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05" w:rsidRPr="008C483A" w:rsidRDefault="00C25305" w:rsidP="00C25305">
      <w:pPr>
        <w:jc w:val="center"/>
        <w:rPr>
          <w:b/>
          <w:caps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C25305" w:rsidRPr="002C3EAA" w:rsidRDefault="00C25305" w:rsidP="00C25305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C25305" w:rsidRDefault="00C25305" w:rsidP="00C25305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8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C25305" w:rsidRPr="0044370D" w:rsidRDefault="00C25305" w:rsidP="00C25305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TPH/5289-18</w:t>
      </w:r>
      <w:r w:rsidRPr="0044370D">
        <w:rPr>
          <w:sz w:val="24"/>
          <w:szCs w:val="24"/>
        </w:rPr>
        <w:t>/2020.</w:t>
      </w:r>
    </w:p>
    <w:p w:rsidR="00C25305" w:rsidRDefault="00C25305" w:rsidP="00C25305">
      <w:pPr>
        <w:jc w:val="center"/>
        <w:rPr>
          <w:b/>
          <w:sz w:val="24"/>
          <w:szCs w:val="24"/>
        </w:rPr>
      </w:pPr>
    </w:p>
    <w:p w:rsidR="00C25305" w:rsidRDefault="00C25305" w:rsidP="00C253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27/2020.</w:t>
      </w:r>
    </w:p>
    <w:p w:rsidR="00C25305" w:rsidRPr="003907FD" w:rsidRDefault="00C25305" w:rsidP="00C25305">
      <w:pPr>
        <w:jc w:val="center"/>
        <w:rPr>
          <w:b/>
          <w:sz w:val="24"/>
          <w:szCs w:val="24"/>
        </w:rPr>
      </w:pPr>
    </w:p>
    <w:p w:rsidR="00C25305" w:rsidRDefault="00C25305" w:rsidP="00C25305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C25305" w:rsidRPr="002A1450" w:rsidRDefault="00C25305" w:rsidP="00C253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DB522D">
        <w:rPr>
          <w:b/>
          <w:sz w:val="24"/>
          <w:szCs w:val="24"/>
        </w:rPr>
        <w:t xml:space="preserve">Tiszavasvári </w:t>
      </w:r>
      <w:r>
        <w:rPr>
          <w:b/>
          <w:sz w:val="24"/>
          <w:szCs w:val="24"/>
        </w:rPr>
        <w:t>Városi Kincstár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2020. évi összesített</w:t>
      </w:r>
    </w:p>
    <w:p w:rsidR="00C25305" w:rsidRPr="002A1450" w:rsidRDefault="00C25305" w:rsidP="00C25305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C25305" w:rsidRPr="002A1450" w:rsidRDefault="00C25305" w:rsidP="00C25305">
      <w:pPr>
        <w:jc w:val="center"/>
        <w:rPr>
          <w:sz w:val="24"/>
          <w:szCs w:val="24"/>
        </w:rPr>
      </w:pPr>
    </w:p>
    <w:p w:rsidR="00C25305" w:rsidRPr="002A1450" w:rsidRDefault="00C25305" w:rsidP="00C25305">
      <w:pPr>
        <w:rPr>
          <w:sz w:val="24"/>
          <w:szCs w:val="24"/>
        </w:rPr>
      </w:pPr>
    </w:p>
    <w:p w:rsidR="00C25305" w:rsidRDefault="00C25305" w:rsidP="00C25305">
      <w:pPr>
        <w:jc w:val="both"/>
        <w:rPr>
          <w:sz w:val="24"/>
          <w:szCs w:val="24"/>
        </w:rPr>
      </w:pPr>
      <w:r w:rsidRPr="00120DA3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C25305" w:rsidRDefault="00C25305" w:rsidP="00C25305">
      <w:pPr>
        <w:jc w:val="both"/>
        <w:rPr>
          <w:sz w:val="24"/>
          <w:szCs w:val="24"/>
        </w:rPr>
      </w:pPr>
    </w:p>
    <w:p w:rsidR="00C25305" w:rsidRPr="002A1450" w:rsidRDefault="00C25305" w:rsidP="00C2530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Városi Kincstár 2020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</w:t>
      </w:r>
      <w:r>
        <w:rPr>
          <w:sz w:val="24"/>
          <w:szCs w:val="24"/>
        </w:rPr>
        <w:t>om</w:t>
      </w:r>
      <w:r w:rsidRPr="002A1450">
        <w:rPr>
          <w:sz w:val="24"/>
          <w:szCs w:val="24"/>
        </w:rPr>
        <w:t>.</w:t>
      </w:r>
    </w:p>
    <w:p w:rsidR="00C25305" w:rsidRDefault="00C25305" w:rsidP="00C25305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Felkérem az igazgatót </w:t>
      </w:r>
      <w:r w:rsidRPr="002A1450">
        <w:rPr>
          <w:sz w:val="24"/>
          <w:szCs w:val="24"/>
        </w:rPr>
        <w:t>a terv folyamatos aktualizálására.</w:t>
      </w:r>
    </w:p>
    <w:p w:rsidR="00C25305" w:rsidRDefault="00C25305" w:rsidP="00C25305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Felkérem az igazgatót, hogy a</w:t>
      </w:r>
      <w:r w:rsidRPr="002858CC">
        <w:rPr>
          <w:sz w:val="24"/>
          <w:szCs w:val="24"/>
        </w:rPr>
        <w:t xml:space="preserve"> terv nyilvánosságának biztosítása érdekében a</w:t>
      </w:r>
      <w:r>
        <w:rPr>
          <w:sz w:val="24"/>
          <w:szCs w:val="24"/>
        </w:rPr>
        <w:t xml:space="preserve"> közbeszerzésekről szóló 2015. évi CXLIII. törvény</w:t>
      </w:r>
      <w:r w:rsidRPr="002858CC">
        <w:rPr>
          <w:sz w:val="24"/>
          <w:szCs w:val="24"/>
        </w:rPr>
        <w:t xml:space="preserve"> 43.§. (1) bekezdésében rögzített közzétételi feladatoknak </w:t>
      </w:r>
      <w:r>
        <w:rPr>
          <w:sz w:val="24"/>
          <w:szCs w:val="24"/>
        </w:rPr>
        <w:t>tegyen eleget.</w:t>
      </w:r>
      <w:r w:rsidRPr="002858CC">
        <w:rPr>
          <w:sz w:val="24"/>
          <w:szCs w:val="24"/>
        </w:rPr>
        <w:t xml:space="preserve"> </w:t>
      </w:r>
    </w:p>
    <w:p w:rsidR="00C25305" w:rsidRPr="002858CC" w:rsidRDefault="00C25305" w:rsidP="00C25305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Jelen határozatban foglaltakról tájékoztatom az igazgatót.</w:t>
      </w:r>
    </w:p>
    <w:p w:rsidR="00C25305" w:rsidRPr="00120DA3" w:rsidRDefault="00C25305" w:rsidP="00C25305">
      <w:pPr>
        <w:ind w:left="360"/>
        <w:jc w:val="both"/>
        <w:rPr>
          <w:b/>
          <w:sz w:val="24"/>
          <w:szCs w:val="24"/>
        </w:rPr>
      </w:pPr>
    </w:p>
    <w:p w:rsidR="00C25305" w:rsidRPr="00120DA3" w:rsidRDefault="00C25305" w:rsidP="00C25305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C25305" w:rsidRPr="002A1450" w:rsidRDefault="00C25305" w:rsidP="00C25305">
      <w:pPr>
        <w:ind w:left="360"/>
        <w:jc w:val="center"/>
        <w:rPr>
          <w:sz w:val="24"/>
          <w:szCs w:val="24"/>
        </w:rPr>
      </w:pPr>
    </w:p>
    <w:p w:rsidR="00C25305" w:rsidRDefault="00C25305" w:rsidP="00C25305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 közbeszerzésekről szóló 2015. évi CXLIII. törvény (továbbiakban: Kbt.) 42. §</w:t>
      </w:r>
      <w:proofErr w:type="spellStart"/>
      <w:r w:rsidRPr="008817C9">
        <w:rPr>
          <w:sz w:val="24"/>
          <w:szCs w:val="24"/>
        </w:rPr>
        <w:t>-ának</w:t>
      </w:r>
      <w:proofErr w:type="spellEnd"/>
      <w:r w:rsidRPr="008817C9">
        <w:rPr>
          <w:sz w:val="24"/>
          <w:szCs w:val="24"/>
        </w:rPr>
        <w:t xml:space="preserve"> (1) bekezdés</w:t>
      </w:r>
      <w:r>
        <w:rPr>
          <w:sz w:val="24"/>
          <w:szCs w:val="24"/>
        </w:rPr>
        <w:t xml:space="preserve">e rögzíti, hogy </w:t>
      </w:r>
      <w:r w:rsidRPr="008817C9">
        <w:rPr>
          <w:sz w:val="24"/>
          <w:szCs w:val="24"/>
        </w:rPr>
        <w:t>a</w:t>
      </w:r>
      <w:r>
        <w:rPr>
          <w:sz w:val="24"/>
          <w:szCs w:val="24"/>
        </w:rPr>
        <w:t xml:space="preserve"> Kbt. 5. § (1) bekezdésében felsorolt szervezetek - </w:t>
      </w:r>
      <w:r w:rsidRPr="008817C9">
        <w:rPr>
          <w:sz w:val="24"/>
          <w:szCs w:val="24"/>
        </w:rPr>
        <w:t>mint a törvényben meghatározott ajánlatkérők</w:t>
      </w:r>
      <w:r>
        <w:rPr>
          <w:sz w:val="24"/>
          <w:szCs w:val="24"/>
        </w:rPr>
        <w:t xml:space="preserve"> -,</w:t>
      </w:r>
      <w:r w:rsidRPr="008817C9">
        <w:rPr>
          <w:sz w:val="24"/>
          <w:szCs w:val="24"/>
        </w:rPr>
        <w:t xml:space="preserve"> a költségvetési év elején, de legkésőbb március 31.- </w:t>
      </w:r>
      <w:proofErr w:type="spellStart"/>
      <w:r w:rsidRPr="008817C9">
        <w:rPr>
          <w:sz w:val="24"/>
          <w:szCs w:val="24"/>
        </w:rPr>
        <w:t>ig</w:t>
      </w:r>
      <w:proofErr w:type="spellEnd"/>
      <w:r w:rsidRPr="008817C9">
        <w:rPr>
          <w:sz w:val="24"/>
          <w:szCs w:val="24"/>
        </w:rPr>
        <w:t xml:space="preserve"> éves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köteles készíteni az adott évre tervezett közbeszerzéseiről.</w:t>
      </w:r>
    </w:p>
    <w:p w:rsidR="00C25305" w:rsidRDefault="00C25305" w:rsidP="00C25305">
      <w:pPr>
        <w:jc w:val="both"/>
        <w:rPr>
          <w:sz w:val="24"/>
          <w:szCs w:val="24"/>
        </w:rPr>
      </w:pPr>
    </w:p>
    <w:p w:rsidR="00C25305" w:rsidRDefault="00C25305" w:rsidP="00C25305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év közben a jelenlegi tervhez képest változás következik be, úgy az összesített közbeszerzési terv módosítása szükségessé válik.</w:t>
      </w:r>
    </w:p>
    <w:p w:rsidR="00C25305" w:rsidRDefault="00C25305" w:rsidP="00C25305">
      <w:pPr>
        <w:jc w:val="both"/>
        <w:rPr>
          <w:sz w:val="24"/>
          <w:szCs w:val="24"/>
        </w:rPr>
      </w:pPr>
    </w:p>
    <w:p w:rsidR="00C25305" w:rsidRPr="002A1450" w:rsidRDefault="00C25305" w:rsidP="00C25305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Az elfogadott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az adott szervezet vezetője kötele</w:t>
      </w:r>
      <w:r>
        <w:rPr>
          <w:sz w:val="24"/>
          <w:szCs w:val="24"/>
        </w:rPr>
        <w:t xml:space="preserve">s a Közbeszerzési Adatbázisban </w:t>
      </w:r>
      <w:r w:rsidRPr="008817C9">
        <w:rPr>
          <w:sz w:val="24"/>
          <w:szCs w:val="24"/>
        </w:rPr>
        <w:t>közzétenni.</w:t>
      </w:r>
    </w:p>
    <w:p w:rsidR="00C25305" w:rsidRPr="002A1450" w:rsidRDefault="00C25305" w:rsidP="00C25305">
      <w:pPr>
        <w:ind w:left="360"/>
        <w:jc w:val="both"/>
        <w:rPr>
          <w:sz w:val="24"/>
          <w:szCs w:val="24"/>
        </w:rPr>
      </w:pPr>
    </w:p>
    <w:p w:rsidR="00C25305" w:rsidRDefault="00C25305" w:rsidP="00C25305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2020. március 27.</w:t>
      </w:r>
    </w:p>
    <w:p w:rsidR="00C25305" w:rsidRDefault="00C25305" w:rsidP="00C25305">
      <w:pPr>
        <w:tabs>
          <w:tab w:val="center" w:pos="6840"/>
        </w:tabs>
        <w:jc w:val="both"/>
        <w:rPr>
          <w:sz w:val="24"/>
          <w:szCs w:val="24"/>
        </w:rPr>
      </w:pPr>
    </w:p>
    <w:p w:rsidR="00C25305" w:rsidRPr="007E406F" w:rsidRDefault="00C25305" w:rsidP="00C25305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E406F">
        <w:rPr>
          <w:b/>
          <w:sz w:val="24"/>
          <w:szCs w:val="24"/>
        </w:rPr>
        <w:t>Szőke Zoltán</w:t>
      </w:r>
    </w:p>
    <w:p w:rsidR="00C25305" w:rsidRPr="007E406F" w:rsidRDefault="00C25305" w:rsidP="00C25305">
      <w:pPr>
        <w:tabs>
          <w:tab w:val="center" w:pos="6237"/>
        </w:tabs>
        <w:jc w:val="both"/>
        <w:rPr>
          <w:b/>
          <w:sz w:val="24"/>
          <w:szCs w:val="24"/>
        </w:rPr>
      </w:pPr>
      <w:r w:rsidRPr="007E406F">
        <w:rPr>
          <w:b/>
          <w:sz w:val="24"/>
          <w:szCs w:val="24"/>
        </w:rPr>
        <w:tab/>
      </w:r>
      <w:proofErr w:type="gramStart"/>
      <w:r w:rsidRPr="007E406F">
        <w:rPr>
          <w:b/>
          <w:sz w:val="24"/>
          <w:szCs w:val="24"/>
        </w:rPr>
        <w:t>polgármester</w:t>
      </w:r>
      <w:proofErr w:type="gramEnd"/>
    </w:p>
    <w:p w:rsidR="00C25305" w:rsidRDefault="00C25305" w:rsidP="00C25305">
      <w:pPr>
        <w:rPr>
          <w:b/>
          <w:caps/>
          <w:sz w:val="24"/>
          <w:szCs w:val="24"/>
        </w:rPr>
      </w:pPr>
    </w:p>
    <w:p w:rsidR="0050659A" w:rsidRDefault="0050659A" w:rsidP="00C25305">
      <w:pPr>
        <w:rPr>
          <w:b/>
          <w:caps/>
          <w:sz w:val="24"/>
          <w:szCs w:val="24"/>
        </w:rPr>
      </w:pPr>
    </w:p>
    <w:p w:rsidR="0050659A" w:rsidRDefault="0050659A" w:rsidP="00C25305">
      <w:pPr>
        <w:rPr>
          <w:b/>
          <w:caps/>
          <w:sz w:val="24"/>
          <w:szCs w:val="24"/>
        </w:rPr>
      </w:pPr>
    </w:p>
    <w:p w:rsidR="0050659A" w:rsidRDefault="0050659A" w:rsidP="00C25305">
      <w:pPr>
        <w:rPr>
          <w:b/>
          <w:caps/>
          <w:sz w:val="24"/>
          <w:szCs w:val="24"/>
        </w:rPr>
      </w:pPr>
      <w:bookmarkStart w:id="0" w:name="_GoBack"/>
      <w:bookmarkEnd w:id="0"/>
    </w:p>
    <w:p w:rsidR="00C25305" w:rsidRDefault="00C25305" w:rsidP="00C25305">
      <w:pPr>
        <w:rPr>
          <w:b/>
          <w:caps/>
          <w:sz w:val="24"/>
          <w:szCs w:val="24"/>
        </w:rPr>
      </w:pPr>
    </w:p>
    <w:p w:rsidR="00C25305" w:rsidRPr="00DB522D" w:rsidRDefault="00C25305" w:rsidP="00C25305">
      <w:pPr>
        <w:ind w:left="1418" w:firstLine="709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          27/2020. </w:t>
      </w:r>
      <w:r w:rsidRPr="00DB522D">
        <w:rPr>
          <w:caps/>
          <w:sz w:val="24"/>
          <w:szCs w:val="24"/>
        </w:rPr>
        <w:t>SZÁMÚ HATÁROZAT MELLÉKLETE</w:t>
      </w:r>
    </w:p>
    <w:p w:rsidR="00C25305" w:rsidRDefault="00C25305" w:rsidP="00C25305">
      <w:pPr>
        <w:rPr>
          <w:b/>
          <w:caps/>
          <w:sz w:val="24"/>
          <w:szCs w:val="24"/>
        </w:rPr>
      </w:pPr>
    </w:p>
    <w:p w:rsidR="00C25305" w:rsidRDefault="00C25305" w:rsidP="00C25305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TISZAVASVÁRI városi kincstáR 2020. évi ÖSSZESÍTETT </w:t>
      </w:r>
    </w:p>
    <w:p w:rsidR="00C25305" w:rsidRDefault="00C25305" w:rsidP="00C25305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KÖZBESZERZÉSI TERVE</w:t>
      </w:r>
    </w:p>
    <w:tbl>
      <w:tblPr>
        <w:tblW w:w="481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2"/>
        <w:gridCol w:w="1058"/>
        <w:gridCol w:w="1188"/>
        <w:gridCol w:w="1616"/>
        <w:gridCol w:w="1478"/>
        <w:gridCol w:w="1742"/>
      </w:tblGrid>
      <w:tr w:rsidR="00C25305" w:rsidRPr="00010546" w:rsidTr="00875499">
        <w:trPr>
          <w:trHeight w:val="259"/>
          <w:tblCellSpacing w:w="15" w:type="dxa"/>
        </w:trPr>
        <w:tc>
          <w:tcPr>
            <w:tcW w:w="975" w:type="pct"/>
            <w:vMerge w:val="restart"/>
            <w:shd w:val="clear" w:color="auto" w:fill="E0E0E0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1" w:type="pct"/>
            <w:vMerge w:val="restart"/>
            <w:shd w:val="clear" w:color="auto" w:fill="E0E0E0"/>
            <w:vAlign w:val="center"/>
          </w:tcPr>
          <w:p w:rsidR="00C25305" w:rsidRPr="00C02DA1" w:rsidRDefault="00C25305" w:rsidP="00722EB3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57" w:type="pct"/>
            <w:vMerge w:val="restart"/>
            <w:shd w:val="clear" w:color="auto" w:fill="E0E0E0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2" w:type="pct"/>
            <w:gridSpan w:val="2"/>
            <w:shd w:val="clear" w:color="auto" w:fill="E0E0E0"/>
            <w:vAlign w:val="center"/>
          </w:tcPr>
          <w:p w:rsidR="00C25305" w:rsidRPr="00010546" w:rsidRDefault="00C25305" w:rsidP="00722EB3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963" w:type="pct"/>
            <w:vMerge w:val="restart"/>
            <w:shd w:val="clear" w:color="auto" w:fill="E0E0E0"/>
            <w:vAlign w:val="center"/>
          </w:tcPr>
          <w:p w:rsidR="00C25305" w:rsidRPr="00AB629E" w:rsidRDefault="00C25305" w:rsidP="00722EB3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C25305" w:rsidRPr="00010546" w:rsidTr="00875499">
        <w:trPr>
          <w:trHeight w:val="145"/>
          <w:tblCellSpacing w:w="15" w:type="dxa"/>
        </w:trPr>
        <w:tc>
          <w:tcPr>
            <w:tcW w:w="975" w:type="pct"/>
            <w:vMerge/>
            <w:vAlign w:val="center"/>
          </w:tcPr>
          <w:p w:rsidR="00C25305" w:rsidRPr="00010546" w:rsidRDefault="00C25305" w:rsidP="00722EB3">
            <w:pPr>
              <w:rPr>
                <w:color w:val="344356"/>
              </w:rPr>
            </w:pPr>
          </w:p>
        </w:tc>
        <w:tc>
          <w:tcPr>
            <w:tcW w:w="581" w:type="pct"/>
            <w:vMerge/>
          </w:tcPr>
          <w:p w:rsidR="00C25305" w:rsidRPr="00010546" w:rsidRDefault="00C25305" w:rsidP="00722EB3">
            <w:pPr>
              <w:rPr>
                <w:color w:val="344356"/>
              </w:rPr>
            </w:pPr>
          </w:p>
        </w:tc>
        <w:tc>
          <w:tcPr>
            <w:tcW w:w="657" w:type="pct"/>
            <w:vMerge/>
            <w:vAlign w:val="center"/>
          </w:tcPr>
          <w:p w:rsidR="00C25305" w:rsidRPr="00010546" w:rsidRDefault="00C25305" w:rsidP="00722EB3">
            <w:pPr>
              <w:rPr>
                <w:color w:val="344356"/>
              </w:rPr>
            </w:pPr>
          </w:p>
        </w:tc>
        <w:tc>
          <w:tcPr>
            <w:tcW w:w="883" w:type="pct"/>
            <w:shd w:val="clear" w:color="auto" w:fill="E0E0E0"/>
            <w:vAlign w:val="center"/>
          </w:tcPr>
          <w:p w:rsidR="00C25305" w:rsidRPr="00010546" w:rsidRDefault="00C25305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21" w:type="pct"/>
            <w:shd w:val="clear" w:color="auto" w:fill="E0E0E0"/>
            <w:vAlign w:val="center"/>
          </w:tcPr>
          <w:p w:rsidR="00C25305" w:rsidRPr="00010546" w:rsidRDefault="00C25305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963" w:type="pct"/>
            <w:vMerge/>
            <w:shd w:val="clear" w:color="auto" w:fill="E0E0E0"/>
            <w:vAlign w:val="center"/>
          </w:tcPr>
          <w:p w:rsidR="00C25305" w:rsidRPr="00010546" w:rsidRDefault="00C25305" w:rsidP="00722EB3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1" w:type="pct"/>
            <w:shd w:val="clear" w:color="auto" w:fill="F3F3F3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3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21" w:type="pct"/>
            <w:shd w:val="clear" w:color="auto" w:fill="F3F3F3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1" w:type="pct"/>
            <w:shd w:val="clear" w:color="auto" w:fill="F3F3F3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3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21" w:type="pct"/>
            <w:shd w:val="clear" w:color="auto" w:fill="F3F3F3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1557" w:type="pct"/>
            <w:gridSpan w:val="2"/>
            <w:vAlign w:val="center"/>
          </w:tcPr>
          <w:p w:rsidR="00C25305" w:rsidRPr="006C7CEF" w:rsidRDefault="00C25305" w:rsidP="00722EB3">
            <w:pPr>
              <w:jc w:val="center"/>
              <w:rPr>
                <w:b/>
                <w:color w:val="344356"/>
              </w:rPr>
            </w:pPr>
            <w:r w:rsidRPr="006C7CEF">
              <w:rPr>
                <w:b/>
                <w:color w:val="344356"/>
              </w:rPr>
              <w:t>„Nemleges”</w:t>
            </w: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1" w:type="pct"/>
            <w:shd w:val="clear" w:color="auto" w:fill="F3F3F3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3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21" w:type="pct"/>
            <w:shd w:val="clear" w:color="auto" w:fill="F3F3F3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1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1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1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57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3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21" w:type="pct"/>
            <w:shd w:val="pct5" w:color="auto" w:fill="auto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63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A353EC" w:rsidRDefault="00C25305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1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A353EC" w:rsidRDefault="00C25305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1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1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57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3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21" w:type="pct"/>
            <w:shd w:val="pct5" w:color="auto" w:fill="auto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63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Default="00C25305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1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</w:tbl>
    <w:p w:rsidR="00C25305" w:rsidRDefault="00C25305" w:rsidP="00C25305">
      <w:pPr>
        <w:ind w:left="4963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HURI-SZABÓ SZILVIA</w:t>
      </w:r>
    </w:p>
    <w:p w:rsidR="00766FFE" w:rsidRDefault="00766FFE" w:rsidP="00C25305">
      <w:pPr>
        <w:ind w:left="4963"/>
        <w:rPr>
          <w:b/>
          <w:caps/>
          <w:sz w:val="24"/>
          <w:szCs w:val="24"/>
        </w:rPr>
      </w:pPr>
    </w:p>
    <w:p w:rsidR="00766FFE" w:rsidRPr="009367C7" w:rsidRDefault="00766FFE" w:rsidP="00766FFE">
      <w:pPr>
        <w:rPr>
          <w:caps/>
          <w:sz w:val="24"/>
          <w:szCs w:val="24"/>
        </w:rPr>
      </w:pPr>
      <w:r w:rsidRPr="009367C7">
        <w:rPr>
          <w:caps/>
          <w:sz w:val="24"/>
          <w:szCs w:val="24"/>
        </w:rPr>
        <w:t>Tiszavasvári, 2020. …………………….</w:t>
      </w:r>
    </w:p>
    <w:p w:rsidR="00766FFE" w:rsidRPr="00363B0D" w:rsidRDefault="00766FFE" w:rsidP="00766FFE">
      <w:pPr>
        <w:jc w:val="center"/>
        <w:rPr>
          <w:b/>
          <w:caps/>
          <w:sz w:val="24"/>
          <w:szCs w:val="24"/>
        </w:rPr>
      </w:pPr>
      <w:r w:rsidRPr="00363B0D">
        <w:rPr>
          <w:b/>
          <w:caps/>
          <w:sz w:val="24"/>
          <w:szCs w:val="24"/>
        </w:rPr>
        <w:t xml:space="preserve">               </w:t>
      </w:r>
    </w:p>
    <w:p w:rsidR="00766FFE" w:rsidRPr="00363B0D" w:rsidRDefault="00766FFE" w:rsidP="00766FFE">
      <w:pPr>
        <w:jc w:val="center"/>
        <w:rPr>
          <w:b/>
          <w:caps/>
          <w:sz w:val="24"/>
          <w:szCs w:val="24"/>
        </w:rPr>
      </w:pPr>
      <w:r w:rsidRPr="00363B0D">
        <w:rPr>
          <w:b/>
          <w:caps/>
          <w:sz w:val="24"/>
          <w:szCs w:val="24"/>
        </w:rPr>
        <w:tab/>
        <w:t xml:space="preserve">                  </w:t>
      </w:r>
      <w:r w:rsidRPr="00363B0D">
        <w:rPr>
          <w:b/>
          <w:caps/>
          <w:sz w:val="24"/>
          <w:szCs w:val="24"/>
        </w:rPr>
        <w:tab/>
      </w:r>
    </w:p>
    <w:p w:rsidR="00766FFE" w:rsidRDefault="00766FFE" w:rsidP="00766FFE">
      <w:pPr>
        <w:ind w:left="4963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  <w:t xml:space="preserve">      HURI-SZABÓ SZILVIA</w:t>
      </w:r>
    </w:p>
    <w:p w:rsidR="002B7A23" w:rsidRPr="00010D95" w:rsidRDefault="00766FFE" w:rsidP="00E6560B">
      <w:pPr>
        <w:jc w:val="center"/>
      </w:pP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="00875499">
        <w:rPr>
          <w:b/>
          <w:caps/>
          <w:sz w:val="24"/>
          <w:szCs w:val="24"/>
        </w:rPr>
        <w:t xml:space="preserve">                  igazgatÓ</w:t>
      </w:r>
    </w:p>
    <w:sectPr w:rsidR="002B7A23" w:rsidRPr="00010D95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C9" w:rsidRDefault="00F03DC9">
      <w:r>
        <w:separator/>
      </w:r>
    </w:p>
  </w:endnote>
  <w:endnote w:type="continuationSeparator" w:id="0">
    <w:p w:rsidR="00F03DC9" w:rsidRDefault="00F0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C25305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F03D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C9" w:rsidRDefault="00F03DC9">
      <w:r>
        <w:separator/>
      </w:r>
    </w:p>
  </w:footnote>
  <w:footnote w:type="continuationSeparator" w:id="0">
    <w:p w:rsidR="00F03DC9" w:rsidRDefault="00F0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0A09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05"/>
    <w:rsid w:val="00010D95"/>
    <w:rsid w:val="001A1847"/>
    <w:rsid w:val="00286B83"/>
    <w:rsid w:val="002B7A23"/>
    <w:rsid w:val="00422A28"/>
    <w:rsid w:val="0050659A"/>
    <w:rsid w:val="00766FFE"/>
    <w:rsid w:val="007F3395"/>
    <w:rsid w:val="00875499"/>
    <w:rsid w:val="00987052"/>
    <w:rsid w:val="00C25305"/>
    <w:rsid w:val="00E6560B"/>
    <w:rsid w:val="00F0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253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253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C25305"/>
    <w:rPr>
      <w:b/>
      <w:bCs/>
    </w:rPr>
  </w:style>
  <w:style w:type="paragraph" w:styleId="llb">
    <w:name w:val="footer"/>
    <w:basedOn w:val="Norml"/>
    <w:link w:val="llbChar"/>
    <w:rsid w:val="00C253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253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25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253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253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C25305"/>
    <w:rPr>
      <w:b/>
      <w:bCs/>
    </w:rPr>
  </w:style>
  <w:style w:type="paragraph" w:styleId="llb">
    <w:name w:val="footer"/>
    <w:basedOn w:val="Norml"/>
    <w:link w:val="llbChar"/>
    <w:rsid w:val="00C253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253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2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10</cp:revision>
  <dcterms:created xsi:type="dcterms:W3CDTF">2020-03-31T11:53:00Z</dcterms:created>
  <dcterms:modified xsi:type="dcterms:W3CDTF">2020-04-01T07:06:00Z</dcterms:modified>
</cp:coreProperties>
</file>