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28"/>
          <w:szCs w:val="28"/>
          <w:u w:val="single"/>
          <w:lang w:eastAsia="hu-HU"/>
        </w:rPr>
        <w:t>ELŐTERJESZTÉS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Tiszavasvári Város Önkormányzata Képviselő-testületének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2017. szeptember </w:t>
      </w:r>
      <w:r w:rsidR="00CA3AB9" w:rsidRPr="005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28</w:t>
      </w:r>
      <w:r w:rsidRPr="005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-</w:t>
      </w:r>
      <w:r w:rsidR="00CA3AB9" w:rsidRPr="005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á</w:t>
      </w:r>
      <w:r w:rsidRPr="0055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n</w:t>
      </w:r>
      <w:r w:rsidRPr="00552ED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tartandó rendes ülésére</w:t>
      </w:r>
    </w:p>
    <w:p w:rsidR="008E71CE" w:rsidRPr="00552EDA" w:rsidRDefault="008E71CE" w:rsidP="008E71CE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E71CE" w:rsidRPr="00552EDA" w:rsidRDefault="008E71CE" w:rsidP="008E71CE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B31695" w:rsidRPr="00552EDA" w:rsidRDefault="008E71CE" w:rsidP="00B31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 tárgya: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31695" w:rsidRPr="00552ED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B31695"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B31695"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="00B31695"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="00B31695"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</w:p>
    <w:p w:rsidR="008E71CE" w:rsidRPr="00552EDA" w:rsidRDefault="008E71CE" w:rsidP="00B31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Melléklet: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tabs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 előadója: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Dr. Fülöp </w:t>
      </w:r>
      <w:proofErr w:type="gram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Erik  polgármester</w:t>
      </w:r>
      <w:proofErr w:type="gram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 témafelelőse: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Ostorháziné</w:t>
      </w:r>
      <w:proofErr w:type="spell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dr. </w:t>
      </w:r>
      <w:proofErr w:type="spell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Kórik</w:t>
      </w:r>
      <w:proofErr w:type="spell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Zsuzsanna - aljegyző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Ügyiratszám: 366/2017.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4630"/>
      </w:tblGrid>
      <w:tr w:rsidR="008E71CE" w:rsidRPr="00552EDA" w:rsidTr="008E71C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Hatáskör</w:t>
            </w:r>
          </w:p>
        </w:tc>
      </w:tr>
      <w:tr w:rsidR="008E71CE" w:rsidRPr="00552EDA" w:rsidTr="008E71C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Szociális és Humán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5. melléklet 1.1.</w:t>
            </w:r>
          </w:p>
        </w:tc>
      </w:tr>
      <w:tr w:rsidR="008E71CE" w:rsidRPr="00552EDA" w:rsidTr="008E71C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SZMSZ 4. melléklet 1.22</w:t>
            </w:r>
            <w:proofErr w:type="gramStart"/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.,</w:t>
            </w:r>
            <w:proofErr w:type="gramEnd"/>
            <w:r w:rsidRPr="00552E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1.30.</w:t>
            </w:r>
          </w:p>
        </w:tc>
      </w:tr>
    </w:tbl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Az ülésre meghívni javasolt szervek, személyek: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1"/>
        <w:gridCol w:w="4697"/>
      </w:tblGrid>
      <w:tr w:rsidR="008E71CE" w:rsidRPr="00552EDA" w:rsidTr="008E71CE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Szabó András</w:t>
            </w:r>
            <w:r w:rsidRPr="0055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55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Tiva-Szolg</w:t>
            </w:r>
            <w:proofErr w:type="spellEnd"/>
            <w:r w:rsidRPr="0055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Nonprofit Kft. ügyvezető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CE" w:rsidRPr="00552EDA" w:rsidRDefault="008E71CE" w:rsidP="008E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5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kornyezetvedelem2011@gmail.com</w:t>
            </w:r>
          </w:p>
        </w:tc>
      </w:tr>
    </w:tbl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Egyéb megjegyzés: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nincs</w:t>
      </w:r>
      <w:proofErr w:type="gram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………………………………………………………………………………………………………………………………………………………………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Tiszavasvári, 2017. </w:t>
      </w:r>
      <w:r w:rsidR="00C20AAF"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szeptember 25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          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 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</w:t>
      </w:r>
      <w:proofErr w:type="spellStart"/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Ostorháziné</w:t>
      </w:r>
      <w:proofErr w:type="spellEnd"/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dr. </w:t>
      </w:r>
      <w:proofErr w:type="spellStart"/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</w:t>
      </w:r>
      <w:proofErr w:type="gramStart"/>
      <w:r w:rsidRPr="00552E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témafelelős</w:t>
      </w:r>
      <w:proofErr w:type="gramEnd"/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2EDA" w:rsidRDefault="00552EDA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2EDA" w:rsidRPr="00552EDA" w:rsidRDefault="00552EDA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44"/>
          <w:szCs w:val="4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smallCaps/>
          <w:color w:val="000000"/>
          <w:sz w:val="44"/>
          <w:szCs w:val="44"/>
          <w:lang w:eastAsia="hu-HU"/>
        </w:rPr>
        <w:t>Tiszavasvári Város Polgármesterétől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4440 Tiszavasvári, Városháza tér 4. sz.</w:t>
      </w:r>
    </w:p>
    <w:p w:rsidR="008E71CE" w:rsidRPr="00552EDA" w:rsidRDefault="008E71CE" w:rsidP="008E71C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Tel</w:t>
      </w:r>
      <w:proofErr w:type="gramStart"/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.:</w:t>
      </w:r>
      <w:proofErr w:type="gramEnd"/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42/520-500    Fax.: 42/275–000    E–mail: tvonkph@tiszavasvari.hu</w:t>
      </w: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Témafelelős:</w:t>
      </w:r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proofErr w:type="spell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Ostorháziné</w:t>
      </w:r>
      <w:proofErr w:type="spell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dr. </w:t>
      </w:r>
      <w:proofErr w:type="spellStart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Kórik</w:t>
      </w:r>
      <w:proofErr w:type="spellEnd"/>
      <w:r w:rsidRPr="00552E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Zsuzsanna</w:t>
      </w: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a Képviselő-testülethez –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B31695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Tisztelt Képviselő-testület! 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24359A" w:rsidP="00322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sz w:val="24"/>
          <w:szCs w:val="24"/>
        </w:rPr>
        <w:t xml:space="preserve">I.1 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</w:rPr>
        <w:t>Tiszavas</w:t>
      </w:r>
      <w:r w:rsidR="00F9106A" w:rsidRPr="00552EDA">
        <w:rPr>
          <w:rFonts w:ascii="Times New Roman" w:eastAsia="Times New Roman" w:hAnsi="Times New Roman" w:cs="Times New Roman"/>
          <w:b/>
          <w:sz w:val="24"/>
          <w:szCs w:val="24"/>
        </w:rPr>
        <w:t>vári V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</w:rPr>
        <w:t>áros Önkormányzata Képviselő-testülete „</w:t>
      </w:r>
      <w:proofErr w:type="gramStart"/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(III.30) Kt. számú határozatával (egyben a 3/2017.(III.30.) számú alapítói határozatnak minősül) döntött</w:t>
      </w:r>
      <w:r w:rsidR="00F9106A" w:rsidRPr="00552EDA">
        <w:rPr>
          <w:rFonts w:ascii="Times New Roman" w:eastAsia="Times New Roman" w:hAnsi="Times New Roman" w:cs="Times New Roman"/>
          <w:b/>
          <w:sz w:val="24"/>
          <w:szCs w:val="24"/>
        </w:rPr>
        <w:t xml:space="preserve"> arról, hogy a 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közfoglalkoztatással összefüggő valamennyi feladat ellátásával</w:t>
      </w:r>
      <w:r w:rsidR="008E71CE"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közfeladat-ellátási és a közfoglalkoztatással összefüggő feladatellátást biztosító közalkalmazottak tekintetében továbbfoglalkoztatási kötelezettséggel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- 2017. május 1-től</w:t>
      </w:r>
      <w:r w:rsidR="008E71CE"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Településszolgáltatási és Vagyonkezelő Nonprofit Korlátolt Felelősségű Társaságot</w:t>
      </w:r>
      <w:r w:rsidR="008E71CE"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bízza meg, </w:t>
      </w:r>
      <w:r w:rsidR="00F9106A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gyidejűleg elfogad</w:t>
      </w:r>
      <w:r w:rsidR="00322D97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22D97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erre vonatkozó </w:t>
      </w:r>
      <w:r w:rsidR="008E71CE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feladat-ellátási szerződést</w:t>
      </w:r>
      <w:r w:rsidR="00322D97"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22D97" w:rsidRPr="00552EDA" w:rsidRDefault="00322D97" w:rsidP="00322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106A" w:rsidRPr="00552EDA" w:rsidRDefault="0024359A" w:rsidP="00F910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I.2. </w:t>
      </w:r>
      <w:r w:rsidR="00F9106A"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 határozatot a Képviselő-testület </w:t>
      </w:r>
      <w:r w:rsidR="00F9106A" w:rsidRPr="00552EDA">
        <w:rPr>
          <w:rFonts w:ascii="Times New Roman" w:hAnsi="Times New Roman" w:cs="Times New Roman"/>
          <w:b/>
          <w:sz w:val="24"/>
          <w:szCs w:val="24"/>
        </w:rPr>
        <w:t>124/2017. (V.25) Kt. számú</w:t>
      </w:r>
      <w:r w:rsidR="00C3625F" w:rsidRPr="00552EDA">
        <w:rPr>
          <w:rFonts w:ascii="Times New Roman" w:hAnsi="Times New Roman" w:cs="Times New Roman"/>
          <w:b/>
          <w:sz w:val="24"/>
          <w:szCs w:val="24"/>
        </w:rPr>
        <w:t xml:space="preserve">, valamint a 147/2017. (VI.29.) Kt. számú határozataival </w:t>
      </w:r>
      <w:r w:rsidR="00F9106A" w:rsidRPr="00552EDA">
        <w:rPr>
          <w:rFonts w:ascii="Times New Roman" w:hAnsi="Times New Roman" w:cs="Times New Roman"/>
          <w:b/>
          <w:sz w:val="24"/>
          <w:szCs w:val="24"/>
        </w:rPr>
        <w:t xml:space="preserve">módosította, </w:t>
      </w:r>
      <w:r w:rsidR="00C3625F" w:rsidRPr="00552EDA">
        <w:rPr>
          <w:rFonts w:ascii="Times New Roman" w:hAnsi="Times New Roman" w:cs="Times New Roman"/>
          <w:sz w:val="24"/>
          <w:szCs w:val="24"/>
        </w:rPr>
        <w:t xml:space="preserve">a kompenzációigény pontos meghatározása, </w:t>
      </w:r>
      <w:r w:rsidR="00F9106A" w:rsidRPr="00552EDA">
        <w:rPr>
          <w:rFonts w:ascii="Times New Roman" w:hAnsi="Times New Roman" w:cs="Times New Roman"/>
          <w:sz w:val="24"/>
          <w:szCs w:val="24"/>
        </w:rPr>
        <w:t>az átadott feladatok csoportosítása</w:t>
      </w:r>
      <w:r w:rsidR="001333B5" w:rsidRPr="00552EDA">
        <w:rPr>
          <w:rFonts w:ascii="Times New Roman" w:hAnsi="Times New Roman" w:cs="Times New Roman"/>
          <w:sz w:val="24"/>
          <w:szCs w:val="24"/>
        </w:rPr>
        <w:t xml:space="preserve">, egyértelműsítése, kiegészítése, </w:t>
      </w:r>
      <w:r w:rsidR="00C3625F" w:rsidRPr="00552EDA">
        <w:rPr>
          <w:rFonts w:ascii="Times New Roman" w:hAnsi="Times New Roman" w:cs="Times New Roman"/>
          <w:sz w:val="24"/>
          <w:szCs w:val="24"/>
        </w:rPr>
        <w:t xml:space="preserve">valamint </w:t>
      </w:r>
      <w:r w:rsidR="001333B5" w:rsidRPr="00552EDA">
        <w:rPr>
          <w:rFonts w:ascii="Times New Roman" w:hAnsi="Times New Roman" w:cs="Times New Roman"/>
          <w:sz w:val="24"/>
          <w:szCs w:val="24"/>
        </w:rPr>
        <w:t>az átadott ingó és ingatlan vagyon pontosítása</w:t>
      </w:r>
      <w:r w:rsidR="00F9106A" w:rsidRPr="00552EDA">
        <w:rPr>
          <w:rFonts w:ascii="Times New Roman" w:hAnsi="Times New Roman" w:cs="Times New Roman"/>
          <w:sz w:val="24"/>
          <w:szCs w:val="24"/>
        </w:rPr>
        <w:t xml:space="preserve"> okán</w:t>
      </w:r>
      <w:r w:rsidR="001333B5" w:rsidRPr="00552E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71CE" w:rsidRPr="00552EDA" w:rsidRDefault="0036747A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>II. Jelenleg a</w:t>
      </w:r>
      <w:r w:rsidRPr="00552EDA">
        <w:rPr>
          <w:rFonts w:ascii="Times New Roman" w:eastAsia="Times New Roman" w:hAnsi="Times New Roman" w:cs="Times New Roman"/>
          <w:b/>
          <w:sz w:val="24"/>
          <w:szCs w:val="24"/>
        </w:rPr>
        <w:t xml:space="preserve"> 70/2017. (III.30.) Kt. számú határozat 1. mellékleteként </w:t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elfogadott</w:t>
      </w:r>
      <w:r w:rsidR="00552E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és az I.2 pont szerint módosított </w:t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feladat-ellátási szerződés módosítása az alábbiak miatt vált szükségessé: </w:t>
      </w:r>
    </w:p>
    <w:p w:rsidR="00BE06E3" w:rsidRPr="00552EDA" w:rsidRDefault="00BE06E3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62B5" w:rsidRDefault="00137EE7" w:rsidP="0013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ED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52EDA">
        <w:rPr>
          <w:rFonts w:ascii="Times New Roman" w:eastAsia="Times New Roman" w:hAnsi="Times New Roman" w:cs="Times New Roman"/>
          <w:b/>
          <w:sz w:val="24"/>
          <w:szCs w:val="24"/>
        </w:rPr>
        <w:t>feladat-ellátási szerződés IV. pontja „</w:t>
      </w:r>
      <w:proofErr w:type="gramStart"/>
      <w:r w:rsidRPr="00552EDA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proofErr w:type="gramEnd"/>
      <w:r w:rsidRPr="00552EDA">
        <w:rPr>
          <w:rFonts w:ascii="Times New Roman" w:eastAsia="Times New Roman" w:hAnsi="Times New Roman" w:cs="Times New Roman"/>
          <w:i/>
          <w:sz w:val="24"/>
          <w:szCs w:val="24"/>
        </w:rPr>
        <w:t xml:space="preserve"> kompenzációigény éves meghatározása, kifizetése és éves elszámolása”</w:t>
      </w:r>
      <w:r w:rsidRPr="00552EDA">
        <w:rPr>
          <w:rFonts w:ascii="Times New Roman" w:eastAsia="Times New Roman" w:hAnsi="Times New Roman" w:cs="Times New Roman"/>
          <w:sz w:val="24"/>
          <w:szCs w:val="24"/>
        </w:rPr>
        <w:t xml:space="preserve"> cím alatt tartalmazza </w:t>
      </w:r>
      <w:r w:rsidRPr="00552EDA">
        <w:rPr>
          <w:rFonts w:ascii="Times New Roman" w:eastAsia="Times New Roman" w:hAnsi="Times New Roman" w:cs="Times New Roman"/>
          <w:b/>
          <w:sz w:val="24"/>
          <w:szCs w:val="24"/>
        </w:rPr>
        <w:t>az önkormányzat költségvetése terhére kifizetendő kompenzáció összegét</w:t>
      </w:r>
      <w:r w:rsidRPr="00552E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62B5">
        <w:rPr>
          <w:rFonts w:ascii="Times New Roman" w:eastAsia="Times New Roman" w:hAnsi="Times New Roman" w:cs="Times New Roman"/>
          <w:sz w:val="24"/>
          <w:szCs w:val="24"/>
        </w:rPr>
        <w:t>Korábbi előterjesztések kapcsán jeleztem, hogy a kompenzáció összegét előreláthatólag több alkalommal kell majd módosítani.</w:t>
      </w:r>
    </w:p>
    <w:p w:rsidR="00137EE7" w:rsidRPr="003462B5" w:rsidRDefault="003462B5" w:rsidP="00137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Jelenleg </w:t>
      </w:r>
      <w:r w:rsidR="00137EE7" w:rsidRPr="00552EDA">
        <w:rPr>
          <w:rFonts w:ascii="Times New Roman" w:eastAsia="Times New Roman" w:hAnsi="Times New Roman" w:cs="Times New Roman"/>
          <w:b/>
          <w:sz w:val="24"/>
          <w:szCs w:val="24"/>
        </w:rPr>
        <w:t>a költségvetési rendelet módosításáról szóló előterjesztésben kifejtett okok miatt</w:t>
      </w:r>
      <w:r w:rsidR="00137EE7" w:rsidRPr="00552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62B5">
        <w:rPr>
          <w:rFonts w:ascii="Times New Roman" w:eastAsia="Times New Roman" w:hAnsi="Times New Roman" w:cs="Times New Roman"/>
          <w:b/>
          <w:sz w:val="24"/>
          <w:szCs w:val="24"/>
        </w:rPr>
        <w:t>emelni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zükséges a kompenzáció összegét, </w:t>
      </w:r>
      <w:r w:rsidRPr="003462B5">
        <w:rPr>
          <w:rFonts w:ascii="Times New Roman" w:eastAsia="Times New Roman" w:hAnsi="Times New Roman" w:cs="Times New Roman"/>
          <w:b/>
          <w:sz w:val="24"/>
          <w:szCs w:val="24"/>
        </w:rPr>
        <w:t xml:space="preserve">és </w:t>
      </w:r>
      <w:r w:rsidR="00137EE7" w:rsidRPr="003462B5">
        <w:rPr>
          <w:rFonts w:ascii="Times New Roman" w:eastAsia="Times New Roman" w:hAnsi="Times New Roman" w:cs="Times New Roman"/>
          <w:b/>
          <w:sz w:val="24"/>
          <w:szCs w:val="24"/>
        </w:rPr>
        <w:t>az ott elfogadásra kerülő összeg</w:t>
      </w:r>
      <w:r w:rsidRPr="003462B5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r w:rsidR="00137EE7" w:rsidRPr="003462B5">
        <w:rPr>
          <w:rFonts w:ascii="Times New Roman" w:eastAsia="Times New Roman" w:hAnsi="Times New Roman" w:cs="Times New Roman"/>
          <w:b/>
          <w:sz w:val="24"/>
          <w:szCs w:val="24"/>
        </w:rPr>
        <w:t xml:space="preserve"> át kell vezetni a feladat-ellátási szerződésen is.</w:t>
      </w:r>
    </w:p>
    <w:p w:rsidR="00137EE7" w:rsidRPr="00552EDA" w:rsidRDefault="00137EE7" w:rsidP="0013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52EDA" w:rsidRPr="00DA0340" w:rsidRDefault="003473F6" w:rsidP="00CF7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II.1 </w:t>
      </w:r>
      <w:proofErr w:type="gramStart"/>
      <w:r w:rsidR="00552EDA"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52EDA" w:rsidRPr="00552EDA">
        <w:rPr>
          <w:rFonts w:ascii="Times New Roman" w:hAnsi="Times New Roman" w:cs="Times New Roman"/>
          <w:b/>
          <w:sz w:val="24"/>
          <w:szCs w:val="24"/>
        </w:rPr>
        <w:t xml:space="preserve"> feladat</w:t>
      </w:r>
      <w:r w:rsidR="00552EDA">
        <w:rPr>
          <w:rFonts w:ascii="Times New Roman" w:hAnsi="Times New Roman" w:cs="Times New Roman"/>
          <w:b/>
          <w:sz w:val="24"/>
          <w:szCs w:val="24"/>
        </w:rPr>
        <w:t xml:space="preserve">-ellátási szerződés IV. pontja, </w:t>
      </w:r>
      <w:r w:rsidR="00DA0340" w:rsidRPr="00DA0340">
        <w:rPr>
          <w:rFonts w:ascii="Times New Roman" w:hAnsi="Times New Roman" w:cs="Times New Roman"/>
          <w:b/>
          <w:sz w:val="24"/>
          <w:szCs w:val="24"/>
        </w:rPr>
        <w:t>a 124/2017. (V.25) Kt. számú határozattal elfogadott</w:t>
      </w:r>
      <w:r w:rsidR="00552EDA" w:rsidRPr="00DA0340">
        <w:rPr>
          <w:rFonts w:ascii="Times New Roman" w:hAnsi="Times New Roman" w:cs="Times New Roman"/>
          <w:b/>
          <w:sz w:val="24"/>
          <w:szCs w:val="24"/>
        </w:rPr>
        <w:t xml:space="preserve"> szövegrész: </w:t>
      </w: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</w:t>
      </w:r>
      <w:r w:rsidRPr="00552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552EDA" w:rsidRPr="00552EDA" w:rsidRDefault="00552ED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Zöldterület kezelés: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7.994.000 Ft"/>
        </w:smartTagPr>
        <w:r w:rsidRPr="00552EDA">
          <w:rPr>
            <w:rFonts w:ascii="Times New Roman" w:hAnsi="Times New Roman" w:cs="Times New Roman"/>
            <w:b/>
            <w:sz w:val="24"/>
            <w:szCs w:val="24"/>
          </w:rPr>
          <w:t>7.994.000 Ft</w:t>
        </w:r>
      </w:smartTag>
    </w:p>
    <w:p w:rsidR="00552EDA" w:rsidRPr="00552EDA" w:rsidRDefault="00552ED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Közutak hidak karbantartása: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811.000 Ft"/>
        </w:smartTagPr>
        <w:r w:rsidRPr="00552EDA">
          <w:rPr>
            <w:rFonts w:ascii="Times New Roman" w:hAnsi="Times New Roman" w:cs="Times New Roman"/>
            <w:b/>
            <w:sz w:val="24"/>
            <w:szCs w:val="24"/>
          </w:rPr>
          <w:t>811.000 Ft</w:t>
        </w:r>
      </w:smartTag>
    </w:p>
    <w:p w:rsidR="00552EDA" w:rsidRPr="00552EDA" w:rsidRDefault="00552ED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Közfoglalkoztatással összefüggő feladatok ellátása: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30.097.000 Ft"/>
        </w:smartTagPr>
        <w:r w:rsidRPr="00552EDA">
          <w:rPr>
            <w:rFonts w:ascii="Times New Roman" w:hAnsi="Times New Roman" w:cs="Times New Roman"/>
            <w:b/>
            <w:sz w:val="24"/>
            <w:szCs w:val="24"/>
          </w:rPr>
          <w:t>30.097.000 Ft</w:t>
        </w:r>
      </w:smartTag>
    </w:p>
    <w:p w:rsidR="00552EDA" w:rsidRPr="00552EDA" w:rsidRDefault="00552ED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Városüzemeltetés: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smartTag w:uri="urn:schemas-microsoft-com:office:smarttags" w:element="metricconverter">
        <w:smartTagPr>
          <w:attr w:name="ProductID" w:val="1.905.000 Ft"/>
        </w:smartTagPr>
        <w:r w:rsidRPr="00552EDA">
          <w:rPr>
            <w:rFonts w:ascii="Times New Roman" w:hAnsi="Times New Roman" w:cs="Times New Roman"/>
            <w:b/>
            <w:sz w:val="24"/>
            <w:szCs w:val="24"/>
          </w:rPr>
          <w:t>1.905.000 Ft</w:t>
        </w:r>
      </w:smartTag>
    </w:p>
    <w:p w:rsidR="00552EDA" w:rsidRPr="00552EDA" w:rsidRDefault="00552EDA" w:rsidP="00552EDA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552EDA" w:rsidRP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552EDA" w:rsidRDefault="00552EDA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30-ig.”</w:t>
      </w:r>
    </w:p>
    <w:p w:rsidR="00F31431" w:rsidRPr="00552EDA" w:rsidRDefault="00F31431" w:rsidP="00552E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6F3" w:rsidRPr="00F31431" w:rsidRDefault="003473F6" w:rsidP="006F26F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II.2 </w:t>
      </w:r>
      <w:proofErr w:type="gramStart"/>
      <w:r w:rsidR="006F26F3" w:rsidRPr="00F3143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6F26F3" w:rsidRPr="00F31431">
        <w:rPr>
          <w:rFonts w:ascii="Times New Roman" w:hAnsi="Times New Roman" w:cs="Times New Roman"/>
          <w:b/>
          <w:sz w:val="24"/>
          <w:szCs w:val="24"/>
          <w:u w:val="single"/>
        </w:rPr>
        <w:t xml:space="preserve"> feladat-ellátási szerződés IV. pontja, módosított szövegrész: 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6F26F3" w:rsidRPr="006F26F3" w:rsidRDefault="006F26F3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Zöldterület kezelés: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935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359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6F26F3" w:rsidRPr="006F26F3" w:rsidRDefault="006F26F3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Közutak hidak karbantartása: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2.716.124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6F26F3" w:rsidRPr="006F26F3" w:rsidRDefault="006F26F3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Közfoglalkoztatással összefüggő feladatok ellátása: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42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411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443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6F26F3" w:rsidRPr="006F26F3" w:rsidRDefault="006F26F3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Városüzemeltetés: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379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1363C">
        <w:rPr>
          <w:rFonts w:ascii="Times New Roman" w:hAnsi="Times New Roman" w:cs="Times New Roman"/>
          <w:b/>
          <w:color w:val="FF0000"/>
          <w:sz w:val="24"/>
          <w:szCs w:val="24"/>
        </w:rPr>
        <w:t>244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6F26F3" w:rsidRPr="00552EDA" w:rsidRDefault="006F26F3" w:rsidP="006F26F3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6F26F3" w:rsidRPr="00552EDA" w:rsidRDefault="006F26F3" w:rsidP="006F26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30-ig.”</w:t>
      </w:r>
    </w:p>
    <w:p w:rsidR="00137EE7" w:rsidRPr="00552EDA" w:rsidRDefault="00137EE7" w:rsidP="00137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625F" w:rsidRPr="00552EDA" w:rsidRDefault="00C3625F" w:rsidP="00C362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71CE" w:rsidRPr="00552EDA" w:rsidRDefault="008E71CE" w:rsidP="008E71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EDA">
        <w:rPr>
          <w:rFonts w:ascii="Times New Roman" w:eastAsia="Times New Roman" w:hAnsi="Times New Roman" w:cs="Times New Roman"/>
          <w:sz w:val="24"/>
          <w:szCs w:val="24"/>
        </w:rPr>
        <w:t xml:space="preserve">Mindezek alapján kérem </w:t>
      </w:r>
      <w:r w:rsidR="002C1C4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52EDA">
        <w:rPr>
          <w:rFonts w:ascii="Times New Roman" w:eastAsia="Times New Roman" w:hAnsi="Times New Roman" w:cs="Times New Roman"/>
          <w:sz w:val="24"/>
          <w:szCs w:val="24"/>
        </w:rPr>
        <w:t xml:space="preserve">tisztelt </w:t>
      </w:r>
      <w:r w:rsidR="002C1C4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52EDA">
        <w:rPr>
          <w:rFonts w:ascii="Times New Roman" w:eastAsia="Times New Roman" w:hAnsi="Times New Roman" w:cs="Times New Roman"/>
          <w:sz w:val="24"/>
          <w:szCs w:val="24"/>
        </w:rPr>
        <w:t>épviselő-testületet, hogy az előterjesztést megvizsgálni, a határozat-tervezetet elfogadni szíveskedjen!</w:t>
      </w: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2017. </w:t>
      </w:r>
      <w:r w:rsidR="005B2AFB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25</w:t>
      </w:r>
      <w:r w:rsidRPr="00552ED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Fülöp Erik</w:t>
      </w:r>
    </w:p>
    <w:p w:rsidR="008E71CE" w:rsidRPr="00552EDA" w:rsidRDefault="008E71CE" w:rsidP="008E7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</w:t>
      </w:r>
      <w:proofErr w:type="gramStart"/>
      <w:r w:rsidRPr="00552E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8E71CE" w:rsidP="008E7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1CE" w:rsidRPr="00552EDA" w:rsidRDefault="005B2AFB" w:rsidP="005B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HATÁROZAT-TERVEZET</w:t>
      </w:r>
    </w:p>
    <w:p w:rsidR="008E71CE" w:rsidRPr="00552EDA" w:rsidRDefault="008E71CE" w:rsidP="005B2A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F96A15" w:rsidRPr="00552EDA" w:rsidRDefault="005B2AFB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(egyben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B2AF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B2AFB">
        <w:rPr>
          <w:rFonts w:ascii="Times New Roman" w:hAnsi="Times New Roman" w:cs="Times New Roman"/>
          <w:b/>
          <w:sz w:val="24"/>
          <w:szCs w:val="24"/>
        </w:rPr>
        <w:t>.</w:t>
      </w:r>
      <w:r w:rsidRPr="00552EDA">
        <w:rPr>
          <w:rFonts w:ascii="Times New Roman" w:hAnsi="Times New Roman" w:cs="Times New Roman"/>
          <w:b/>
          <w:sz w:val="24"/>
          <w:szCs w:val="24"/>
        </w:rPr>
        <w:t>/2017.(</w:t>
      </w:r>
      <w:r w:rsidR="005B2AFB"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 w:rsidR="005B2AFB"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) számú alapítói határozatnak minősül) </w:t>
      </w:r>
    </w:p>
    <w:p w:rsidR="00F96A15" w:rsidRPr="00552EDA" w:rsidRDefault="00F96A15" w:rsidP="005B2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A15" w:rsidRPr="00552EDA" w:rsidRDefault="00614701" w:rsidP="006147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225ABE" w:rsidRPr="00552ED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225ABE"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225ABE"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feladat</w:t>
      </w:r>
      <w:r w:rsidR="00225ABE">
        <w:rPr>
          <w:rFonts w:ascii="Times New Roman" w:hAnsi="Times New Roman" w:cs="Times New Roman"/>
          <w:b/>
          <w:sz w:val="24"/>
          <w:szCs w:val="24"/>
        </w:rPr>
        <w:t>-</w:t>
      </w:r>
      <w:r w:rsidR="00225ABE" w:rsidRPr="00552EDA">
        <w:rPr>
          <w:rFonts w:ascii="Times New Roman" w:hAnsi="Times New Roman" w:cs="Times New Roman"/>
          <w:b/>
          <w:sz w:val="24"/>
          <w:szCs w:val="24"/>
        </w:rPr>
        <w:t xml:space="preserve">ellátási szerződésének </w:t>
      </w:r>
      <w:proofErr w:type="gramStart"/>
      <w:r w:rsidR="00225ABE" w:rsidRPr="00552EDA">
        <w:rPr>
          <w:rFonts w:ascii="Times New Roman" w:hAnsi="Times New Roman" w:cs="Times New Roman"/>
          <w:b/>
          <w:sz w:val="24"/>
          <w:szCs w:val="24"/>
        </w:rPr>
        <w:t>módosításáról</w:t>
      </w:r>
      <w:r w:rsidR="00225ABE">
        <w:rPr>
          <w:rFonts w:ascii="Times New Roman" w:hAnsi="Times New Roman" w:cs="Times New Roman"/>
          <w:b/>
          <w:sz w:val="24"/>
          <w:szCs w:val="24"/>
        </w:rPr>
        <w:t xml:space="preserve">„ </w:t>
      </w:r>
      <w:r w:rsidRPr="00552EDA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előterjesztéssel kapcsolatban az alábbiak szerint határozza: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szCs w:val="24"/>
        </w:rPr>
      </w:pPr>
      <w:r w:rsidRPr="00552EDA">
        <w:rPr>
          <w:b/>
          <w:szCs w:val="24"/>
        </w:rPr>
        <w:t>I.1. Tiszavasvári Város Önkormányzata</w:t>
      </w:r>
      <w:r w:rsidRPr="00552EDA">
        <w:rPr>
          <w:szCs w:val="24"/>
        </w:rPr>
        <w:t xml:space="preserve">, valamint a </w:t>
      </w:r>
      <w:r w:rsidRPr="00552EDA">
        <w:rPr>
          <w:b/>
          <w:szCs w:val="24"/>
        </w:rPr>
        <w:t>Tiszavasvári Településszolgáltatási és Vagyonkezelő Nonprofit Korlátolt Felelősségű Társaság</w:t>
      </w:r>
      <w:r w:rsidRPr="00552EDA">
        <w:rPr>
          <w:szCs w:val="24"/>
        </w:rPr>
        <w:t xml:space="preserve"> (Cg. 15-09-063127, székhely: 4440 Tiszavasvári, Ady E. </w:t>
      </w:r>
      <w:proofErr w:type="gramStart"/>
      <w:r w:rsidRPr="00552EDA">
        <w:rPr>
          <w:szCs w:val="24"/>
        </w:rPr>
        <w:t>u.</w:t>
      </w:r>
      <w:proofErr w:type="gramEnd"/>
      <w:r w:rsidRPr="00552EDA">
        <w:rPr>
          <w:szCs w:val="24"/>
        </w:rPr>
        <w:t xml:space="preserve"> 8. sz., a továbbiakban </w:t>
      </w:r>
      <w:proofErr w:type="spellStart"/>
      <w:r w:rsidRPr="00552EDA">
        <w:rPr>
          <w:b/>
          <w:szCs w:val="24"/>
        </w:rPr>
        <w:t>Tiva-Szolg</w:t>
      </w:r>
      <w:proofErr w:type="spellEnd"/>
      <w:r w:rsidRPr="00552EDA">
        <w:rPr>
          <w:b/>
          <w:szCs w:val="24"/>
        </w:rPr>
        <w:t xml:space="preserve"> Nonprofit Kft.</w:t>
      </w:r>
      <w:r w:rsidRPr="00552EDA">
        <w:rPr>
          <w:szCs w:val="24"/>
        </w:rPr>
        <w:t xml:space="preserve">), mint 100 %-ban önkormányzati tulajdonú gazdálkodó szervezetet és a </w:t>
      </w:r>
      <w:r w:rsidRPr="00552EDA">
        <w:rPr>
          <w:b/>
          <w:szCs w:val="24"/>
        </w:rPr>
        <w:t>Városi Kincstár Tiszavasvári</w:t>
      </w:r>
      <w:r w:rsidRPr="00552EDA">
        <w:rPr>
          <w:szCs w:val="24"/>
        </w:rPr>
        <w:t xml:space="preserve"> (4440 Tiszavasvári, Báthori u. 6. sz.) között a </w:t>
      </w:r>
      <w:r w:rsidRPr="00552EDA">
        <w:rPr>
          <w:b/>
          <w:szCs w:val="24"/>
        </w:rPr>
        <w:t>közfoglalkoztatási, valamint zöldfelület kezelési, városüzemeltetési, közutak karbantartására vonatkozó</w:t>
      </w:r>
      <w:r w:rsidRPr="00552EDA">
        <w:rPr>
          <w:szCs w:val="24"/>
        </w:rPr>
        <w:t xml:space="preserve"> </w:t>
      </w:r>
      <w:r w:rsidRPr="00552EDA">
        <w:rPr>
          <w:b/>
          <w:szCs w:val="24"/>
        </w:rPr>
        <w:t xml:space="preserve">2017. április 11. napján kelt, 2017. május 1. napjától hatályos </w:t>
      </w:r>
      <w:r w:rsidRPr="00552EDA">
        <w:rPr>
          <w:szCs w:val="24"/>
        </w:rPr>
        <w:t xml:space="preserve"> - „A közfoglalkoztatási feladatok jövőbeni ellátásáról” szóló</w:t>
      </w:r>
      <w:r w:rsidRPr="00552EDA">
        <w:rPr>
          <w:b/>
          <w:szCs w:val="24"/>
        </w:rPr>
        <w:t xml:space="preserve"> 70/2017. (III.30) Kt. számú határozata </w:t>
      </w:r>
      <w:r w:rsidRPr="00552EDA">
        <w:rPr>
          <w:szCs w:val="24"/>
        </w:rPr>
        <w:t xml:space="preserve">(egyben a 3/2017.(III.30.) számú alapítói határozatnak minősül) </w:t>
      </w:r>
      <w:r w:rsidRPr="00552EDA">
        <w:rPr>
          <w:b/>
          <w:szCs w:val="24"/>
        </w:rPr>
        <w:t>1. mellékleteként elfogadott</w:t>
      </w:r>
      <w:r w:rsidR="00CF7CFE">
        <w:rPr>
          <w:b/>
          <w:szCs w:val="24"/>
        </w:rPr>
        <w:t xml:space="preserve">, és a </w:t>
      </w:r>
      <w:r w:rsidR="00CF7CFE" w:rsidRPr="00DA0340">
        <w:rPr>
          <w:b/>
          <w:szCs w:val="24"/>
        </w:rPr>
        <w:t xml:space="preserve">124/2017. (V.25) Kt. számú határozattal </w:t>
      </w:r>
      <w:r w:rsidR="00427E9A">
        <w:rPr>
          <w:b/>
          <w:szCs w:val="24"/>
        </w:rPr>
        <w:t xml:space="preserve">módosított </w:t>
      </w:r>
      <w:r w:rsidRPr="00552EDA">
        <w:rPr>
          <w:b/>
          <w:szCs w:val="24"/>
        </w:rPr>
        <w:t xml:space="preserve">- feladat-ellátási szerződést az alábbiak szerint módosítja: </w:t>
      </w: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I.1.1. A feladat-ellátási szerződés </w:t>
      </w:r>
      <w:r w:rsidR="004826DC">
        <w:rPr>
          <w:rFonts w:ascii="Times New Roman" w:hAnsi="Times New Roman" w:cs="Times New Roman"/>
          <w:b/>
          <w:sz w:val="24"/>
          <w:szCs w:val="24"/>
        </w:rPr>
        <w:t>IV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módosítja:</w:t>
      </w: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4826DC" w:rsidRPr="006F26F3" w:rsidRDefault="004826DC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Zöldterület kezelés: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935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359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4826DC" w:rsidRPr="006F26F3" w:rsidRDefault="004826DC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Közutak hidak karbantartása: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2.716.124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4826DC" w:rsidRPr="006F26F3" w:rsidRDefault="004826DC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Közfoglalkoztatással összefüggő feladatok ellátása: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411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443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4826DC" w:rsidRPr="006F26F3" w:rsidRDefault="004826DC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Városüzemeltetés: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379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4826DC" w:rsidRPr="00552EDA" w:rsidRDefault="004826DC" w:rsidP="004826DC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4826DC" w:rsidRPr="00552EDA" w:rsidRDefault="004826DC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4826DC" w:rsidRDefault="004826DC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30-ig.”</w:t>
      </w:r>
    </w:p>
    <w:p w:rsidR="00C173C8" w:rsidRPr="00552EDA" w:rsidRDefault="00C173C8" w:rsidP="004826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>II. Egyidejűleg elfogadja a jelen hat</w:t>
      </w:r>
      <w:bookmarkStart w:id="0" w:name="_GoBack"/>
      <w:bookmarkEnd w:id="0"/>
      <w:r w:rsidRPr="00552EDA">
        <w:rPr>
          <w:b/>
          <w:szCs w:val="24"/>
        </w:rPr>
        <w:t xml:space="preserve">ározat </w:t>
      </w:r>
      <w:r w:rsidRPr="00552EDA">
        <w:rPr>
          <w:b/>
          <w:i/>
          <w:szCs w:val="24"/>
        </w:rPr>
        <w:t>1. mellékletét</w:t>
      </w:r>
      <w:r w:rsidRPr="00552EDA">
        <w:rPr>
          <w:b/>
          <w:szCs w:val="24"/>
        </w:rPr>
        <w:t xml:space="preserve"> képező feladat-ellátási szerződést módosító iratot. </w:t>
      </w: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III.1.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 w:rsidR="007C1D2A"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826DC" w:rsidRPr="004826DC">
        <w:rPr>
          <w:rFonts w:ascii="Times New Roman" w:hAnsi="Times New Roman" w:cs="Times New Roman"/>
          <w:b/>
          <w:sz w:val="24"/>
          <w:szCs w:val="24"/>
        </w:rPr>
        <w:t>módosító ok</w:t>
      </w:r>
      <w:r w:rsidRPr="004826DC">
        <w:rPr>
          <w:rFonts w:ascii="Times New Roman" w:hAnsi="Times New Roman" w:cs="Times New Roman"/>
          <w:b/>
          <w:sz w:val="24"/>
          <w:szCs w:val="24"/>
        </w:rPr>
        <w:t>irat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III.2.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F96A15" w:rsidRPr="00552EDA" w:rsidRDefault="00F96A15" w:rsidP="00F96A15">
      <w:pPr>
        <w:pStyle w:val="Szvegtrzs"/>
        <w:spacing w:line="240" w:lineRule="auto"/>
        <w:rPr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rPr>
          <w:rFonts w:ascii="Times New Roman" w:hAnsi="Times New Roman" w:cs="Times New Roman"/>
          <w:sz w:val="24"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Default="00F96A15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Default="00303304" w:rsidP="00F96A15">
      <w:pPr>
        <w:pStyle w:val="Szvegtrzs"/>
        <w:spacing w:line="240" w:lineRule="auto"/>
        <w:rPr>
          <w:b/>
          <w:szCs w:val="24"/>
        </w:rPr>
      </w:pPr>
    </w:p>
    <w:p w:rsidR="00303304" w:rsidRPr="00552EDA" w:rsidRDefault="00303304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pStyle w:val="Szvegtrzs"/>
        <w:spacing w:line="240" w:lineRule="auto"/>
        <w:rPr>
          <w:b/>
          <w:szCs w:val="24"/>
        </w:rPr>
      </w:pP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304">
        <w:rPr>
          <w:rFonts w:ascii="Times New Roman" w:hAnsi="Times New Roman" w:cs="Times New Roman"/>
          <w:b/>
          <w:sz w:val="20"/>
          <w:szCs w:val="20"/>
        </w:rPr>
        <w:lastRenderedPageBreak/>
        <w:t>1</w:t>
      </w:r>
      <w:proofErr w:type="gramStart"/>
      <w:r w:rsidRPr="00303304">
        <w:rPr>
          <w:rFonts w:ascii="Times New Roman" w:hAnsi="Times New Roman" w:cs="Times New Roman"/>
          <w:b/>
          <w:sz w:val="20"/>
          <w:szCs w:val="20"/>
        </w:rPr>
        <w:t>.melléklet</w:t>
      </w:r>
      <w:proofErr w:type="gram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„</w:t>
      </w:r>
      <w:r w:rsidR="00303304" w:rsidRPr="00303304">
        <w:rPr>
          <w:rFonts w:ascii="Times New Roman" w:hAnsi="Times New Roman" w:cs="Times New Roman"/>
          <w:b/>
          <w:sz w:val="20"/>
          <w:szCs w:val="20"/>
        </w:rPr>
        <w:t xml:space="preserve">a </w:t>
      </w:r>
      <w:proofErr w:type="spellStart"/>
      <w:r w:rsidR="00303304" w:rsidRPr="00303304">
        <w:rPr>
          <w:rFonts w:ascii="Times New Roman" w:hAnsi="Times New Roman" w:cs="Times New Roman"/>
          <w:b/>
          <w:sz w:val="20"/>
          <w:szCs w:val="20"/>
        </w:rPr>
        <w:t>Tiva-Szolg</w:t>
      </w:r>
      <w:proofErr w:type="spellEnd"/>
      <w:r w:rsidR="00303304" w:rsidRPr="00303304">
        <w:rPr>
          <w:rFonts w:ascii="Times New Roman" w:hAnsi="Times New Roman" w:cs="Times New Roman"/>
          <w:b/>
          <w:sz w:val="20"/>
          <w:szCs w:val="20"/>
        </w:rPr>
        <w:t xml:space="preserve"> Nonprofit Kft. közfoglalkoztatási feladatellátáshoz kapcsolódó </w:t>
      </w:r>
      <w:proofErr w:type="spellStart"/>
      <w:r w:rsidR="00303304" w:rsidRPr="00303304">
        <w:rPr>
          <w:rFonts w:ascii="Times New Roman" w:hAnsi="Times New Roman" w:cs="Times New Roman"/>
          <w:b/>
          <w:sz w:val="20"/>
          <w:szCs w:val="20"/>
        </w:rPr>
        <w:t>feladatellátási</w:t>
      </w:r>
      <w:proofErr w:type="spellEnd"/>
      <w:r w:rsidR="00303304" w:rsidRPr="00303304">
        <w:rPr>
          <w:rFonts w:ascii="Times New Roman" w:hAnsi="Times New Roman" w:cs="Times New Roman"/>
          <w:b/>
          <w:sz w:val="20"/>
          <w:szCs w:val="20"/>
        </w:rPr>
        <w:t xml:space="preserve">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03304">
        <w:rPr>
          <w:rFonts w:ascii="Times New Roman" w:hAnsi="Times New Roman" w:cs="Times New Roman"/>
          <w:b/>
          <w:sz w:val="20"/>
          <w:szCs w:val="20"/>
        </w:rPr>
        <w:t xml:space="preserve">szóló </w:t>
      </w:r>
      <w:r w:rsidR="00303304">
        <w:rPr>
          <w:rFonts w:ascii="Times New Roman" w:hAnsi="Times New Roman" w:cs="Times New Roman"/>
          <w:b/>
          <w:sz w:val="20"/>
          <w:szCs w:val="20"/>
        </w:rPr>
        <w:t>…</w:t>
      </w:r>
      <w:r w:rsidRPr="00303304">
        <w:rPr>
          <w:rFonts w:ascii="Times New Roman" w:hAnsi="Times New Roman" w:cs="Times New Roman"/>
          <w:b/>
          <w:sz w:val="20"/>
          <w:szCs w:val="20"/>
        </w:rPr>
        <w:t>/2017. (</w:t>
      </w:r>
      <w:r w:rsidR="00303304">
        <w:rPr>
          <w:rFonts w:ascii="Times New Roman" w:hAnsi="Times New Roman" w:cs="Times New Roman"/>
          <w:b/>
          <w:sz w:val="20"/>
          <w:szCs w:val="20"/>
        </w:rPr>
        <w:t>IX</w:t>
      </w:r>
      <w:r w:rsidRPr="00303304">
        <w:rPr>
          <w:rFonts w:ascii="Times New Roman" w:hAnsi="Times New Roman" w:cs="Times New Roman"/>
          <w:b/>
          <w:sz w:val="20"/>
          <w:szCs w:val="20"/>
        </w:rPr>
        <w:t>.2</w:t>
      </w:r>
      <w:r w:rsidR="00303304">
        <w:rPr>
          <w:rFonts w:ascii="Times New Roman" w:hAnsi="Times New Roman" w:cs="Times New Roman"/>
          <w:b/>
          <w:sz w:val="20"/>
          <w:szCs w:val="20"/>
        </w:rPr>
        <w:t>8</w:t>
      </w:r>
      <w:r w:rsidRPr="00303304">
        <w:rPr>
          <w:rFonts w:ascii="Times New Roman" w:hAnsi="Times New Roman" w:cs="Times New Roman"/>
          <w:b/>
          <w:sz w:val="20"/>
          <w:szCs w:val="20"/>
        </w:rPr>
        <w:t>.) Kt. számú határozathoz</w:t>
      </w:r>
    </w:p>
    <w:p w:rsidR="00F96A15" w:rsidRPr="00552EDA" w:rsidRDefault="00F96A15" w:rsidP="00F96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FELADAT ELLÁTÁSI SZERZŐDÉST MÓDOSÍTÓ OKIRAT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552EDA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552EDA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552EDA">
        <w:rPr>
          <w:rFonts w:ascii="Times New Roman" w:hAnsi="Times New Roman" w:cs="Times New Roman"/>
          <w:sz w:val="24"/>
          <w:szCs w:val="24"/>
        </w:rPr>
        <w:t>), mint az önkormányzat 100 %-os tulajdonában lévő gazdasági társaság, továbbá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Tiszavasvári 4440 Tiszavasvári, Báthori u. 6. sz. alatti </w:t>
      </w:r>
      <w:r w:rsidRPr="00552EDA">
        <w:rPr>
          <w:rFonts w:ascii="Times New Roman" w:hAnsi="Times New Roman" w:cs="Times New Roman"/>
          <w:sz w:val="24"/>
          <w:szCs w:val="24"/>
        </w:rPr>
        <w:t xml:space="preserve">önkormányzati költségvetési szerv, mint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 közmunka irányítás, mint közfeladat átadásában együttműködő partner 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 követezők szerint:</w:t>
      </w:r>
    </w:p>
    <w:p w:rsidR="00F96A15" w:rsidRPr="00552EDA" w:rsidRDefault="00F96A15" w:rsidP="001C3F50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DA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Pr="00552EDA">
        <w:rPr>
          <w:rFonts w:ascii="Times New Roman" w:hAnsi="Times New Roman" w:cs="Times New Roman"/>
          <w:b/>
          <w:sz w:val="24"/>
          <w:szCs w:val="24"/>
        </w:rPr>
        <w:t>2017. május 1. napjáig</w:t>
      </w:r>
      <w:r w:rsidRPr="00552EDA">
        <w:rPr>
          <w:rFonts w:ascii="Times New Roman" w:hAnsi="Times New Roman" w:cs="Times New Roman"/>
          <w:sz w:val="24"/>
          <w:szCs w:val="24"/>
        </w:rPr>
        <w:t xml:space="preserve">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közfoglalkoztatással kapcsolatos feladatokat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programok szervezését, napi irányítását az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>önállóan működő költségvetési szerve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</w:t>
      </w:r>
      <w:r w:rsidRPr="00552EDA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Pr="00552EDA">
        <w:rPr>
          <w:rFonts w:ascii="Times New Roman" w:hAnsi="Times New Roman" w:cs="Times New Roman"/>
          <w:sz w:val="24"/>
          <w:szCs w:val="24"/>
        </w:rPr>
        <w:t xml:space="preserve"> (4440 Tiszavasvári, Báthory u. 6. sz., a </w:t>
      </w:r>
      <w:r w:rsidRPr="00552EDA">
        <w:rPr>
          <w:rFonts w:ascii="Times New Roman" w:hAnsi="Times New Roman" w:cs="Times New Roman"/>
          <w:b/>
          <w:sz w:val="24"/>
          <w:szCs w:val="24"/>
        </w:rPr>
        <w:t>továbbiakban: Kincstár</w:t>
      </w:r>
      <w:r w:rsidRPr="00552EDA">
        <w:rPr>
          <w:rFonts w:ascii="Times New Roman" w:hAnsi="Times New Roman" w:cs="Times New Roman"/>
          <w:sz w:val="24"/>
          <w:szCs w:val="24"/>
        </w:rPr>
        <w:t xml:space="preserve">) </w:t>
      </w:r>
      <w:r w:rsidRPr="00552EDA">
        <w:rPr>
          <w:rFonts w:ascii="Times New Roman" w:hAnsi="Times New Roman" w:cs="Times New Roman"/>
          <w:b/>
          <w:sz w:val="24"/>
          <w:szCs w:val="24"/>
        </w:rPr>
        <w:t>szervezte, koordinálta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- a Tiszavasvári Város Önkormányzatával kötött együttműködési megállapodás alapján -, de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közfoglalkoztató Tiszavasvári Város Önkormányzata volt.</w:t>
      </w:r>
    </w:p>
    <w:p w:rsidR="00F96A15" w:rsidRPr="00552EDA" w:rsidRDefault="00F96A15" w:rsidP="00F96A1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552EDA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(III.30.) Kt. számú határozatával </w:t>
      </w:r>
      <w:r w:rsidRPr="00552EDA">
        <w:rPr>
          <w:rFonts w:ascii="Times New Roman" w:hAnsi="Times New Roman" w:cs="Times New Roman"/>
          <w:sz w:val="24"/>
          <w:szCs w:val="24"/>
        </w:rPr>
        <w:t>arról döntött, hogy 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közfoglalkoztatással összefüggő feladatok – jogutódlással - </w:t>
      </w:r>
      <w:r w:rsidRPr="00552EDA">
        <w:rPr>
          <w:rFonts w:ascii="Times New Roman" w:hAnsi="Times New Roman" w:cs="Times New Roman"/>
          <w:sz w:val="24"/>
          <w:szCs w:val="24"/>
        </w:rPr>
        <w:t>teljes egészében átadásra kerülnek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>. Nonprofit Kft. 100 %-ban önkormányzati tulajdonú gazdasági társasága részére, így változás következik be a közfoglalkoztató személyében.</w:t>
      </w:r>
    </w:p>
    <w:p w:rsidR="00756356" w:rsidRPr="00552EDA" w:rsidRDefault="00F96A15" w:rsidP="007563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feladatellátásához kapcsolódó iratok módosításáról” szóló 124/2017. (V.25.) Kt. számú határozatával a feladat-ellátási szerződés módosításáról döntött, </w:t>
      </w:r>
      <w:r w:rsidR="00756356" w:rsidRPr="00552EDA">
        <w:rPr>
          <w:rFonts w:ascii="Times New Roman" w:hAnsi="Times New Roman" w:cs="Times New Roman"/>
          <w:sz w:val="24"/>
          <w:szCs w:val="24"/>
        </w:rPr>
        <w:t xml:space="preserve">a kompenzációigény pontos meghatározása, az átadott feladatok csoportosítása, egyértelműsítése, kiegészítése, valamint az átadott ingó és ingatlan vagyon pontosítása okán. </w:t>
      </w:r>
    </w:p>
    <w:p w:rsidR="00F36EC8" w:rsidRDefault="00F36EC8" w:rsidP="00D6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64E72" w:rsidRPr="00552ED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D64E72"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D64E72"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="00D64E72" w:rsidRPr="00552EDA">
        <w:rPr>
          <w:rFonts w:ascii="Times New Roman" w:hAnsi="Times New Roman" w:cs="Times New Roman"/>
          <w:b/>
          <w:sz w:val="24"/>
          <w:szCs w:val="24"/>
        </w:rPr>
        <w:t>feladatellá</w:t>
      </w:r>
      <w:r w:rsidR="00A55C1D">
        <w:rPr>
          <w:rFonts w:ascii="Times New Roman" w:hAnsi="Times New Roman" w:cs="Times New Roman"/>
          <w:b/>
          <w:sz w:val="24"/>
          <w:szCs w:val="24"/>
        </w:rPr>
        <w:t>tási</w:t>
      </w:r>
      <w:proofErr w:type="spellEnd"/>
      <w:r w:rsidR="00A55C1D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A55C1D">
        <w:rPr>
          <w:rFonts w:ascii="Times New Roman" w:hAnsi="Times New Roman" w:cs="Times New Roman"/>
          <w:sz w:val="24"/>
          <w:szCs w:val="24"/>
        </w:rPr>
        <w:t>szóló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C1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 w:rsidR="00A55C1D"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 w:rsidR="00A55C1D"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.) Kt. számú határozatával a feladat-ellátási szerződés módosításáról döntött, </w:t>
      </w:r>
      <w:r w:rsidRPr="00552EDA">
        <w:rPr>
          <w:rFonts w:ascii="Times New Roman" w:hAnsi="Times New Roman" w:cs="Times New Roman"/>
          <w:sz w:val="24"/>
          <w:szCs w:val="24"/>
        </w:rPr>
        <w:t>jelen szerződésben foglalt tartalommal.</w:t>
      </w:r>
    </w:p>
    <w:p w:rsidR="00F96A15" w:rsidRPr="00552EDA" w:rsidRDefault="00F96A15" w:rsidP="001C3F50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1. Szerződő felek tekintettel jelen szerződés I.) pontjában foglaltakra, megállapodnak abban, hogy a feladat-ellátási szerződés I</w:t>
      </w:r>
      <w:r w:rsidR="00DE7687">
        <w:rPr>
          <w:rFonts w:ascii="Times New Roman" w:hAnsi="Times New Roman" w:cs="Times New Roman"/>
          <w:b/>
          <w:sz w:val="24"/>
          <w:szCs w:val="24"/>
        </w:rPr>
        <w:t>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módosítják:</w:t>
      </w:r>
    </w:p>
    <w:p w:rsidR="0021423A" w:rsidRPr="00552EDA" w:rsidRDefault="00BE7D32" w:rsidP="0021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1423A">
        <w:rPr>
          <w:rFonts w:ascii="Times New Roman" w:hAnsi="Times New Roman" w:cs="Times New Roman"/>
          <w:sz w:val="24"/>
          <w:szCs w:val="24"/>
        </w:rPr>
        <w:t xml:space="preserve">IV. </w:t>
      </w:r>
      <w:r w:rsidR="0021423A"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="0021423A"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="0021423A"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="0021423A"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="0021423A"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21423A"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="0021423A"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21423A" w:rsidRPr="006F26F3" w:rsidRDefault="0021423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Zöldterület kezelés: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935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359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21423A" w:rsidRPr="006F26F3" w:rsidRDefault="0021423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Közutak hidak karbantartása: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2.716.124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21423A" w:rsidRPr="006F26F3" w:rsidRDefault="0021423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Közfoglalkoztatással összefüggő feladatok ellátása: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411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443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21423A" w:rsidRPr="006F26F3" w:rsidRDefault="0021423A" w:rsidP="001C3F50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Városüzemeltetés: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379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244</w:t>
      </w:r>
      <w:r w:rsidRPr="006F26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Ft</w:t>
      </w:r>
    </w:p>
    <w:p w:rsidR="0021423A" w:rsidRPr="00552EDA" w:rsidRDefault="0021423A" w:rsidP="0021423A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21423A" w:rsidRPr="00552EDA" w:rsidRDefault="0021423A" w:rsidP="002142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</w:t>
      </w:r>
      <w:r w:rsidR="00BE7D32">
        <w:rPr>
          <w:rFonts w:ascii="Times New Roman" w:hAnsi="Times New Roman" w:cs="Times New Roman"/>
          <w:sz w:val="24"/>
          <w:szCs w:val="24"/>
        </w:rPr>
        <w:t>”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94590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. Felek rögzítik, hogy a feladat-ellátási szerződés jelen módosítással nem érintett részei változatlan tartalommal továbbra is érvényben és hatályban maradnak.</w:t>
      </w:r>
    </w:p>
    <w:p w:rsidR="00F96A15" w:rsidRDefault="00945908" w:rsidP="00945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96A15" w:rsidRPr="00552EDA">
        <w:rPr>
          <w:rFonts w:ascii="Times New Roman" w:hAnsi="Times New Roman" w:cs="Times New Roman"/>
          <w:color w:val="000000"/>
          <w:sz w:val="24"/>
          <w:szCs w:val="24"/>
        </w:rPr>
        <w:t xml:space="preserve">V.1. Jelen </w:t>
      </w:r>
      <w:r w:rsidR="00F96A15" w:rsidRPr="00552EDA">
        <w:rPr>
          <w:rFonts w:ascii="Times New Roman" w:hAnsi="Times New Roman" w:cs="Times New Roman"/>
          <w:sz w:val="24"/>
          <w:szCs w:val="24"/>
        </w:rPr>
        <w:t xml:space="preserve">feladat-ellátási szerződés módosítását 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Tiszavasvári Város Önkormányzata Képviselő-testülete „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szerződésének módosításáról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szóló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F96A15"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IX.28.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) Kt. sz. határozattal jóváhagyta</w:t>
      </w:r>
      <w:r w:rsidR="00F96A15" w:rsidRPr="00552EDA">
        <w:rPr>
          <w:rFonts w:ascii="Times New Roman" w:hAnsi="Times New Roman" w:cs="Times New Roman"/>
          <w:sz w:val="24"/>
          <w:szCs w:val="24"/>
        </w:rPr>
        <w:t xml:space="preserve"> és feljogosította Tiszavasvári Város Önkormányzata Polgármesterét jelen szerződés aláírására.</w:t>
      </w:r>
    </w:p>
    <w:p w:rsidR="00F96A15" w:rsidRPr="00552EDA" w:rsidRDefault="002C1C46" w:rsidP="009459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96A15" w:rsidRPr="00552EDA">
        <w:rPr>
          <w:rFonts w:ascii="Times New Roman" w:hAnsi="Times New Roman" w:cs="Times New Roman"/>
          <w:sz w:val="24"/>
          <w:szCs w:val="24"/>
        </w:rPr>
        <w:t xml:space="preserve">V.2. Szerződő felek jelen szerződést, mint akaratukkal mindenben megegyezőt jóváhagyólag aláírják. </w:t>
      </w:r>
    </w:p>
    <w:p w:rsidR="00F96A15" w:rsidRPr="00552EDA" w:rsidRDefault="002C1C46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96A15" w:rsidRPr="00552EDA">
        <w:rPr>
          <w:rFonts w:ascii="Times New Roman" w:hAnsi="Times New Roman" w:cs="Times New Roman"/>
          <w:sz w:val="24"/>
          <w:szCs w:val="24"/>
        </w:rPr>
        <w:t xml:space="preserve">V.3. Jelen </w:t>
      </w:r>
      <w:r w:rsidR="00F96A15" w:rsidRPr="00552EDA">
        <w:rPr>
          <w:rFonts w:ascii="Times New Roman" w:hAnsi="Times New Roman" w:cs="Times New Roman"/>
          <w:b/>
          <w:sz w:val="24"/>
          <w:szCs w:val="24"/>
        </w:rPr>
        <w:t>szerződés a felek általi aláírással lép hatályba.</w:t>
      </w:r>
    </w:p>
    <w:p w:rsidR="00F96A15" w:rsidRDefault="00F96A15" w:rsidP="00F96A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……………………………….</w:t>
      </w: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Krasznainé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Csikós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Magdolna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Fülöp Erik</w:t>
      </w: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spellEnd"/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Város Önkormányzata </w:t>
      </w:r>
    </w:p>
    <w:p w:rsidR="00F96A15" w:rsidRPr="00552EDA" w:rsidRDefault="00F96A15" w:rsidP="00F96A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Intézményvezető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……………………………………</w:t>
      </w:r>
    </w:p>
    <w:p w:rsidR="00F96A15" w:rsidRPr="00552EDA" w:rsidRDefault="00F96A15" w:rsidP="00F96A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Szabó András, ügyvezető</w:t>
      </w:r>
    </w:p>
    <w:sectPr w:rsidR="00F96A15" w:rsidRPr="00552EDA" w:rsidSect="00413254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07" w:rsidRDefault="00520107" w:rsidP="005E1136">
      <w:pPr>
        <w:spacing w:after="0" w:line="240" w:lineRule="auto"/>
      </w:pPr>
      <w:r>
        <w:separator/>
      </w:r>
    </w:p>
  </w:endnote>
  <w:endnote w:type="continuationSeparator" w:id="0">
    <w:p w:rsidR="00520107" w:rsidRDefault="00520107" w:rsidP="005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515018"/>
      <w:docPartObj>
        <w:docPartGallery w:val="Page Numbers (Bottom of Page)"/>
        <w:docPartUnique/>
      </w:docPartObj>
    </w:sdtPr>
    <w:sdtEndPr/>
    <w:sdtContent>
      <w:p w:rsidR="005E1136" w:rsidRDefault="005E113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2A">
          <w:rPr>
            <w:noProof/>
          </w:rPr>
          <w:t>6</w:t>
        </w:r>
        <w:r>
          <w:fldChar w:fldCharType="end"/>
        </w:r>
      </w:p>
    </w:sdtContent>
  </w:sdt>
  <w:p w:rsidR="005E1136" w:rsidRDefault="005E11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07" w:rsidRDefault="00520107" w:rsidP="005E1136">
      <w:pPr>
        <w:spacing w:after="0" w:line="240" w:lineRule="auto"/>
      </w:pPr>
      <w:r>
        <w:separator/>
      </w:r>
    </w:p>
  </w:footnote>
  <w:footnote w:type="continuationSeparator" w:id="0">
    <w:p w:rsidR="00520107" w:rsidRDefault="00520107" w:rsidP="005E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szCs w:val="24"/>
      </w:rPr>
    </w:lvl>
    <w:lvl w:ilvl="1">
      <w:start w:val="7"/>
      <w:numFmt w:val="bullet"/>
      <w:lvlText w:val="-"/>
      <w:lvlJc w:val="left"/>
      <w:pPr>
        <w:tabs>
          <w:tab w:val="num" w:pos="0"/>
        </w:tabs>
        <w:ind w:left="1785" w:hanging="705"/>
      </w:pPr>
      <w:rPr>
        <w:rFonts w:ascii="Garamond" w:hAnsi="Garamond" w:cs="Garamond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E6C72"/>
    <w:multiLevelType w:val="singleLevel"/>
    <w:tmpl w:val="F9CEF140"/>
    <w:lvl w:ilvl="0">
      <w:start w:val="1"/>
      <w:numFmt w:val="lowerLetter"/>
      <w:pStyle w:val="lista1"/>
      <w:lvlText w:val="%1)"/>
      <w:lvlJc w:val="left"/>
      <w:pPr>
        <w:tabs>
          <w:tab w:val="num" w:pos="813"/>
        </w:tabs>
        <w:ind w:left="813" w:hanging="453"/>
      </w:pPr>
      <w:rPr>
        <w:rFonts w:cs="Times New Roman"/>
        <w:b w:val="0"/>
        <w:i w:val="0"/>
        <w:sz w:val="24"/>
      </w:rPr>
    </w:lvl>
  </w:abstractNum>
  <w:abstractNum w:abstractNumId="3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E"/>
    <w:rsid w:val="00025D2A"/>
    <w:rsid w:val="001333B5"/>
    <w:rsid w:val="00137EE7"/>
    <w:rsid w:val="001C3F50"/>
    <w:rsid w:val="0021423A"/>
    <w:rsid w:val="0021724A"/>
    <w:rsid w:val="00220BAB"/>
    <w:rsid w:val="00225ABE"/>
    <w:rsid w:val="0024359A"/>
    <w:rsid w:val="002C063A"/>
    <w:rsid w:val="002C1C46"/>
    <w:rsid w:val="00303304"/>
    <w:rsid w:val="00322D97"/>
    <w:rsid w:val="00325574"/>
    <w:rsid w:val="003462B5"/>
    <w:rsid w:val="003473F6"/>
    <w:rsid w:val="0036747A"/>
    <w:rsid w:val="0039168F"/>
    <w:rsid w:val="00413254"/>
    <w:rsid w:val="004217EE"/>
    <w:rsid w:val="00427E9A"/>
    <w:rsid w:val="00481FDB"/>
    <w:rsid w:val="004826DC"/>
    <w:rsid w:val="004A6794"/>
    <w:rsid w:val="00520107"/>
    <w:rsid w:val="00552EDA"/>
    <w:rsid w:val="005B2AFB"/>
    <w:rsid w:val="005E1136"/>
    <w:rsid w:val="00614701"/>
    <w:rsid w:val="006F26F3"/>
    <w:rsid w:val="00756356"/>
    <w:rsid w:val="007A16C6"/>
    <w:rsid w:val="007C1D2A"/>
    <w:rsid w:val="008103E4"/>
    <w:rsid w:val="008803B1"/>
    <w:rsid w:val="008E71CE"/>
    <w:rsid w:val="00945908"/>
    <w:rsid w:val="0098066B"/>
    <w:rsid w:val="009C13C6"/>
    <w:rsid w:val="009C506C"/>
    <w:rsid w:val="00A55C1D"/>
    <w:rsid w:val="00B0250C"/>
    <w:rsid w:val="00B1363C"/>
    <w:rsid w:val="00B31695"/>
    <w:rsid w:val="00BE06E3"/>
    <w:rsid w:val="00BE113A"/>
    <w:rsid w:val="00BE7D32"/>
    <w:rsid w:val="00C173C8"/>
    <w:rsid w:val="00C20AAF"/>
    <w:rsid w:val="00C3625F"/>
    <w:rsid w:val="00CA3AB9"/>
    <w:rsid w:val="00CF7CFE"/>
    <w:rsid w:val="00D64E72"/>
    <w:rsid w:val="00D828C9"/>
    <w:rsid w:val="00DA0340"/>
    <w:rsid w:val="00DE7687"/>
    <w:rsid w:val="00DF3C6B"/>
    <w:rsid w:val="00E06113"/>
    <w:rsid w:val="00F31431"/>
    <w:rsid w:val="00F36EC8"/>
    <w:rsid w:val="00F9106A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E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71C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71C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71C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E71CE"/>
  </w:style>
  <w:style w:type="character" w:styleId="Hiperhivatkozs">
    <w:name w:val="Hyperlink"/>
    <w:basedOn w:val="Bekezdsalapbettpusa"/>
    <w:uiPriority w:val="99"/>
    <w:semiHidden/>
    <w:unhideWhenUsed/>
    <w:rsid w:val="008E71C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8E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E71CE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71CE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autoRedefine/>
    <w:semiHidden/>
    <w:unhideWhenUsed/>
    <w:rsid w:val="008E71CE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8E7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71C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8E71C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E71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8E71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8E7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8E71C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8E71C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E71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8E71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E71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E71CE"/>
    <w:rPr>
      <w:rFonts w:ascii="Courier New" w:eastAsia="Calibri" w:hAnsi="Courier New" w:cs="Courier New"/>
      <w:sz w:val="20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8E71C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hu-HU"/>
    </w:rPr>
  </w:style>
  <w:style w:type="character" w:customStyle="1" w:styleId="CsakszvegChar1">
    <w:name w:val="Csak szöveg Char1"/>
    <w:basedOn w:val="Bekezdsalapbettpusa"/>
    <w:uiPriority w:val="99"/>
    <w:semiHidden/>
    <w:rsid w:val="008E71CE"/>
    <w:rPr>
      <w:rFonts w:ascii="Consolas" w:hAnsi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1C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1C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8E71CE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8E71CE"/>
    <w:pPr>
      <w:ind w:left="720"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8E71C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rsid w:val="008E7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szerbekezds3">
    <w:name w:val="Listaszerű bekezdés3"/>
    <w:basedOn w:val="Norml"/>
    <w:rsid w:val="008E71CE"/>
    <w:pPr>
      <w:ind w:left="720"/>
    </w:pPr>
    <w:rPr>
      <w:rFonts w:ascii="Calibri" w:eastAsia="Times New Roman" w:hAnsi="Calibri" w:cs="Calibri"/>
    </w:rPr>
  </w:style>
  <w:style w:type="paragraph" w:customStyle="1" w:styleId="Listaszerbekezds4">
    <w:name w:val="Listaszerű bekezdés4"/>
    <w:basedOn w:val="Norml"/>
    <w:rsid w:val="008E71C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laprtelmezettChar">
    <w:name w:val="Alapértelmezett Char"/>
    <w:basedOn w:val="Bekezdsalapbettpusa"/>
    <w:link w:val="Alaprtelmezett"/>
    <w:locked/>
    <w:rsid w:val="008E71C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E71C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5">
    <w:name w:val="Listaszerű bekezdés5"/>
    <w:basedOn w:val="Norml"/>
    <w:rsid w:val="008E71CE"/>
    <w:pPr>
      <w:ind w:left="720"/>
    </w:pPr>
    <w:rPr>
      <w:rFonts w:ascii="Calibri" w:eastAsia="Times New Roman" w:hAnsi="Calibri" w:cs="Calibri"/>
    </w:rPr>
  </w:style>
  <w:style w:type="character" w:customStyle="1" w:styleId="lista1CharChar">
    <w:name w:val="lista1 Char Char"/>
    <w:link w:val="lista1"/>
    <w:locked/>
    <w:rsid w:val="008E71CE"/>
    <w:rPr>
      <w:sz w:val="24"/>
    </w:rPr>
  </w:style>
  <w:style w:type="paragraph" w:customStyle="1" w:styleId="lista1">
    <w:name w:val="lista1"/>
    <w:basedOn w:val="Norml"/>
    <w:link w:val="lista1CharChar"/>
    <w:rsid w:val="008E71CE"/>
    <w:pPr>
      <w:numPr>
        <w:numId w:val="1"/>
      </w:numPr>
      <w:tabs>
        <w:tab w:val="clear" w:pos="813"/>
        <w:tab w:val="num" w:pos="1004"/>
      </w:tabs>
      <w:spacing w:before="60" w:after="60" w:line="240" w:lineRule="auto"/>
      <w:ind w:left="794" w:hanging="510"/>
      <w:jc w:val="both"/>
      <w:outlineLvl w:val="2"/>
    </w:pPr>
    <w:rPr>
      <w:sz w:val="24"/>
    </w:rPr>
  </w:style>
  <w:style w:type="paragraph" w:customStyle="1" w:styleId="Nincstrkz1">
    <w:name w:val="Nincs térköz1"/>
    <w:rsid w:val="008E71C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">
    <w:name w:val="Char Char Char Char"/>
    <w:basedOn w:val="Norml"/>
    <w:rsid w:val="008E71C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Listaszerbekezds6">
    <w:name w:val="Listaszerű bekezdés6"/>
    <w:basedOn w:val="Norml"/>
    <w:rsid w:val="008E71C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8E71CE"/>
  </w:style>
  <w:style w:type="table" w:styleId="Rcsostblzat">
    <w:name w:val="Table Grid"/>
    <w:basedOn w:val="Normltblzat"/>
    <w:uiPriority w:val="59"/>
    <w:rsid w:val="008E71C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E7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E71CE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71C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E71C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8E71CE"/>
  </w:style>
  <w:style w:type="character" w:styleId="Hiperhivatkozs">
    <w:name w:val="Hyperlink"/>
    <w:basedOn w:val="Bekezdsalapbettpusa"/>
    <w:uiPriority w:val="99"/>
    <w:semiHidden/>
    <w:unhideWhenUsed/>
    <w:rsid w:val="008E71C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8E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E71CE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E71CE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elsorols2">
    <w:name w:val="List Bullet 2"/>
    <w:basedOn w:val="Norml"/>
    <w:autoRedefine/>
    <w:semiHidden/>
    <w:unhideWhenUsed/>
    <w:rsid w:val="008E71CE"/>
    <w:pPr>
      <w:overflowPunct w:val="0"/>
      <w:autoSpaceDE w:val="0"/>
      <w:autoSpaceDN w:val="0"/>
      <w:adjustRightInd w:val="0"/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8E71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71C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8E71C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71C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8E71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8E71C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8E71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8E71C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8E71C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E71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8E71C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E71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8E71CE"/>
    <w:rPr>
      <w:rFonts w:ascii="Courier New" w:eastAsia="Calibri" w:hAnsi="Courier New" w:cs="Courier New"/>
      <w:sz w:val="20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8E71C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hu-HU"/>
    </w:rPr>
  </w:style>
  <w:style w:type="character" w:customStyle="1" w:styleId="CsakszvegChar1">
    <w:name w:val="Csak szöveg Char1"/>
    <w:basedOn w:val="Bekezdsalapbettpusa"/>
    <w:uiPriority w:val="99"/>
    <w:semiHidden/>
    <w:rsid w:val="008E71CE"/>
    <w:rPr>
      <w:rFonts w:ascii="Consolas" w:hAnsi="Consolas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71CE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1CE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8E71CE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8E71CE"/>
    <w:pPr>
      <w:ind w:left="720"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8E71C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"/>
    <w:rsid w:val="008E71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aszerbekezds3">
    <w:name w:val="Listaszerű bekezdés3"/>
    <w:basedOn w:val="Norml"/>
    <w:rsid w:val="008E71CE"/>
    <w:pPr>
      <w:ind w:left="720"/>
    </w:pPr>
    <w:rPr>
      <w:rFonts w:ascii="Calibri" w:eastAsia="Times New Roman" w:hAnsi="Calibri" w:cs="Calibri"/>
    </w:rPr>
  </w:style>
  <w:style w:type="paragraph" w:customStyle="1" w:styleId="Listaszerbekezds4">
    <w:name w:val="Listaszerű bekezdés4"/>
    <w:basedOn w:val="Norml"/>
    <w:rsid w:val="008E71CE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laprtelmezettChar">
    <w:name w:val="Alapértelmezett Char"/>
    <w:basedOn w:val="Bekezdsalapbettpusa"/>
    <w:link w:val="Alaprtelmezett"/>
    <w:locked/>
    <w:rsid w:val="008E71C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8E71C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Listaszerbekezds5">
    <w:name w:val="Listaszerű bekezdés5"/>
    <w:basedOn w:val="Norml"/>
    <w:rsid w:val="008E71CE"/>
    <w:pPr>
      <w:ind w:left="720"/>
    </w:pPr>
    <w:rPr>
      <w:rFonts w:ascii="Calibri" w:eastAsia="Times New Roman" w:hAnsi="Calibri" w:cs="Calibri"/>
    </w:rPr>
  </w:style>
  <w:style w:type="character" w:customStyle="1" w:styleId="lista1CharChar">
    <w:name w:val="lista1 Char Char"/>
    <w:link w:val="lista1"/>
    <w:locked/>
    <w:rsid w:val="008E71CE"/>
    <w:rPr>
      <w:sz w:val="24"/>
    </w:rPr>
  </w:style>
  <w:style w:type="paragraph" w:customStyle="1" w:styleId="lista1">
    <w:name w:val="lista1"/>
    <w:basedOn w:val="Norml"/>
    <w:link w:val="lista1CharChar"/>
    <w:rsid w:val="008E71CE"/>
    <w:pPr>
      <w:numPr>
        <w:numId w:val="1"/>
      </w:numPr>
      <w:tabs>
        <w:tab w:val="clear" w:pos="813"/>
        <w:tab w:val="num" w:pos="1004"/>
      </w:tabs>
      <w:spacing w:before="60" w:after="60" w:line="240" w:lineRule="auto"/>
      <w:ind w:left="794" w:hanging="510"/>
      <w:jc w:val="both"/>
      <w:outlineLvl w:val="2"/>
    </w:pPr>
    <w:rPr>
      <w:sz w:val="24"/>
    </w:rPr>
  </w:style>
  <w:style w:type="paragraph" w:customStyle="1" w:styleId="Nincstrkz1">
    <w:name w:val="Nincs térköz1"/>
    <w:rsid w:val="008E71C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CharChar">
    <w:name w:val="Char Char Char Char"/>
    <w:basedOn w:val="Norml"/>
    <w:rsid w:val="008E71C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Listaszerbekezds6">
    <w:name w:val="Listaszerű bekezdés6"/>
    <w:basedOn w:val="Norml"/>
    <w:rsid w:val="008E71C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8E71CE"/>
  </w:style>
  <w:style w:type="table" w:styleId="Rcsostblzat">
    <w:name w:val="Table Grid"/>
    <w:basedOn w:val="Normltblzat"/>
    <w:uiPriority w:val="59"/>
    <w:rsid w:val="008E71C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BFC2-DAC9-40C8-BE15-74E64F3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2113</Words>
  <Characters>14580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60</cp:revision>
  <dcterms:created xsi:type="dcterms:W3CDTF">2017-09-25T06:06:00Z</dcterms:created>
  <dcterms:modified xsi:type="dcterms:W3CDTF">2017-09-25T09:37:00Z</dcterms:modified>
</cp:coreProperties>
</file>