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A" w:rsidRDefault="00D67E7D" w:rsidP="00C230FA">
      <w:pPr>
        <w:spacing w:line="240" w:lineRule="auto"/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1905" r="8890" b="698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0FA">
        <w:rPr>
          <w:b/>
          <w:noProof/>
          <w:spacing w:val="20"/>
          <w:sz w:val="40"/>
          <w:u w:val="single"/>
        </w:rPr>
        <w:t>ELŐTERJESZTÉS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230FA" w:rsidRDefault="007D138F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2017</w:t>
      </w:r>
      <w:r w:rsidR="005F73A3">
        <w:rPr>
          <w:sz w:val="32"/>
        </w:rPr>
        <w:t xml:space="preserve">. </w:t>
      </w:r>
      <w:r w:rsidR="000C7D36">
        <w:rPr>
          <w:sz w:val="32"/>
        </w:rPr>
        <w:t>szeptember</w:t>
      </w:r>
      <w:r w:rsidR="005F73A3">
        <w:rPr>
          <w:sz w:val="32"/>
        </w:rPr>
        <w:t xml:space="preserve"> </w:t>
      </w:r>
      <w:r w:rsidR="00290D38">
        <w:rPr>
          <w:sz w:val="32"/>
        </w:rPr>
        <w:t>28</w:t>
      </w:r>
      <w:r w:rsidR="005F73A3">
        <w:rPr>
          <w:sz w:val="32"/>
        </w:rPr>
        <w:t>-</w:t>
      </w:r>
      <w:r w:rsidR="00290D38">
        <w:rPr>
          <w:sz w:val="32"/>
        </w:rPr>
        <w:t>á</w:t>
      </w:r>
      <w:r w:rsidR="00DC0684">
        <w:rPr>
          <w:sz w:val="32"/>
        </w:rPr>
        <w:t xml:space="preserve">n </w:t>
      </w:r>
      <w:r w:rsidR="004F653A">
        <w:rPr>
          <w:sz w:val="32"/>
        </w:rPr>
        <w:t>tartandó</w:t>
      </w:r>
      <w:r w:rsidR="002C26E2">
        <w:rPr>
          <w:sz w:val="32"/>
        </w:rPr>
        <w:t xml:space="preserve"> </w:t>
      </w:r>
      <w:r w:rsidR="000C7D36">
        <w:rPr>
          <w:sz w:val="32"/>
        </w:rPr>
        <w:t>rendes</w:t>
      </w:r>
      <w:r w:rsidR="00DC0684">
        <w:rPr>
          <w:sz w:val="32"/>
        </w:rPr>
        <w:t xml:space="preserve"> </w:t>
      </w:r>
      <w:r w:rsidR="00C230FA">
        <w:rPr>
          <w:sz w:val="32"/>
        </w:rPr>
        <w:t>ülésére</w:t>
      </w:r>
    </w:p>
    <w:p w:rsidR="00C230FA" w:rsidRDefault="00C230FA" w:rsidP="00C230FA">
      <w:pPr>
        <w:spacing w:line="240" w:lineRule="auto"/>
      </w:pPr>
    </w:p>
    <w:p w:rsidR="00C230FA" w:rsidRPr="00826B46" w:rsidRDefault="00C230FA" w:rsidP="00C9611B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sz w:val="28"/>
          <w:u w:val="single"/>
        </w:rPr>
        <w:t>Az előterjesztés tárgya</w:t>
      </w:r>
      <w:r>
        <w:rPr>
          <w:b w:val="0"/>
          <w:u w:val="single"/>
        </w:rPr>
        <w:t>:</w:t>
      </w:r>
      <w:r>
        <w:rPr>
          <w:b w:val="0"/>
          <w:sz w:val="28"/>
        </w:rPr>
        <w:tab/>
      </w:r>
      <w:r w:rsidR="00096006">
        <w:rPr>
          <w:b w:val="0"/>
          <w:sz w:val="28"/>
        </w:rPr>
        <w:tab/>
      </w:r>
      <w:r w:rsidR="0039703F">
        <w:rPr>
          <w:sz w:val="28"/>
        </w:rPr>
        <w:t>TOP-3.2.2-15 kódszámú pályázat</w:t>
      </w:r>
      <w:r w:rsidR="003D159F">
        <w:rPr>
          <w:sz w:val="28"/>
        </w:rPr>
        <w:t xml:space="preserve"> </w:t>
      </w:r>
      <w:r w:rsidR="005E1E66">
        <w:rPr>
          <w:sz w:val="28"/>
        </w:rPr>
        <w:t>árajánlatairól</w:t>
      </w:r>
    </w:p>
    <w:p w:rsidR="00C230FA" w:rsidRDefault="00C230FA" w:rsidP="00C230FA">
      <w:pPr>
        <w:spacing w:line="240" w:lineRule="auto"/>
        <w:jc w:val="both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</w:rPr>
      </w:pPr>
      <w:r>
        <w:rPr>
          <w:sz w:val="28"/>
          <w:u w:val="single"/>
        </w:rPr>
        <w:t>Melléklet:</w:t>
      </w:r>
      <w:r w:rsidRPr="00A8519D">
        <w:rPr>
          <w:sz w:val="28"/>
        </w:rPr>
        <w:tab/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tabs>
          <w:tab w:val="left" w:pos="3686"/>
          <w:tab w:val="center" w:pos="7320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 napirend előterjesztője:</w:t>
      </w:r>
      <w:r>
        <w:rPr>
          <w:sz w:val="28"/>
        </w:rPr>
        <w:tab/>
        <w:t>Dr. Fülöp Erik polgármester (előadó)</w:t>
      </w:r>
    </w:p>
    <w:p w:rsidR="00C230FA" w:rsidRDefault="00C230FA" w:rsidP="00C230FA">
      <w:pPr>
        <w:tabs>
          <w:tab w:val="left" w:pos="3686"/>
        </w:tabs>
        <w:spacing w:line="240" w:lineRule="auto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készítette:</w:t>
      </w:r>
      <w:r>
        <w:rPr>
          <w:sz w:val="28"/>
        </w:rPr>
        <w:tab/>
      </w:r>
      <w:r w:rsidR="00D72F2A">
        <w:rPr>
          <w:sz w:val="28"/>
        </w:rPr>
        <w:t>Kiss Brigitta</w:t>
      </w:r>
      <w:r>
        <w:rPr>
          <w:sz w:val="28"/>
        </w:rPr>
        <w:t xml:space="preserve"> (témafelelős)</w:t>
      </w:r>
    </w:p>
    <w:p w:rsidR="00C230FA" w:rsidRDefault="00C230FA" w:rsidP="00C230FA">
      <w:pPr>
        <w:tabs>
          <w:tab w:val="left" w:pos="3686"/>
        </w:tabs>
        <w:spacing w:line="240" w:lineRule="auto"/>
        <w:rPr>
          <w:u w:val="single"/>
        </w:rPr>
      </w:pPr>
    </w:p>
    <w:p w:rsidR="00C230FA" w:rsidRPr="00F96151" w:rsidRDefault="00C230FA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401B7E">
        <w:rPr>
          <w:sz w:val="28"/>
          <w:szCs w:val="28"/>
        </w:rPr>
        <w:tab/>
      </w:r>
      <w:r w:rsidR="0039703F">
        <w:rPr>
          <w:sz w:val="28"/>
          <w:szCs w:val="28"/>
        </w:rPr>
        <w:t>12985-</w:t>
      </w:r>
      <w:r w:rsidR="007D138F">
        <w:rPr>
          <w:sz w:val="28"/>
          <w:szCs w:val="28"/>
        </w:rPr>
        <w:t>/2017</w:t>
      </w:r>
      <w:r>
        <w:rPr>
          <w:sz w:val="28"/>
          <w:szCs w:val="28"/>
        </w:rPr>
        <w:t>.</w:t>
      </w: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véleményező bizottságok a hatáskör megjelölésével:</w:t>
      </w:r>
    </w:p>
    <w:p w:rsidR="006C26B5" w:rsidRDefault="006C26B5" w:rsidP="00C230FA">
      <w:pPr>
        <w:spacing w:line="240" w:lineRule="auto"/>
        <w:rPr>
          <w:sz w:val="2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C230FA">
        <w:tc>
          <w:tcPr>
            <w:tcW w:w="4644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C230FA">
        <w:tc>
          <w:tcPr>
            <w:tcW w:w="4644" w:type="dxa"/>
          </w:tcPr>
          <w:p w:rsidR="00C230FA" w:rsidRPr="004F653A" w:rsidRDefault="00E351F0" w:rsidP="00363846">
            <w:pPr>
              <w:spacing w:line="240" w:lineRule="auto"/>
              <w:rPr>
                <w:sz w:val="26"/>
              </w:rPr>
            </w:pPr>
            <w:r>
              <w:rPr>
                <w:sz w:val="26"/>
                <w:szCs w:val="26"/>
              </w:rPr>
              <w:t>Pénzügyi és Ügyrendi Bizottság</w:t>
            </w:r>
          </w:p>
        </w:tc>
        <w:tc>
          <w:tcPr>
            <w:tcW w:w="4536" w:type="dxa"/>
          </w:tcPr>
          <w:p w:rsidR="00C230FA" w:rsidRPr="00C04DB9" w:rsidRDefault="00E351F0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  <w:szCs w:val="26"/>
              </w:rPr>
              <w:t>SZMSZ 4. melléklet 6.1 pont</w:t>
            </w:r>
          </w:p>
        </w:tc>
      </w:tr>
      <w:tr w:rsidR="00C230FA">
        <w:tc>
          <w:tcPr>
            <w:tcW w:w="4644" w:type="dxa"/>
          </w:tcPr>
          <w:p w:rsidR="00C230FA" w:rsidRPr="00BE165C" w:rsidRDefault="00C230FA" w:rsidP="00363846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C230FA" w:rsidRPr="00C04DB9" w:rsidRDefault="00C230FA" w:rsidP="00C230FA">
            <w:pPr>
              <w:spacing w:line="240" w:lineRule="auto"/>
              <w:rPr>
                <w:sz w:val="26"/>
              </w:rPr>
            </w:pPr>
          </w:p>
        </w:tc>
      </w:tr>
    </w:tbl>
    <w:p w:rsidR="00C230FA" w:rsidRDefault="00C230FA" w:rsidP="00C230FA">
      <w:pPr>
        <w:spacing w:line="240" w:lineRule="auto"/>
        <w:rPr>
          <w:u w:val="single"/>
        </w:rPr>
      </w:pPr>
    </w:p>
    <w:p w:rsidR="006C26B5" w:rsidRDefault="006C26B5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431FE" w:rsidTr="003D159F">
        <w:trPr>
          <w:cantSplit/>
          <w:trHeight w:val="288"/>
        </w:trPr>
        <w:tc>
          <w:tcPr>
            <w:tcW w:w="4644" w:type="dxa"/>
          </w:tcPr>
          <w:p w:rsidR="006431FE" w:rsidRDefault="006431FE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6431FE" w:rsidRDefault="006431FE" w:rsidP="00C230FA">
            <w:pPr>
              <w:spacing w:line="240" w:lineRule="auto"/>
              <w:rPr>
                <w:sz w:val="26"/>
              </w:rPr>
            </w:pPr>
          </w:p>
        </w:tc>
      </w:tr>
    </w:tbl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Egyéb megjegyzés: </w:t>
      </w:r>
    </w:p>
    <w:p w:rsidR="00C230FA" w:rsidRDefault="00C230FA" w:rsidP="00C230FA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0B5BDA" w:rsidP="00C230FA">
      <w:pPr>
        <w:pStyle w:val="Cmsor5"/>
        <w:tabs>
          <w:tab w:val="center" w:pos="7371"/>
        </w:tabs>
      </w:pPr>
      <w:r>
        <w:t>T</w:t>
      </w:r>
      <w:r w:rsidR="001C1336">
        <w:t xml:space="preserve">iszavasvári, </w:t>
      </w:r>
      <w:r w:rsidR="0000357C">
        <w:t>2017. szeptember 20</w:t>
      </w:r>
      <w:r w:rsidR="00AA2B98">
        <w:t>.</w:t>
      </w:r>
    </w:p>
    <w:p w:rsidR="00C230FA" w:rsidRDefault="00C230FA" w:rsidP="00C230FA">
      <w:pPr>
        <w:rPr>
          <w:sz w:val="28"/>
        </w:rPr>
      </w:pPr>
    </w:p>
    <w:p w:rsidR="00C230FA" w:rsidRDefault="00C230FA" w:rsidP="00C230FA">
      <w:pPr>
        <w:pStyle w:val="Cmsor5"/>
        <w:tabs>
          <w:tab w:val="center" w:pos="7371"/>
        </w:tabs>
      </w:pPr>
      <w:r>
        <w:tab/>
      </w:r>
      <w:r w:rsidR="00C9611B">
        <w:t>Kiss Brigitta</w:t>
      </w:r>
    </w:p>
    <w:p w:rsidR="00C230FA" w:rsidRDefault="00C230FA" w:rsidP="00C230FA">
      <w:pPr>
        <w:tabs>
          <w:tab w:val="center" w:pos="7371"/>
        </w:tabs>
        <w:spacing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témafelelős</w:t>
      </w:r>
      <w:proofErr w:type="gramEnd"/>
    </w:p>
    <w:p w:rsidR="00C230FA" w:rsidRDefault="00C230FA" w:rsidP="00C230F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C230FA" w:rsidRDefault="00C230FA" w:rsidP="00C230F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C230FA" w:rsidRDefault="00C230FA" w:rsidP="00C230F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Tel: 42/520-500. Fax: 42/275-000. </w:t>
      </w:r>
      <w:r w:rsidR="007F6AB6">
        <w:rPr>
          <w:b w:val="0"/>
          <w:sz w:val="24"/>
        </w:rPr>
        <w:t>E-mail: tvonkph@tiszavasvari.hu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r w:rsidR="00F32170">
        <w:t>Kiss Brigitta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Cmsor2"/>
      </w:pPr>
      <w:r>
        <w:t>ELŐTERJESZTÉS</w:t>
      </w:r>
    </w:p>
    <w:p w:rsidR="0057488D" w:rsidRPr="0057488D" w:rsidRDefault="00C230FA" w:rsidP="0057488D">
      <w:pPr>
        <w:pStyle w:val="Cmsor3"/>
        <w:spacing w:line="240" w:lineRule="auto"/>
      </w:pPr>
      <w:r>
        <w:t>A Képviselő-testülethez</w:t>
      </w:r>
    </w:p>
    <w:p w:rsidR="009C7E29" w:rsidRDefault="009C7E29" w:rsidP="00C230FA">
      <w:pPr>
        <w:spacing w:line="240" w:lineRule="auto"/>
      </w:pPr>
    </w:p>
    <w:p w:rsidR="007D138F" w:rsidRDefault="007D138F" w:rsidP="00C230FA">
      <w:pPr>
        <w:spacing w:line="240" w:lineRule="auto"/>
      </w:pPr>
    </w:p>
    <w:p w:rsidR="00290D38" w:rsidRPr="00290D38" w:rsidRDefault="00290D38" w:rsidP="00290D38">
      <w:pPr>
        <w:pStyle w:val="Cmsor4"/>
        <w:tabs>
          <w:tab w:val="left" w:pos="2835"/>
        </w:tabs>
        <w:spacing w:line="240" w:lineRule="auto"/>
        <w:ind w:left="3540" w:hanging="3540"/>
        <w:rPr>
          <w:szCs w:val="28"/>
        </w:rPr>
      </w:pPr>
      <w:r w:rsidRPr="00290D38">
        <w:t>TOP-3.2.2-15 kódszámú pályázat árajánlatairól</w:t>
      </w:r>
    </w:p>
    <w:p w:rsidR="0057488D" w:rsidRDefault="0057488D" w:rsidP="000B5BDA">
      <w:pPr>
        <w:spacing w:line="240" w:lineRule="auto"/>
      </w:pPr>
    </w:p>
    <w:p w:rsidR="0057488D" w:rsidRDefault="0057488D" w:rsidP="000B5BDA">
      <w:pPr>
        <w:spacing w:line="240" w:lineRule="auto"/>
      </w:pPr>
    </w:p>
    <w:p w:rsidR="009D2955" w:rsidRPr="0017022D" w:rsidRDefault="00C230FA" w:rsidP="00CA0AAD">
      <w:pPr>
        <w:spacing w:line="240" w:lineRule="auto"/>
        <w:rPr>
          <w:b/>
        </w:rPr>
      </w:pPr>
      <w:r w:rsidRPr="0017022D">
        <w:rPr>
          <w:b/>
        </w:rPr>
        <w:t>Tisztelt Képviselő-testület!</w:t>
      </w:r>
    </w:p>
    <w:p w:rsidR="00CA0AAD" w:rsidRDefault="00CA0AAD" w:rsidP="00310665">
      <w:pPr>
        <w:spacing w:line="240" w:lineRule="auto"/>
        <w:jc w:val="both"/>
        <w:rPr>
          <w:szCs w:val="24"/>
        </w:rPr>
      </w:pPr>
    </w:p>
    <w:p w:rsidR="004A77C2" w:rsidRDefault="004A77C2" w:rsidP="00310665">
      <w:pPr>
        <w:spacing w:line="240" w:lineRule="auto"/>
        <w:jc w:val="both"/>
        <w:rPr>
          <w:szCs w:val="24"/>
        </w:rPr>
      </w:pPr>
    </w:p>
    <w:p w:rsidR="00FE625F" w:rsidRDefault="0039703F" w:rsidP="009904E4">
      <w:pPr>
        <w:jc w:val="both"/>
        <w:rPr>
          <w:szCs w:val="24"/>
        </w:rPr>
      </w:pPr>
      <w:r>
        <w:rPr>
          <w:szCs w:val="24"/>
        </w:rPr>
        <w:t xml:space="preserve">Mint ahogyan arról már </w:t>
      </w:r>
      <w:r w:rsidR="009904E4">
        <w:rPr>
          <w:szCs w:val="24"/>
        </w:rPr>
        <w:t xml:space="preserve">korábban </w:t>
      </w:r>
      <w:r>
        <w:rPr>
          <w:szCs w:val="24"/>
        </w:rPr>
        <w:t xml:space="preserve">tájékoztattam a Tisztelt Képviselő-testületet </w:t>
      </w:r>
      <w:r w:rsidR="009904E4">
        <w:rPr>
          <w:szCs w:val="24"/>
        </w:rPr>
        <w:t xml:space="preserve">a 2017. június 30-án kelt értesítő alapján </w:t>
      </w:r>
      <w:r>
        <w:rPr>
          <w:szCs w:val="24"/>
        </w:rPr>
        <w:t xml:space="preserve">önkormányzatunk 214.128.350 Ft összegű támogatást nyert a TOP-3.2.2-15 </w:t>
      </w:r>
      <w:proofErr w:type="gramStart"/>
      <w:r>
        <w:rPr>
          <w:szCs w:val="24"/>
        </w:rPr>
        <w:t>kódszámú ,</w:t>
      </w:r>
      <w:proofErr w:type="gramEnd"/>
      <w:r>
        <w:rPr>
          <w:szCs w:val="24"/>
        </w:rPr>
        <w:t xml:space="preserve">,Komplex energetikai fejlesztések Tiszavasváriban” című pályázaton. </w:t>
      </w:r>
      <w:r w:rsidR="000A2374">
        <w:rPr>
          <w:szCs w:val="24"/>
        </w:rPr>
        <w:t>Az értesítés</w:t>
      </w:r>
      <w:r w:rsidR="00BC028D">
        <w:rPr>
          <w:szCs w:val="24"/>
        </w:rPr>
        <w:t>t</w:t>
      </w:r>
      <w:r w:rsidR="000A2374">
        <w:rPr>
          <w:szCs w:val="24"/>
        </w:rPr>
        <w:t xml:space="preserve"> követően el</w:t>
      </w:r>
      <w:r w:rsidR="009904E4">
        <w:rPr>
          <w:szCs w:val="24"/>
        </w:rPr>
        <w:t>kezdtük az előkészületi munkálatoka</w:t>
      </w:r>
      <w:r w:rsidR="004A77C2">
        <w:rPr>
          <w:szCs w:val="24"/>
        </w:rPr>
        <w:t>t, illetve az árajánlatok bekérését előkészítői és műszaki ellenőri feladatok, valamint közbeszerzés lefolytatására, nyilvánosság biztosítására és projektmenedzsmenti feladatok ellátásra. Az első ajánlattételi felhívásban csak a közbeszerzés lefolytatása és a nyilvánosság biztosítása részfeladat zárult eredménny</w:t>
      </w:r>
      <w:r w:rsidR="000C7D36">
        <w:rPr>
          <w:szCs w:val="24"/>
        </w:rPr>
        <w:t>el, ezért a többi feladat elvég</w:t>
      </w:r>
      <w:r w:rsidR="004A77C2">
        <w:rPr>
          <w:szCs w:val="24"/>
        </w:rPr>
        <w:t>zés</w:t>
      </w:r>
      <w:r w:rsidR="000C7D36">
        <w:rPr>
          <w:szCs w:val="24"/>
        </w:rPr>
        <w:t>ére</w:t>
      </w:r>
      <w:r w:rsidR="004A77C2">
        <w:rPr>
          <w:szCs w:val="24"/>
        </w:rPr>
        <w:t xml:space="preserve"> újabb ajánlattételi</w:t>
      </w:r>
      <w:r w:rsidR="000C7D36">
        <w:rPr>
          <w:szCs w:val="24"/>
        </w:rPr>
        <w:t xml:space="preserve"> felhívást kellett kiírni. A második forduló</w:t>
      </w:r>
      <w:r w:rsidR="00827598">
        <w:rPr>
          <w:szCs w:val="24"/>
        </w:rPr>
        <w:t>ban kiírt</w:t>
      </w:r>
      <w:r w:rsidR="00B66069" w:rsidRPr="00B66069">
        <w:rPr>
          <w:szCs w:val="24"/>
        </w:rPr>
        <w:t xml:space="preserve"> </w:t>
      </w:r>
      <w:r w:rsidR="00827598">
        <w:rPr>
          <w:szCs w:val="24"/>
        </w:rPr>
        <w:t xml:space="preserve">felhívások, melyek az </w:t>
      </w:r>
      <w:r w:rsidR="00B66069">
        <w:rPr>
          <w:szCs w:val="24"/>
        </w:rPr>
        <w:t>előkészítői és műszaki ellenőri feladatok valamint a projektmenedzsmenti feladatok</w:t>
      </w:r>
      <w:r w:rsidR="00827598">
        <w:rPr>
          <w:szCs w:val="24"/>
        </w:rPr>
        <w:t xml:space="preserve"> elvégzésére vonatkoztak</w:t>
      </w:r>
      <w:r w:rsidR="00BC028D">
        <w:rPr>
          <w:szCs w:val="24"/>
        </w:rPr>
        <w:t xml:space="preserve"> már eredményesek voltak</w:t>
      </w:r>
      <w:r w:rsidR="000C7D36">
        <w:rPr>
          <w:szCs w:val="24"/>
        </w:rPr>
        <w:t>, minden részfeladatra 3 árajánlat érkezett be, melyek a következőkép</w:t>
      </w:r>
      <w:r w:rsidR="00BC028D">
        <w:rPr>
          <w:szCs w:val="24"/>
        </w:rPr>
        <w:t>p</w:t>
      </w:r>
      <w:r w:rsidR="000C7D36">
        <w:rPr>
          <w:szCs w:val="24"/>
        </w:rPr>
        <w:t>en alakultak:</w:t>
      </w:r>
    </w:p>
    <w:p w:rsidR="000C7D36" w:rsidRPr="00BC028D" w:rsidRDefault="000C7D36" w:rsidP="009904E4">
      <w:pPr>
        <w:jc w:val="both"/>
        <w:rPr>
          <w:sz w:val="12"/>
          <w:szCs w:val="24"/>
        </w:rPr>
      </w:pPr>
    </w:p>
    <w:p w:rsidR="000C7D36" w:rsidRPr="000C7D36" w:rsidRDefault="000C7D36" w:rsidP="000C7D36">
      <w:pPr>
        <w:rPr>
          <w:b/>
        </w:rPr>
      </w:pPr>
      <w:r w:rsidRPr="000C7D36">
        <w:rPr>
          <w:b/>
        </w:rPr>
        <w:t>Előkészítői feladatok elvégzésére:</w:t>
      </w:r>
    </w:p>
    <w:p w:rsidR="000C7D36" w:rsidRDefault="000C7D36" w:rsidP="000C7D36">
      <w:pPr>
        <w:pStyle w:val="Listaszerbekezds"/>
        <w:numPr>
          <w:ilvl w:val="0"/>
          <w:numId w:val="17"/>
        </w:numPr>
        <w:spacing w:line="300" w:lineRule="auto"/>
      </w:pPr>
      <w:proofErr w:type="spellStart"/>
      <w:r>
        <w:t>Haklik</w:t>
      </w:r>
      <w:proofErr w:type="spellEnd"/>
      <w:r>
        <w:t xml:space="preserve"> Mérnöki Iroda Kft.– 11.747.500 Ft</w:t>
      </w:r>
    </w:p>
    <w:p w:rsidR="000C7D36" w:rsidRDefault="000C7D36" w:rsidP="000C7D36">
      <w:pPr>
        <w:pStyle w:val="Listaszerbekezds"/>
        <w:numPr>
          <w:ilvl w:val="0"/>
          <w:numId w:val="17"/>
        </w:numPr>
        <w:spacing w:line="300" w:lineRule="auto"/>
      </w:pPr>
      <w:proofErr w:type="spellStart"/>
      <w:r>
        <w:t>Kora-Med</w:t>
      </w:r>
      <w:proofErr w:type="spellEnd"/>
      <w:r>
        <w:t xml:space="preserve"> Kft. – 10.795.000 Ft</w:t>
      </w:r>
    </w:p>
    <w:p w:rsidR="000C7D36" w:rsidRPr="000A2374" w:rsidRDefault="000C7D36" w:rsidP="000C7D36">
      <w:pPr>
        <w:pStyle w:val="Listaszerbekezds"/>
        <w:numPr>
          <w:ilvl w:val="0"/>
          <w:numId w:val="17"/>
        </w:numPr>
        <w:spacing w:line="300" w:lineRule="auto"/>
      </w:pPr>
      <w:proofErr w:type="spellStart"/>
      <w:r>
        <w:t>Szikla-Terv</w:t>
      </w:r>
      <w:proofErr w:type="spellEnd"/>
      <w:r>
        <w:t xml:space="preserve"> Kft. – 11.366.500 Ft</w:t>
      </w:r>
    </w:p>
    <w:p w:rsidR="000C7D36" w:rsidRPr="000C7D36" w:rsidRDefault="000C7D36" w:rsidP="000C7D36">
      <w:pPr>
        <w:rPr>
          <w:b/>
        </w:rPr>
      </w:pPr>
      <w:r w:rsidRPr="000C7D36">
        <w:rPr>
          <w:b/>
        </w:rPr>
        <w:t>Projektmenedzsment feladatok elvégzésére:</w:t>
      </w:r>
    </w:p>
    <w:p w:rsidR="000C7D36" w:rsidRDefault="000C7D36" w:rsidP="000C7D36">
      <w:pPr>
        <w:pStyle w:val="Listaszerbekezds"/>
        <w:numPr>
          <w:ilvl w:val="0"/>
          <w:numId w:val="18"/>
        </w:numPr>
        <w:spacing w:line="300" w:lineRule="auto"/>
      </w:pPr>
      <w:r>
        <w:t>ENEREA Észak-Alföldi Regionális Energia Ügy</w:t>
      </w:r>
      <w:r w:rsidR="0027770F">
        <w:t>nökség Nonprofit Kft. – 5.100.320</w:t>
      </w:r>
      <w:r>
        <w:t xml:space="preserve"> Ft</w:t>
      </w:r>
    </w:p>
    <w:p w:rsidR="000C7D36" w:rsidRDefault="000C7D36" w:rsidP="000C7D36">
      <w:pPr>
        <w:pStyle w:val="Listaszerbekezds"/>
        <w:numPr>
          <w:ilvl w:val="0"/>
          <w:numId w:val="18"/>
        </w:numPr>
        <w:spacing w:line="300" w:lineRule="auto"/>
      </w:pPr>
      <w:r>
        <w:t>Tokaj Consulting – 6.032.500 Ft</w:t>
      </w:r>
    </w:p>
    <w:p w:rsidR="000C7D36" w:rsidRDefault="000C7D36" w:rsidP="000C7D36">
      <w:pPr>
        <w:pStyle w:val="Listaszerbekezds"/>
        <w:numPr>
          <w:ilvl w:val="0"/>
          <w:numId w:val="18"/>
        </w:numPr>
        <w:spacing w:line="300" w:lineRule="auto"/>
      </w:pPr>
      <w:r>
        <w:t>Vitka Városüzemeltetési Szolgáltató Közhasznú Nonprofit Kft.– 6.477.000 Ft</w:t>
      </w:r>
    </w:p>
    <w:p w:rsidR="000C7D36" w:rsidRPr="000C7D36" w:rsidRDefault="000C7D36" w:rsidP="000C7D36">
      <w:pPr>
        <w:rPr>
          <w:b/>
        </w:rPr>
      </w:pPr>
      <w:r w:rsidRPr="000C7D36">
        <w:rPr>
          <w:b/>
        </w:rPr>
        <w:t xml:space="preserve">Műszaki </w:t>
      </w:r>
      <w:r w:rsidR="00290D38">
        <w:rPr>
          <w:b/>
        </w:rPr>
        <w:t xml:space="preserve">ellenőri </w:t>
      </w:r>
      <w:r w:rsidRPr="000C7D36">
        <w:rPr>
          <w:b/>
        </w:rPr>
        <w:t>feladatok elvégzésére:</w:t>
      </w:r>
    </w:p>
    <w:p w:rsidR="000C7D36" w:rsidRDefault="000C7D36" w:rsidP="000C7D36">
      <w:pPr>
        <w:pStyle w:val="Listaszerbekezds"/>
        <w:numPr>
          <w:ilvl w:val="0"/>
          <w:numId w:val="19"/>
        </w:numPr>
        <w:spacing w:line="300" w:lineRule="auto"/>
      </w:pPr>
      <w:proofErr w:type="spellStart"/>
      <w:r>
        <w:t>Haklik</w:t>
      </w:r>
      <w:proofErr w:type="spellEnd"/>
      <w:r>
        <w:t xml:space="preserve"> Mérnöki Iroda Kft.– 2.095.500 Ft</w:t>
      </w:r>
    </w:p>
    <w:p w:rsidR="000C7D36" w:rsidRDefault="000C7D36" w:rsidP="000C7D36">
      <w:pPr>
        <w:pStyle w:val="Listaszerbekezds"/>
        <w:numPr>
          <w:ilvl w:val="0"/>
          <w:numId w:val="19"/>
        </w:numPr>
        <w:spacing w:line="300" w:lineRule="auto"/>
      </w:pPr>
      <w:proofErr w:type="spellStart"/>
      <w:r>
        <w:t>Szikla-Terv</w:t>
      </w:r>
      <w:proofErr w:type="spellEnd"/>
      <w:r>
        <w:t xml:space="preserve"> Kft. – 2.692.400 Ft</w:t>
      </w:r>
    </w:p>
    <w:p w:rsidR="000A2374" w:rsidRDefault="000C7D36" w:rsidP="00BC028D">
      <w:pPr>
        <w:pStyle w:val="Listaszerbekezds"/>
        <w:numPr>
          <w:ilvl w:val="0"/>
          <w:numId w:val="19"/>
        </w:numPr>
        <w:spacing w:line="300" w:lineRule="auto"/>
      </w:pPr>
      <w:proofErr w:type="spellStart"/>
      <w:r>
        <w:lastRenderedPageBreak/>
        <w:t>Vaszati-Ház</w:t>
      </w:r>
      <w:proofErr w:type="spellEnd"/>
      <w:r>
        <w:t xml:space="preserve"> Bt. – 3.000.000 Ft</w:t>
      </w:r>
    </w:p>
    <w:p w:rsidR="000C7D36" w:rsidRPr="000C7D36" w:rsidRDefault="000C7D36" w:rsidP="000C7D36">
      <w:pPr>
        <w:rPr>
          <w:b/>
        </w:rPr>
      </w:pPr>
      <w:r w:rsidRPr="000C7D36">
        <w:rPr>
          <w:b/>
        </w:rPr>
        <w:t>Közbeszerzés lebonyolítására:</w:t>
      </w:r>
    </w:p>
    <w:p w:rsidR="000C7D36" w:rsidRDefault="000C7D36" w:rsidP="000C7D36">
      <w:pPr>
        <w:pStyle w:val="Listaszerbekezds"/>
        <w:numPr>
          <w:ilvl w:val="0"/>
          <w:numId w:val="20"/>
        </w:numPr>
        <w:spacing w:line="300" w:lineRule="auto"/>
      </w:pPr>
      <w:proofErr w:type="spellStart"/>
      <w:r>
        <w:t>Nívó-Clean</w:t>
      </w:r>
      <w:proofErr w:type="spellEnd"/>
      <w:r>
        <w:t xml:space="preserve"> Bt. – 1.898.650 Ft</w:t>
      </w:r>
    </w:p>
    <w:p w:rsidR="000C7D36" w:rsidRDefault="000C7D36" w:rsidP="000C7D36">
      <w:pPr>
        <w:pStyle w:val="Listaszerbekezds"/>
        <w:numPr>
          <w:ilvl w:val="0"/>
          <w:numId w:val="20"/>
        </w:numPr>
        <w:spacing w:line="300" w:lineRule="auto"/>
      </w:pPr>
      <w:proofErr w:type="spellStart"/>
      <w:r>
        <w:t>Prekub</w:t>
      </w:r>
      <w:proofErr w:type="spellEnd"/>
      <w:r>
        <w:t xml:space="preserve"> Ügyvédi Iroda – 2.032.000 Ft</w:t>
      </w:r>
    </w:p>
    <w:p w:rsidR="000C7D36" w:rsidRDefault="000C7D36" w:rsidP="000C7D36">
      <w:pPr>
        <w:pStyle w:val="Listaszerbekezds"/>
        <w:numPr>
          <w:ilvl w:val="0"/>
          <w:numId w:val="20"/>
        </w:numPr>
        <w:spacing w:line="300" w:lineRule="auto"/>
      </w:pPr>
      <w:proofErr w:type="spellStart"/>
      <w:r>
        <w:t>Nyír-Közbesz</w:t>
      </w:r>
      <w:proofErr w:type="spellEnd"/>
      <w:r>
        <w:t xml:space="preserve"> Kft. </w:t>
      </w:r>
      <w:proofErr w:type="gramStart"/>
      <w:r>
        <w:t>-  2</w:t>
      </w:r>
      <w:proofErr w:type="gramEnd"/>
      <w:r>
        <w:t>.032.000 Ft</w:t>
      </w:r>
    </w:p>
    <w:p w:rsidR="000C7D36" w:rsidRPr="000C7D36" w:rsidRDefault="000C7D36" w:rsidP="000C7D36">
      <w:pPr>
        <w:rPr>
          <w:b/>
        </w:rPr>
      </w:pPr>
      <w:proofErr w:type="spellStart"/>
      <w:r w:rsidRPr="000C7D36">
        <w:rPr>
          <w:b/>
        </w:rPr>
        <w:t>Nyílvánosság</w:t>
      </w:r>
      <w:proofErr w:type="spellEnd"/>
      <w:r w:rsidRPr="000C7D36">
        <w:rPr>
          <w:b/>
        </w:rPr>
        <w:t xml:space="preserve"> </w:t>
      </w:r>
    </w:p>
    <w:p w:rsidR="000C7D36" w:rsidRDefault="000C7D36" w:rsidP="000C7D36">
      <w:pPr>
        <w:pStyle w:val="Listaszerbekezds"/>
        <w:numPr>
          <w:ilvl w:val="0"/>
          <w:numId w:val="21"/>
        </w:numPr>
        <w:spacing w:line="300" w:lineRule="auto"/>
      </w:pPr>
      <w:r>
        <w:t>Szabadidős Programszervező Egyesület – 430.00 Ft</w:t>
      </w:r>
    </w:p>
    <w:p w:rsidR="000C7D36" w:rsidRDefault="000C7D36" w:rsidP="000C7D36">
      <w:pPr>
        <w:pStyle w:val="Listaszerbekezds"/>
        <w:numPr>
          <w:ilvl w:val="0"/>
          <w:numId w:val="21"/>
        </w:numPr>
        <w:spacing w:line="300" w:lineRule="auto"/>
      </w:pPr>
      <w:r>
        <w:t>ENEREA Észak-Alföldi Regionális Energia Ügynökség Nonprofit Kft. – 571.500 Ft</w:t>
      </w:r>
    </w:p>
    <w:p w:rsidR="000C7D36" w:rsidRDefault="000C7D36" w:rsidP="000C7D36">
      <w:pPr>
        <w:pStyle w:val="Listaszerbekezds"/>
        <w:numPr>
          <w:ilvl w:val="0"/>
          <w:numId w:val="21"/>
        </w:numPr>
        <w:spacing w:line="300" w:lineRule="auto"/>
      </w:pPr>
      <w:proofErr w:type="spellStart"/>
      <w:r>
        <w:t>Pámen</w:t>
      </w:r>
      <w:proofErr w:type="spellEnd"/>
      <w:r>
        <w:t xml:space="preserve"> Iroda Kft. – 508.000 Ft</w:t>
      </w:r>
    </w:p>
    <w:p w:rsidR="000C7D36" w:rsidRDefault="000C7D36" w:rsidP="009904E4">
      <w:pPr>
        <w:jc w:val="both"/>
        <w:rPr>
          <w:szCs w:val="24"/>
        </w:rPr>
      </w:pPr>
    </w:p>
    <w:p w:rsidR="00F471FC" w:rsidRDefault="00712A07" w:rsidP="00712A07">
      <w:pPr>
        <w:jc w:val="both"/>
        <w:rPr>
          <w:szCs w:val="24"/>
        </w:rPr>
      </w:pPr>
      <w:r>
        <w:rPr>
          <w:szCs w:val="24"/>
        </w:rPr>
        <w:t>Mivel a Támogatási szerződés szerint a projekt kezdete 2017. szeptember 01. napja, ezért a határidők betartása miatt 2017. augusztus 31. napján a fent említett árajánlatok közül kiválasztottam a legkedvezőbbeket és kollégáimmal közösen megkezd</w:t>
      </w:r>
      <w:r w:rsidR="00BC028D">
        <w:rPr>
          <w:szCs w:val="24"/>
        </w:rPr>
        <w:t>tük</w:t>
      </w:r>
      <w:r>
        <w:rPr>
          <w:szCs w:val="24"/>
        </w:rPr>
        <w:t xml:space="preserve"> a szerződések megkötését az alábbi </w:t>
      </w:r>
      <w:r w:rsidR="00F471FC">
        <w:rPr>
          <w:szCs w:val="24"/>
        </w:rPr>
        <w:t>cégekkel:</w:t>
      </w:r>
    </w:p>
    <w:p w:rsidR="00BC028D" w:rsidRDefault="00BC028D" w:rsidP="00712A07">
      <w:pPr>
        <w:jc w:val="both"/>
        <w:rPr>
          <w:szCs w:val="24"/>
        </w:rPr>
      </w:pPr>
    </w:p>
    <w:p w:rsidR="00F471FC" w:rsidRPr="000A2374" w:rsidRDefault="00F471FC" w:rsidP="00F471FC">
      <w:pPr>
        <w:pStyle w:val="Listaszerbekezds"/>
        <w:numPr>
          <w:ilvl w:val="0"/>
          <w:numId w:val="22"/>
        </w:numPr>
        <w:rPr>
          <w:b/>
        </w:rPr>
      </w:pPr>
      <w:r w:rsidRPr="000A2374">
        <w:rPr>
          <w:b/>
        </w:rPr>
        <w:t>Előkészítői feladatok elvégzésére:</w:t>
      </w:r>
    </w:p>
    <w:p w:rsidR="00F471FC" w:rsidRPr="000A2374" w:rsidRDefault="00F471FC" w:rsidP="000A2374">
      <w:pPr>
        <w:ind w:left="708" w:firstLine="708"/>
        <w:rPr>
          <w:u w:val="single"/>
        </w:rPr>
      </w:pPr>
      <w:proofErr w:type="spellStart"/>
      <w:r w:rsidRPr="006E2336">
        <w:rPr>
          <w:u w:val="single"/>
        </w:rPr>
        <w:t>Kora-Med</w:t>
      </w:r>
      <w:proofErr w:type="spellEnd"/>
      <w:r w:rsidRPr="006E2336">
        <w:rPr>
          <w:u w:val="single"/>
        </w:rPr>
        <w:t xml:space="preserve"> Kft. – 10.795.000 Ft</w:t>
      </w:r>
    </w:p>
    <w:p w:rsidR="00F471FC" w:rsidRPr="000A2374" w:rsidRDefault="00F471FC" w:rsidP="00F471FC">
      <w:pPr>
        <w:pStyle w:val="Listaszerbekezds"/>
        <w:numPr>
          <w:ilvl w:val="0"/>
          <w:numId w:val="22"/>
        </w:numPr>
        <w:rPr>
          <w:b/>
        </w:rPr>
      </w:pPr>
      <w:r w:rsidRPr="000A2374">
        <w:rPr>
          <w:b/>
        </w:rPr>
        <w:t>Projektmenedzsment feladatok elvégzésére:</w:t>
      </w:r>
    </w:p>
    <w:p w:rsidR="00F471FC" w:rsidRPr="000A2374" w:rsidRDefault="00F471FC" w:rsidP="000A2374">
      <w:pPr>
        <w:ind w:left="1416"/>
        <w:rPr>
          <w:u w:val="single"/>
        </w:rPr>
      </w:pPr>
      <w:r w:rsidRPr="006E2336">
        <w:rPr>
          <w:u w:val="single"/>
        </w:rPr>
        <w:t>ENEREA Észak-Alföldi Regionális Energia Ügynökség Nonprofit Kft. –</w:t>
      </w:r>
      <w:r w:rsidR="0027770F" w:rsidRPr="0027770F">
        <w:rPr>
          <w:u w:val="single"/>
        </w:rPr>
        <w:t xml:space="preserve">5.100.320 </w:t>
      </w:r>
      <w:r w:rsidRPr="0027770F">
        <w:rPr>
          <w:u w:val="single"/>
        </w:rPr>
        <w:t>Ft</w:t>
      </w:r>
    </w:p>
    <w:p w:rsidR="00F471FC" w:rsidRPr="000A2374" w:rsidRDefault="00F471FC" w:rsidP="00F471FC">
      <w:pPr>
        <w:pStyle w:val="Listaszerbekezds"/>
        <w:numPr>
          <w:ilvl w:val="0"/>
          <w:numId w:val="22"/>
        </w:numPr>
        <w:rPr>
          <w:b/>
        </w:rPr>
      </w:pPr>
      <w:r w:rsidRPr="000A2374">
        <w:rPr>
          <w:b/>
        </w:rPr>
        <w:t xml:space="preserve">Műszaki </w:t>
      </w:r>
      <w:r w:rsidR="00290D38">
        <w:rPr>
          <w:b/>
        </w:rPr>
        <w:t xml:space="preserve">ellenőri </w:t>
      </w:r>
      <w:r w:rsidRPr="000A2374">
        <w:rPr>
          <w:b/>
        </w:rPr>
        <w:t>feladatok elvégzésére:</w:t>
      </w:r>
    </w:p>
    <w:p w:rsidR="00F471FC" w:rsidRPr="000A2374" w:rsidRDefault="00F471FC" w:rsidP="000A2374">
      <w:pPr>
        <w:ind w:left="708" w:firstLine="708"/>
        <w:rPr>
          <w:u w:val="single"/>
        </w:rPr>
      </w:pPr>
      <w:proofErr w:type="spellStart"/>
      <w:r w:rsidRPr="006E2336">
        <w:rPr>
          <w:u w:val="single"/>
        </w:rPr>
        <w:t>Haklik</w:t>
      </w:r>
      <w:proofErr w:type="spellEnd"/>
      <w:r w:rsidRPr="006E2336">
        <w:rPr>
          <w:u w:val="single"/>
        </w:rPr>
        <w:t xml:space="preserve"> Mérnöki Iroda Kft.– 2.095.500 Ft</w:t>
      </w:r>
    </w:p>
    <w:p w:rsidR="00F471FC" w:rsidRPr="000A2374" w:rsidRDefault="00F471FC" w:rsidP="00F471FC">
      <w:pPr>
        <w:pStyle w:val="Listaszerbekezds"/>
        <w:numPr>
          <w:ilvl w:val="0"/>
          <w:numId w:val="22"/>
        </w:numPr>
        <w:rPr>
          <w:b/>
        </w:rPr>
      </w:pPr>
      <w:r w:rsidRPr="000A2374">
        <w:rPr>
          <w:b/>
        </w:rPr>
        <w:t>Közbeszerzés lebonyolítására:</w:t>
      </w:r>
    </w:p>
    <w:p w:rsidR="00F471FC" w:rsidRDefault="00F471FC" w:rsidP="000A2374">
      <w:pPr>
        <w:ind w:left="708" w:firstLine="708"/>
        <w:rPr>
          <w:u w:val="single"/>
        </w:rPr>
      </w:pPr>
      <w:proofErr w:type="spellStart"/>
      <w:r w:rsidRPr="006E2336">
        <w:rPr>
          <w:u w:val="single"/>
        </w:rPr>
        <w:t>Nívó-Clean</w:t>
      </w:r>
      <w:proofErr w:type="spellEnd"/>
      <w:r w:rsidRPr="006E2336">
        <w:rPr>
          <w:u w:val="single"/>
        </w:rPr>
        <w:t xml:space="preserve"> Bt. – 1.898.650 Ft</w:t>
      </w:r>
    </w:p>
    <w:p w:rsidR="00F471FC" w:rsidRPr="000A2374" w:rsidRDefault="000A2374" w:rsidP="00F471FC">
      <w:pPr>
        <w:pStyle w:val="Listaszerbekezds"/>
        <w:numPr>
          <w:ilvl w:val="0"/>
          <w:numId w:val="22"/>
        </w:numPr>
        <w:rPr>
          <w:b/>
        </w:rPr>
      </w:pPr>
      <w:proofErr w:type="spellStart"/>
      <w:r>
        <w:rPr>
          <w:b/>
        </w:rPr>
        <w:t>Nyílvánossági</w:t>
      </w:r>
      <w:proofErr w:type="spellEnd"/>
      <w:r>
        <w:rPr>
          <w:b/>
        </w:rPr>
        <w:t xml:space="preserve"> feladatok ellátására:</w:t>
      </w:r>
    </w:p>
    <w:p w:rsidR="00F471FC" w:rsidRPr="00BC028D" w:rsidRDefault="00F471FC" w:rsidP="00F471FC">
      <w:pPr>
        <w:pStyle w:val="Listaszerbekezds"/>
        <w:ind w:firstLine="696"/>
        <w:rPr>
          <w:u w:val="single"/>
        </w:rPr>
      </w:pPr>
      <w:r w:rsidRPr="00BC028D">
        <w:rPr>
          <w:u w:val="single"/>
        </w:rPr>
        <w:t>Szabadidős Programszervező Egyesület – 430.00 Ft</w:t>
      </w:r>
    </w:p>
    <w:p w:rsidR="0039703F" w:rsidRDefault="0039703F" w:rsidP="00681F8F">
      <w:pPr>
        <w:jc w:val="both"/>
        <w:rPr>
          <w:szCs w:val="24"/>
        </w:rPr>
      </w:pPr>
    </w:p>
    <w:p w:rsidR="00E61DB2" w:rsidRPr="00A14086" w:rsidRDefault="00E61DB2" w:rsidP="00E61DB2">
      <w:pPr>
        <w:jc w:val="both"/>
      </w:pPr>
      <w:r w:rsidRPr="00A14086">
        <w:t>Kére</w:t>
      </w:r>
      <w:r>
        <w:t>m a Tisztelt Képviselő-testüle</w:t>
      </w:r>
      <w:r w:rsidRPr="00A14086">
        <w:t>t</w:t>
      </w:r>
      <w:r w:rsidR="005221BA">
        <w:t xml:space="preserve">et, hogy utólag hagyja jóvá, hogy a </w:t>
      </w:r>
      <w:r w:rsidR="0000357C">
        <w:t xml:space="preserve">beérkezett árajánlatok közül a legkedvezőbbet kiválasztottam, illetve, hogy a legkedvezőbb árajánlatot adó céggel szerződést kötöttem. </w:t>
      </w:r>
    </w:p>
    <w:p w:rsidR="003A08CD" w:rsidRDefault="003A08CD" w:rsidP="00EE6114">
      <w:pPr>
        <w:spacing w:line="240" w:lineRule="auto"/>
        <w:jc w:val="both"/>
      </w:pPr>
    </w:p>
    <w:p w:rsidR="00E61DB2" w:rsidRDefault="00E61DB2" w:rsidP="00EE6114">
      <w:pPr>
        <w:spacing w:line="240" w:lineRule="auto"/>
        <w:jc w:val="both"/>
      </w:pPr>
    </w:p>
    <w:p w:rsidR="00401B7E" w:rsidRDefault="003E7CBE" w:rsidP="00401B7E">
      <w:pPr>
        <w:spacing w:line="240" w:lineRule="auto"/>
        <w:jc w:val="both"/>
      </w:pPr>
      <w:r>
        <w:t>Tiszavasvári, 2</w:t>
      </w:r>
      <w:r w:rsidR="000F754D">
        <w:t>01</w:t>
      </w:r>
      <w:r w:rsidR="0000357C">
        <w:t>7. szeptember 20</w:t>
      </w:r>
      <w:r w:rsidR="00401B7E">
        <w:t>.</w:t>
      </w:r>
    </w:p>
    <w:p w:rsidR="00401B7E" w:rsidRDefault="00401B7E" w:rsidP="00401B7E">
      <w:pPr>
        <w:spacing w:line="240" w:lineRule="auto"/>
        <w:jc w:val="both"/>
      </w:pPr>
    </w:p>
    <w:p w:rsidR="007850B7" w:rsidRDefault="007850B7" w:rsidP="00401B7E">
      <w:pPr>
        <w:spacing w:line="240" w:lineRule="auto"/>
        <w:jc w:val="both"/>
      </w:pPr>
    </w:p>
    <w:p w:rsidR="00401B7E" w:rsidRDefault="00401B7E" w:rsidP="00401B7E">
      <w:pPr>
        <w:tabs>
          <w:tab w:val="center" w:pos="6804"/>
        </w:tabs>
        <w:spacing w:line="240" w:lineRule="auto"/>
        <w:jc w:val="both"/>
        <w:rPr>
          <w:b/>
        </w:rPr>
      </w:pPr>
      <w:r>
        <w:tab/>
      </w:r>
      <w:r>
        <w:rPr>
          <w:b/>
        </w:rPr>
        <w:t>Dr. Fülöp Erik</w:t>
      </w:r>
    </w:p>
    <w:p w:rsidR="00401B7E" w:rsidRDefault="00401B7E" w:rsidP="00401B7E">
      <w:pPr>
        <w:tabs>
          <w:tab w:val="center" w:pos="6804"/>
        </w:tabs>
        <w:spacing w:line="240" w:lineRule="auto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327CC5" w:rsidRPr="006B5797" w:rsidRDefault="00401B7E" w:rsidP="00327CC5">
      <w:pPr>
        <w:jc w:val="center"/>
        <w:rPr>
          <w:b/>
        </w:rPr>
      </w:pPr>
      <w:r>
        <w:br w:type="page"/>
      </w:r>
      <w:r w:rsidR="00327CC5" w:rsidRPr="006B5797">
        <w:rPr>
          <w:b/>
        </w:rPr>
        <w:lastRenderedPageBreak/>
        <w:t>HATÁROZAT-TERVEZET</w:t>
      </w:r>
    </w:p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 w:rsidR="00112B3D">
        <w:rPr>
          <w:b/>
        </w:rPr>
        <w:t>7</w:t>
      </w:r>
      <w:r w:rsidRPr="00020670">
        <w:rPr>
          <w:b/>
        </w:rPr>
        <w:t>. (</w:t>
      </w:r>
      <w:r w:rsidR="005E1E66">
        <w:rPr>
          <w:b/>
        </w:rPr>
        <w:t>IX</w:t>
      </w:r>
      <w:r w:rsidR="00112B3D">
        <w:rPr>
          <w:b/>
        </w:rPr>
        <w:t>.</w:t>
      </w:r>
      <w:r w:rsidR="005221BA">
        <w:rPr>
          <w:b/>
        </w:rPr>
        <w:t>28</w:t>
      </w:r>
      <w:r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3C7142" w:rsidRDefault="003C7142" w:rsidP="00A77D7C">
      <w:pPr>
        <w:spacing w:line="240" w:lineRule="auto"/>
      </w:pPr>
    </w:p>
    <w:p w:rsidR="003C7142" w:rsidRPr="005E1E66" w:rsidRDefault="005E1E66" w:rsidP="005E1E66">
      <w:pPr>
        <w:spacing w:line="240" w:lineRule="auto"/>
        <w:jc w:val="center"/>
        <w:rPr>
          <w:b/>
          <w:sz w:val="22"/>
        </w:rPr>
      </w:pPr>
      <w:r w:rsidRPr="005E1E66">
        <w:rPr>
          <w:b/>
        </w:rPr>
        <w:t>TOP-3.2.2-15 kódszámú pályázat árajánlatairól</w:t>
      </w:r>
    </w:p>
    <w:p w:rsidR="00E82FB5" w:rsidRDefault="00E82FB5" w:rsidP="00327CC5">
      <w:pPr>
        <w:spacing w:line="240" w:lineRule="auto"/>
      </w:pPr>
    </w:p>
    <w:p w:rsidR="00857EA8" w:rsidRDefault="00857EA8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1D3EFA" w:rsidRDefault="001D3EFA" w:rsidP="00A77D7C">
      <w:pPr>
        <w:spacing w:line="240" w:lineRule="auto"/>
      </w:pPr>
    </w:p>
    <w:p w:rsidR="00BA5425" w:rsidRPr="00E61DB2" w:rsidRDefault="00290D38" w:rsidP="00E61DB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Utólag jóváhagyja</w:t>
      </w:r>
      <w:r w:rsidR="005E1E66">
        <w:t>, hogy</w:t>
      </w:r>
      <w:r w:rsidR="005E1E66">
        <w:rPr>
          <w:szCs w:val="24"/>
        </w:rPr>
        <w:t xml:space="preserve"> </w:t>
      </w:r>
      <w:r w:rsidR="006A3F62">
        <w:rPr>
          <w:szCs w:val="24"/>
        </w:rPr>
        <w:t xml:space="preserve">Tiszavasvári Város Önkormányzata a TOP-3.2.2-15 </w:t>
      </w:r>
      <w:proofErr w:type="gramStart"/>
      <w:r w:rsidR="006A3F62">
        <w:rPr>
          <w:szCs w:val="24"/>
        </w:rPr>
        <w:t>kódszámú ,</w:t>
      </w:r>
      <w:proofErr w:type="gramEnd"/>
      <w:r w:rsidR="006A3F62">
        <w:rPr>
          <w:szCs w:val="24"/>
        </w:rPr>
        <w:t xml:space="preserve">,Komplex energetikai fejlesztések Tiszavasváriban” című pályázathoz </w:t>
      </w:r>
      <w:r w:rsidR="005E1E66">
        <w:rPr>
          <w:szCs w:val="24"/>
        </w:rPr>
        <w:t>az előkészítői és műszaki ellenőri feladatok</w:t>
      </w:r>
      <w:r w:rsidR="006A3F62">
        <w:rPr>
          <w:szCs w:val="24"/>
        </w:rPr>
        <w:t>ra</w:t>
      </w:r>
      <w:r w:rsidR="005E1E66">
        <w:rPr>
          <w:szCs w:val="24"/>
        </w:rPr>
        <w:t>, valamint közbeszerzés lefolytatására, nyilvánosság biztosítására és projektmenedzsmenti feladatok ellátásra kapott árajánlatok közül a</w:t>
      </w:r>
      <w:r>
        <w:rPr>
          <w:szCs w:val="24"/>
        </w:rPr>
        <w:t xml:space="preserve"> polgármester a</w:t>
      </w:r>
      <w:r w:rsidR="005E1E66">
        <w:rPr>
          <w:szCs w:val="24"/>
        </w:rPr>
        <w:t xml:space="preserve"> legkedvezőbbe</w:t>
      </w:r>
      <w:r>
        <w:rPr>
          <w:szCs w:val="24"/>
        </w:rPr>
        <w:t>t kiválasztotta.</w:t>
      </w:r>
    </w:p>
    <w:p w:rsidR="003120D1" w:rsidRPr="00E83E59" w:rsidRDefault="003120D1" w:rsidP="00E83E59">
      <w:pPr>
        <w:rPr>
          <w:szCs w:val="24"/>
        </w:rPr>
      </w:pPr>
    </w:p>
    <w:p w:rsidR="001D3EFA" w:rsidRDefault="00290D38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Jóváhagyja</w:t>
      </w:r>
      <w:r w:rsidR="00E61DB2">
        <w:rPr>
          <w:szCs w:val="24"/>
        </w:rPr>
        <w:t>, hogy Tiszavasvári Város Önkormányzata</w:t>
      </w:r>
      <w:r>
        <w:rPr>
          <w:szCs w:val="24"/>
        </w:rPr>
        <w:t xml:space="preserve"> részére a polgármester</w:t>
      </w:r>
      <w:r w:rsidR="00E61DB2">
        <w:rPr>
          <w:szCs w:val="24"/>
        </w:rPr>
        <w:t xml:space="preserve"> a projektmenedzseri feladatok elvégzésére az </w:t>
      </w:r>
      <w:r>
        <w:rPr>
          <w:szCs w:val="24"/>
        </w:rPr>
        <w:t xml:space="preserve">ENEREA Nonprofit </w:t>
      </w:r>
      <w:proofErr w:type="spellStart"/>
      <w:r>
        <w:rPr>
          <w:szCs w:val="24"/>
        </w:rPr>
        <w:t>Kft-vel</w:t>
      </w:r>
      <w:proofErr w:type="spellEnd"/>
      <w:r>
        <w:rPr>
          <w:szCs w:val="24"/>
        </w:rPr>
        <w:t>,</w:t>
      </w:r>
      <w:r w:rsidR="00E61DB2">
        <w:rPr>
          <w:szCs w:val="24"/>
        </w:rPr>
        <w:t xml:space="preserve"> az előkészítői feladatok elvégzésére a </w:t>
      </w:r>
      <w:proofErr w:type="spellStart"/>
      <w:r w:rsidR="00E61DB2">
        <w:rPr>
          <w:szCs w:val="24"/>
        </w:rPr>
        <w:t>Kora-Med</w:t>
      </w:r>
      <w:proofErr w:type="spellEnd"/>
      <w:r w:rsidR="00E61DB2">
        <w:rPr>
          <w:szCs w:val="24"/>
        </w:rPr>
        <w:t xml:space="preserve"> </w:t>
      </w:r>
      <w:proofErr w:type="spellStart"/>
      <w:r w:rsidR="00E61DB2">
        <w:rPr>
          <w:szCs w:val="24"/>
        </w:rPr>
        <w:t>Kft-vel</w:t>
      </w:r>
      <w:proofErr w:type="spellEnd"/>
      <w:r>
        <w:rPr>
          <w:szCs w:val="24"/>
        </w:rPr>
        <w:t xml:space="preserve">, a nyilvánosság biztosítására a Szabadidős Programszervező Egyesülettel, a közbeszerzés lefolytatására a </w:t>
      </w:r>
      <w:proofErr w:type="spellStart"/>
      <w:r>
        <w:rPr>
          <w:szCs w:val="24"/>
        </w:rPr>
        <w:t>Nívó-Clean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Bt-vel</w:t>
      </w:r>
      <w:proofErr w:type="spellEnd"/>
      <w:r>
        <w:rPr>
          <w:szCs w:val="24"/>
        </w:rPr>
        <w:t xml:space="preserve"> valamint a műszaki ellenőri feladatok ellátásra a </w:t>
      </w:r>
      <w:proofErr w:type="spellStart"/>
      <w:r>
        <w:rPr>
          <w:szCs w:val="24"/>
        </w:rPr>
        <w:t>Haklik</w:t>
      </w:r>
      <w:proofErr w:type="spellEnd"/>
      <w:r>
        <w:rPr>
          <w:szCs w:val="24"/>
        </w:rPr>
        <w:t xml:space="preserve"> Mérnöki Iroda </w:t>
      </w:r>
      <w:proofErr w:type="spellStart"/>
      <w:r>
        <w:rPr>
          <w:szCs w:val="24"/>
        </w:rPr>
        <w:t>Kft-vel</w:t>
      </w:r>
      <w:proofErr w:type="spellEnd"/>
      <w:r>
        <w:rPr>
          <w:szCs w:val="24"/>
        </w:rPr>
        <w:t xml:space="preserve"> </w:t>
      </w:r>
      <w:r w:rsidR="00E61DB2">
        <w:rPr>
          <w:szCs w:val="24"/>
        </w:rPr>
        <w:t>már szerződést kötött</w:t>
      </w:r>
      <w:r>
        <w:rPr>
          <w:szCs w:val="24"/>
        </w:rPr>
        <w:t>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E9315E" w:rsidRDefault="00E9315E"/>
    <w:p w:rsidR="00E9315E" w:rsidRDefault="00E9315E"/>
    <w:p w:rsidR="00BB494A" w:rsidRDefault="00BB494A"/>
    <w:p w:rsidR="00BB494A" w:rsidRDefault="00BB494A"/>
    <w:p w:rsidR="00BB494A" w:rsidRDefault="00BB494A"/>
    <w:p w:rsidR="00BB494A" w:rsidRDefault="00BB494A"/>
    <w:sectPr w:rsidR="00BB494A" w:rsidSect="00AD0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A9" w:rsidRDefault="00AF27A9" w:rsidP="00BF4694">
      <w:pPr>
        <w:spacing w:line="240" w:lineRule="auto"/>
      </w:pPr>
      <w:r>
        <w:separator/>
      </w:r>
    </w:p>
  </w:endnote>
  <w:endnote w:type="continuationSeparator" w:id="0">
    <w:p w:rsidR="00AF27A9" w:rsidRDefault="00AF27A9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E82FB5" w:rsidRDefault="009F569D">
        <w:pPr>
          <w:pStyle w:val="llb"/>
          <w:jc w:val="center"/>
        </w:pPr>
        <w:fldSimple w:instr=" PAGE   \* MERGEFORMAT ">
          <w:r w:rsidR="009D0895">
            <w:rPr>
              <w:noProof/>
            </w:rPr>
            <w:t>2</w:t>
          </w:r>
        </w:fldSimple>
      </w:p>
    </w:sdtContent>
  </w:sdt>
  <w:p w:rsidR="00E82FB5" w:rsidRDefault="00E82F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A9" w:rsidRDefault="00AF27A9" w:rsidP="00BF4694">
      <w:pPr>
        <w:spacing w:line="240" w:lineRule="auto"/>
      </w:pPr>
      <w:r>
        <w:separator/>
      </w:r>
    </w:p>
  </w:footnote>
  <w:footnote w:type="continuationSeparator" w:id="0">
    <w:p w:rsidR="00AF27A9" w:rsidRDefault="00AF27A9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4A7D5B"/>
    <w:multiLevelType w:val="multilevel"/>
    <w:tmpl w:val="E558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610C5"/>
    <w:multiLevelType w:val="hybridMultilevel"/>
    <w:tmpl w:val="77CE7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E43EB"/>
    <w:multiLevelType w:val="hybridMultilevel"/>
    <w:tmpl w:val="9A94B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1722"/>
    <w:multiLevelType w:val="hybridMultilevel"/>
    <w:tmpl w:val="5D3050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27F768F6"/>
    <w:multiLevelType w:val="hybridMultilevel"/>
    <w:tmpl w:val="C4B4E5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ED94D8E"/>
    <w:multiLevelType w:val="hybridMultilevel"/>
    <w:tmpl w:val="28CCA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01F4"/>
    <w:multiLevelType w:val="hybridMultilevel"/>
    <w:tmpl w:val="5908E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41EC"/>
    <w:multiLevelType w:val="hybridMultilevel"/>
    <w:tmpl w:val="25221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2590C"/>
    <w:multiLevelType w:val="hybridMultilevel"/>
    <w:tmpl w:val="3CAAC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F4FB4"/>
    <w:multiLevelType w:val="hybridMultilevel"/>
    <w:tmpl w:val="53C64DD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2E07776"/>
    <w:multiLevelType w:val="hybridMultilevel"/>
    <w:tmpl w:val="2C78598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686391"/>
    <w:multiLevelType w:val="hybridMultilevel"/>
    <w:tmpl w:val="E5A80374"/>
    <w:lvl w:ilvl="0" w:tplc="2B48C028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DC151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7C1FE6"/>
    <w:multiLevelType w:val="hybridMultilevel"/>
    <w:tmpl w:val="CF6A9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53BC2"/>
    <w:multiLevelType w:val="hybridMultilevel"/>
    <w:tmpl w:val="39DABB2C"/>
    <w:lvl w:ilvl="0" w:tplc="483A4FE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2B3C66"/>
    <w:multiLevelType w:val="hybridMultilevel"/>
    <w:tmpl w:val="28D4A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77297C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B2A4F3C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0E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AFC0ED60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</w:rPr>
    </w:lvl>
    <w:lvl w:ilvl="6" w:tplc="040E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BA3E0E"/>
    <w:multiLevelType w:val="hybridMultilevel"/>
    <w:tmpl w:val="445A987E"/>
    <w:lvl w:ilvl="0" w:tplc="D74C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781C240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6F3DC6"/>
    <w:multiLevelType w:val="hybridMultilevel"/>
    <w:tmpl w:val="35EE4A48"/>
    <w:lvl w:ilvl="0" w:tplc="4972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43CFD"/>
    <w:multiLevelType w:val="hybridMultilevel"/>
    <w:tmpl w:val="CB76F846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F3B4F80"/>
    <w:multiLevelType w:val="hybridMultilevel"/>
    <w:tmpl w:val="C29A390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360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360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4"/>
  </w:num>
  <w:num w:numId="2">
    <w:abstractNumId w:val="19"/>
  </w:num>
  <w:num w:numId="3">
    <w:abstractNumId w:val="29"/>
  </w:num>
  <w:num w:numId="4">
    <w:abstractNumId w:val="11"/>
  </w:num>
  <w:num w:numId="5">
    <w:abstractNumId w:val="10"/>
  </w:num>
  <w:num w:numId="6">
    <w:abstractNumId w:val="23"/>
  </w:num>
  <w:num w:numId="7">
    <w:abstractNumId w:val="9"/>
  </w:num>
  <w:num w:numId="8">
    <w:abstractNumId w:val="8"/>
  </w:num>
  <w:num w:numId="9">
    <w:abstractNumId w:val="1"/>
  </w:num>
  <w:num w:numId="10">
    <w:abstractNumId w:val="22"/>
  </w:num>
  <w:num w:numId="11">
    <w:abstractNumId w:val="15"/>
  </w:num>
  <w:num w:numId="12">
    <w:abstractNumId w:val="0"/>
  </w:num>
  <w:num w:numId="13">
    <w:abstractNumId w:val="6"/>
  </w:num>
  <w:num w:numId="14">
    <w:abstractNumId w:val="17"/>
  </w:num>
  <w:num w:numId="15">
    <w:abstractNumId w:val="30"/>
  </w:num>
  <w:num w:numId="16">
    <w:abstractNumId w:val="24"/>
  </w:num>
  <w:num w:numId="17">
    <w:abstractNumId w:val="13"/>
  </w:num>
  <w:num w:numId="18">
    <w:abstractNumId w:val="32"/>
  </w:num>
  <w:num w:numId="19">
    <w:abstractNumId w:val="5"/>
  </w:num>
  <w:num w:numId="20">
    <w:abstractNumId w:val="12"/>
  </w:num>
  <w:num w:numId="21">
    <w:abstractNumId w:val="3"/>
  </w:num>
  <w:num w:numId="22">
    <w:abstractNumId w:val="2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3"/>
  </w:num>
  <w:num w:numId="26">
    <w:abstractNumId w:val="16"/>
  </w:num>
  <w:num w:numId="27">
    <w:abstractNumId w:val="20"/>
  </w:num>
  <w:num w:numId="28">
    <w:abstractNumId w:val="7"/>
  </w:num>
  <w:num w:numId="29">
    <w:abstractNumId w:val="4"/>
  </w:num>
  <w:num w:numId="30">
    <w:abstractNumId w:val="21"/>
  </w:num>
  <w:num w:numId="31">
    <w:abstractNumId w:val="14"/>
  </w:num>
  <w:num w:numId="32">
    <w:abstractNumId w:val="25"/>
  </w:num>
  <w:num w:numId="33">
    <w:abstractNumId w:val="18"/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0357C"/>
    <w:rsid w:val="0002120D"/>
    <w:rsid w:val="00025C59"/>
    <w:rsid w:val="00027A4F"/>
    <w:rsid w:val="00051FBC"/>
    <w:rsid w:val="00070D8F"/>
    <w:rsid w:val="000725C3"/>
    <w:rsid w:val="000763C7"/>
    <w:rsid w:val="0008102B"/>
    <w:rsid w:val="00086974"/>
    <w:rsid w:val="00086A00"/>
    <w:rsid w:val="0009176E"/>
    <w:rsid w:val="00093690"/>
    <w:rsid w:val="00096006"/>
    <w:rsid w:val="000A0158"/>
    <w:rsid w:val="000A2374"/>
    <w:rsid w:val="000B28F4"/>
    <w:rsid w:val="000B57C1"/>
    <w:rsid w:val="000B5BDA"/>
    <w:rsid w:val="000C3815"/>
    <w:rsid w:val="000C7D36"/>
    <w:rsid w:val="000E1638"/>
    <w:rsid w:val="000F1883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2E8B"/>
    <w:rsid w:val="00143DE5"/>
    <w:rsid w:val="00156AF9"/>
    <w:rsid w:val="00161000"/>
    <w:rsid w:val="00164CCA"/>
    <w:rsid w:val="00165BBB"/>
    <w:rsid w:val="0017022D"/>
    <w:rsid w:val="001929CA"/>
    <w:rsid w:val="001A36E5"/>
    <w:rsid w:val="001B0C3E"/>
    <w:rsid w:val="001C1336"/>
    <w:rsid w:val="001D02DF"/>
    <w:rsid w:val="001D3EFA"/>
    <w:rsid w:val="001E39CB"/>
    <w:rsid w:val="00200D3E"/>
    <w:rsid w:val="00222BF9"/>
    <w:rsid w:val="00230EA0"/>
    <w:rsid w:val="00231157"/>
    <w:rsid w:val="002314C7"/>
    <w:rsid w:val="00246658"/>
    <w:rsid w:val="00251332"/>
    <w:rsid w:val="0025719F"/>
    <w:rsid w:val="00264F41"/>
    <w:rsid w:val="0027770F"/>
    <w:rsid w:val="00290D38"/>
    <w:rsid w:val="002A565B"/>
    <w:rsid w:val="002B17C1"/>
    <w:rsid w:val="002C25B3"/>
    <w:rsid w:val="002C26E2"/>
    <w:rsid w:val="002D0F97"/>
    <w:rsid w:val="002D27D6"/>
    <w:rsid w:val="002E6040"/>
    <w:rsid w:val="002F1BE9"/>
    <w:rsid w:val="002F3351"/>
    <w:rsid w:val="002F5E71"/>
    <w:rsid w:val="0030475F"/>
    <w:rsid w:val="00310469"/>
    <w:rsid w:val="00310665"/>
    <w:rsid w:val="003120D1"/>
    <w:rsid w:val="00312934"/>
    <w:rsid w:val="00312EF7"/>
    <w:rsid w:val="0031506E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56B32"/>
    <w:rsid w:val="00363846"/>
    <w:rsid w:val="00367433"/>
    <w:rsid w:val="00370753"/>
    <w:rsid w:val="00370C31"/>
    <w:rsid w:val="00374642"/>
    <w:rsid w:val="00375E3E"/>
    <w:rsid w:val="003848F8"/>
    <w:rsid w:val="0039703F"/>
    <w:rsid w:val="003A08CD"/>
    <w:rsid w:val="003A2412"/>
    <w:rsid w:val="003A30F0"/>
    <w:rsid w:val="003B015B"/>
    <w:rsid w:val="003C01D7"/>
    <w:rsid w:val="003C7142"/>
    <w:rsid w:val="003C75A5"/>
    <w:rsid w:val="003D159F"/>
    <w:rsid w:val="003E7CBE"/>
    <w:rsid w:val="003F0963"/>
    <w:rsid w:val="00401B7E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669C"/>
    <w:rsid w:val="004A77C2"/>
    <w:rsid w:val="004A7C2B"/>
    <w:rsid w:val="004C46FA"/>
    <w:rsid w:val="004C769A"/>
    <w:rsid w:val="004D2328"/>
    <w:rsid w:val="004D4D52"/>
    <w:rsid w:val="004D6B20"/>
    <w:rsid w:val="004E71D3"/>
    <w:rsid w:val="004F653A"/>
    <w:rsid w:val="005017C4"/>
    <w:rsid w:val="0051141C"/>
    <w:rsid w:val="0051377F"/>
    <w:rsid w:val="005221BA"/>
    <w:rsid w:val="00523BB5"/>
    <w:rsid w:val="00532FA8"/>
    <w:rsid w:val="0057488D"/>
    <w:rsid w:val="0058248B"/>
    <w:rsid w:val="0059223F"/>
    <w:rsid w:val="005A0B7F"/>
    <w:rsid w:val="005A4341"/>
    <w:rsid w:val="005A74A7"/>
    <w:rsid w:val="005B6B27"/>
    <w:rsid w:val="005E1E66"/>
    <w:rsid w:val="005F154D"/>
    <w:rsid w:val="005F2F20"/>
    <w:rsid w:val="005F73A3"/>
    <w:rsid w:val="00602EC4"/>
    <w:rsid w:val="006138D6"/>
    <w:rsid w:val="00620929"/>
    <w:rsid w:val="0062274D"/>
    <w:rsid w:val="00630B6F"/>
    <w:rsid w:val="00635570"/>
    <w:rsid w:val="00635E0C"/>
    <w:rsid w:val="006431FE"/>
    <w:rsid w:val="006522B6"/>
    <w:rsid w:val="006617B0"/>
    <w:rsid w:val="00665E15"/>
    <w:rsid w:val="006704E6"/>
    <w:rsid w:val="006771BF"/>
    <w:rsid w:val="00681F8F"/>
    <w:rsid w:val="00693274"/>
    <w:rsid w:val="006A3F62"/>
    <w:rsid w:val="006B00B4"/>
    <w:rsid w:val="006C26B5"/>
    <w:rsid w:val="006C735F"/>
    <w:rsid w:val="006D031E"/>
    <w:rsid w:val="006D1B51"/>
    <w:rsid w:val="006D2BCC"/>
    <w:rsid w:val="006D50DF"/>
    <w:rsid w:val="006E3EE8"/>
    <w:rsid w:val="006E48F6"/>
    <w:rsid w:val="006E630F"/>
    <w:rsid w:val="006E6714"/>
    <w:rsid w:val="006F090F"/>
    <w:rsid w:val="006F0FCE"/>
    <w:rsid w:val="006F6B4F"/>
    <w:rsid w:val="00712A07"/>
    <w:rsid w:val="007207D5"/>
    <w:rsid w:val="00731262"/>
    <w:rsid w:val="00735731"/>
    <w:rsid w:val="007358B4"/>
    <w:rsid w:val="007402CB"/>
    <w:rsid w:val="007402F1"/>
    <w:rsid w:val="0074410F"/>
    <w:rsid w:val="00745EF4"/>
    <w:rsid w:val="00751557"/>
    <w:rsid w:val="0075796A"/>
    <w:rsid w:val="0078233B"/>
    <w:rsid w:val="007850B7"/>
    <w:rsid w:val="0079319F"/>
    <w:rsid w:val="00793783"/>
    <w:rsid w:val="007A1645"/>
    <w:rsid w:val="007A79B7"/>
    <w:rsid w:val="007C08A1"/>
    <w:rsid w:val="007C2344"/>
    <w:rsid w:val="007C31EC"/>
    <w:rsid w:val="007C648A"/>
    <w:rsid w:val="007D138F"/>
    <w:rsid w:val="007D5394"/>
    <w:rsid w:val="007D5870"/>
    <w:rsid w:val="007F3CE4"/>
    <w:rsid w:val="007F5A42"/>
    <w:rsid w:val="007F6AB6"/>
    <w:rsid w:val="00803DE3"/>
    <w:rsid w:val="0080405A"/>
    <w:rsid w:val="00815B4B"/>
    <w:rsid w:val="00826B46"/>
    <w:rsid w:val="00827598"/>
    <w:rsid w:val="0083554D"/>
    <w:rsid w:val="0084419F"/>
    <w:rsid w:val="0085230A"/>
    <w:rsid w:val="00857E7E"/>
    <w:rsid w:val="00857EA8"/>
    <w:rsid w:val="008678FD"/>
    <w:rsid w:val="00876E52"/>
    <w:rsid w:val="008852FC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189F"/>
    <w:rsid w:val="00943FCE"/>
    <w:rsid w:val="00952B10"/>
    <w:rsid w:val="00961C13"/>
    <w:rsid w:val="009660D3"/>
    <w:rsid w:val="009754AB"/>
    <w:rsid w:val="00982B11"/>
    <w:rsid w:val="009874A0"/>
    <w:rsid w:val="009904E4"/>
    <w:rsid w:val="009A378A"/>
    <w:rsid w:val="009A4EE8"/>
    <w:rsid w:val="009A7FEA"/>
    <w:rsid w:val="009B32A8"/>
    <w:rsid w:val="009C458D"/>
    <w:rsid w:val="009C7E29"/>
    <w:rsid w:val="009D0895"/>
    <w:rsid w:val="009D0DD1"/>
    <w:rsid w:val="009D1B79"/>
    <w:rsid w:val="009D2955"/>
    <w:rsid w:val="009E6A75"/>
    <w:rsid w:val="009F0F1B"/>
    <w:rsid w:val="009F25A1"/>
    <w:rsid w:val="009F385F"/>
    <w:rsid w:val="009F569D"/>
    <w:rsid w:val="00A14086"/>
    <w:rsid w:val="00A15A13"/>
    <w:rsid w:val="00A15DC4"/>
    <w:rsid w:val="00A23572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135F"/>
    <w:rsid w:val="00A9220D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27A9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60C4F"/>
    <w:rsid w:val="00B66069"/>
    <w:rsid w:val="00B70787"/>
    <w:rsid w:val="00B76D6E"/>
    <w:rsid w:val="00B803B4"/>
    <w:rsid w:val="00B822C2"/>
    <w:rsid w:val="00B82480"/>
    <w:rsid w:val="00B87649"/>
    <w:rsid w:val="00B92135"/>
    <w:rsid w:val="00B97C77"/>
    <w:rsid w:val="00BA5425"/>
    <w:rsid w:val="00BA6CC8"/>
    <w:rsid w:val="00BB15A6"/>
    <w:rsid w:val="00BB494A"/>
    <w:rsid w:val="00BC028D"/>
    <w:rsid w:val="00BC35D9"/>
    <w:rsid w:val="00BD4BF8"/>
    <w:rsid w:val="00BE67DE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5019C"/>
    <w:rsid w:val="00D52124"/>
    <w:rsid w:val="00D57483"/>
    <w:rsid w:val="00D67E7D"/>
    <w:rsid w:val="00D7137B"/>
    <w:rsid w:val="00D72F2A"/>
    <w:rsid w:val="00D81C72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252CA"/>
    <w:rsid w:val="00E351F0"/>
    <w:rsid w:val="00E4250B"/>
    <w:rsid w:val="00E42CAD"/>
    <w:rsid w:val="00E43CC3"/>
    <w:rsid w:val="00E45A0C"/>
    <w:rsid w:val="00E46F2C"/>
    <w:rsid w:val="00E506A1"/>
    <w:rsid w:val="00E6039A"/>
    <w:rsid w:val="00E61DB2"/>
    <w:rsid w:val="00E65110"/>
    <w:rsid w:val="00E710CA"/>
    <w:rsid w:val="00E72650"/>
    <w:rsid w:val="00E73681"/>
    <w:rsid w:val="00E7700A"/>
    <w:rsid w:val="00E81D7A"/>
    <w:rsid w:val="00E82FB5"/>
    <w:rsid w:val="00E83E59"/>
    <w:rsid w:val="00E86962"/>
    <w:rsid w:val="00E87398"/>
    <w:rsid w:val="00E9315E"/>
    <w:rsid w:val="00EA465D"/>
    <w:rsid w:val="00EB2A3F"/>
    <w:rsid w:val="00EC6111"/>
    <w:rsid w:val="00EC6251"/>
    <w:rsid w:val="00EE6114"/>
    <w:rsid w:val="00EF0867"/>
    <w:rsid w:val="00F0737F"/>
    <w:rsid w:val="00F14834"/>
    <w:rsid w:val="00F24E1D"/>
    <w:rsid w:val="00F258B7"/>
    <w:rsid w:val="00F300F6"/>
    <w:rsid w:val="00F32170"/>
    <w:rsid w:val="00F44EAE"/>
    <w:rsid w:val="00F471FC"/>
    <w:rsid w:val="00F64C19"/>
    <w:rsid w:val="00F657B4"/>
    <w:rsid w:val="00F94268"/>
    <w:rsid w:val="00F944A3"/>
    <w:rsid w:val="00F96450"/>
    <w:rsid w:val="00FA0FD2"/>
    <w:rsid w:val="00FA7B03"/>
    <w:rsid w:val="00FB0729"/>
    <w:rsid w:val="00FB656A"/>
    <w:rsid w:val="00FB6B84"/>
    <w:rsid w:val="00FC23C5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3554D"/>
    <w:rPr>
      <w:b/>
      <w:bCs/>
    </w:rPr>
  </w:style>
  <w:style w:type="character" w:customStyle="1" w:styleId="apple-converted-space">
    <w:name w:val="apple-converted-space"/>
    <w:basedOn w:val="Bekezdsalapbettpusa"/>
    <w:rsid w:val="0083554D"/>
  </w:style>
  <w:style w:type="character" w:styleId="Kiemels">
    <w:name w:val="Emphasis"/>
    <w:basedOn w:val="Bekezdsalapbettpusa"/>
    <w:uiPriority w:val="20"/>
    <w:qFormat/>
    <w:rsid w:val="00835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717F2-C657-4E16-A37F-C6638D43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620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13</cp:revision>
  <cp:lastPrinted>2017-09-22T05:49:00Z</cp:lastPrinted>
  <dcterms:created xsi:type="dcterms:W3CDTF">2017-08-25T10:25:00Z</dcterms:created>
  <dcterms:modified xsi:type="dcterms:W3CDTF">2017-09-22T05:49:00Z</dcterms:modified>
</cp:coreProperties>
</file>