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F8" w:rsidRDefault="00DC7CF8" w:rsidP="00DC7CF8">
      <w:pPr>
        <w:jc w:val="center"/>
        <w:rPr>
          <w:b/>
          <w:spacing w:val="20"/>
          <w:sz w:val="40"/>
          <w:szCs w:val="40"/>
          <w:u w:val="single"/>
        </w:rPr>
      </w:pPr>
      <w:r>
        <w:rPr>
          <w:b/>
          <w:noProof/>
          <w:spacing w:val="20"/>
          <w:sz w:val="40"/>
          <w:szCs w:val="40"/>
          <w:u w:val="single"/>
        </w:rPr>
        <w:t>ELŐTERJESZTÉS</w:t>
      </w:r>
    </w:p>
    <w:p w:rsidR="00DC7CF8" w:rsidRDefault="00DC7CF8" w:rsidP="00DC7CF8">
      <w:pPr>
        <w:jc w:val="center"/>
      </w:pPr>
    </w:p>
    <w:p w:rsidR="00DC7CF8" w:rsidRPr="00ED546C" w:rsidRDefault="00DC7CF8" w:rsidP="00DC7CF8">
      <w:pPr>
        <w:jc w:val="center"/>
        <w:rPr>
          <w:sz w:val="28"/>
          <w:szCs w:val="28"/>
        </w:rPr>
      </w:pPr>
      <w:r w:rsidRPr="00ED546C">
        <w:rPr>
          <w:sz w:val="28"/>
          <w:szCs w:val="28"/>
        </w:rPr>
        <w:t>Tiszavasvári Város Önkormányzata Képviselő-testületének</w:t>
      </w:r>
    </w:p>
    <w:p w:rsidR="00DC7CF8" w:rsidRPr="00ED546C" w:rsidRDefault="00DC7CF8" w:rsidP="00DC7CF8">
      <w:pPr>
        <w:jc w:val="center"/>
        <w:rPr>
          <w:sz w:val="28"/>
          <w:szCs w:val="28"/>
        </w:rPr>
      </w:pPr>
      <w:r w:rsidRPr="00ED546C">
        <w:rPr>
          <w:sz w:val="28"/>
          <w:szCs w:val="28"/>
        </w:rPr>
        <w:t>201</w:t>
      </w:r>
      <w:r w:rsidR="00414B2B">
        <w:rPr>
          <w:sz w:val="28"/>
          <w:szCs w:val="28"/>
        </w:rPr>
        <w:t>8</w:t>
      </w:r>
      <w:r w:rsidRPr="00ED546C">
        <w:rPr>
          <w:sz w:val="28"/>
          <w:szCs w:val="28"/>
        </w:rPr>
        <w:t xml:space="preserve">. </w:t>
      </w:r>
      <w:r w:rsidR="00414B2B">
        <w:rPr>
          <w:sz w:val="28"/>
          <w:szCs w:val="28"/>
        </w:rPr>
        <w:t>március 29</w:t>
      </w:r>
      <w:r w:rsidRPr="00ED546C">
        <w:rPr>
          <w:sz w:val="28"/>
          <w:szCs w:val="28"/>
        </w:rPr>
        <w:t>-</w:t>
      </w:r>
      <w:r>
        <w:rPr>
          <w:sz w:val="28"/>
          <w:szCs w:val="28"/>
        </w:rPr>
        <w:t>é</w:t>
      </w:r>
      <w:r w:rsidRPr="00ED546C">
        <w:rPr>
          <w:sz w:val="28"/>
          <w:szCs w:val="28"/>
        </w:rPr>
        <w:t>n tartandó ülésére</w:t>
      </w:r>
    </w:p>
    <w:p w:rsidR="00DC7CF8" w:rsidRDefault="00DC7CF8" w:rsidP="00DC7CF8">
      <w:pPr>
        <w:rPr>
          <w:sz w:val="28"/>
          <w:szCs w:val="28"/>
        </w:rPr>
      </w:pPr>
    </w:p>
    <w:p w:rsidR="006B3BCE" w:rsidRDefault="00DC7CF8" w:rsidP="006B3BCE">
      <w:pPr>
        <w:jc w:val="both"/>
        <w:rPr>
          <w:b/>
          <w:color w:val="000000"/>
        </w:rPr>
      </w:pPr>
      <w:r w:rsidRPr="00ED546C">
        <w:rPr>
          <w:u w:val="single"/>
        </w:rPr>
        <w:t>Az előterjesztés tárgya:</w:t>
      </w:r>
      <w:r w:rsidRPr="00ED546C">
        <w:t xml:space="preserve"> </w:t>
      </w:r>
      <w:r w:rsidR="006B3BCE" w:rsidRPr="00ED546C">
        <w:rPr>
          <w:b/>
        </w:rPr>
        <w:t xml:space="preserve">a </w:t>
      </w:r>
      <w:r w:rsidR="00A62683">
        <w:rPr>
          <w:b/>
        </w:rPr>
        <w:t xml:space="preserve">gyermekjóléti, gyermekvédelmi ellátásokról, a </w:t>
      </w:r>
      <w:r w:rsidR="006B3BCE" w:rsidRPr="00ED546C">
        <w:rPr>
          <w:b/>
          <w:color w:val="000000"/>
        </w:rPr>
        <w:t>személyes gondoskodást nyújtó ellátások igénybevételé</w:t>
      </w:r>
      <w:r w:rsidR="006B3BCE">
        <w:rPr>
          <w:b/>
          <w:color w:val="000000"/>
        </w:rPr>
        <w:t xml:space="preserve">ért fizetendő </w:t>
      </w:r>
      <w:r w:rsidR="006B3BCE" w:rsidRPr="00ED546C">
        <w:rPr>
          <w:b/>
          <w:color w:val="000000"/>
        </w:rPr>
        <w:t>térítési díjak</w:t>
      </w:r>
      <w:r w:rsidR="00A62683">
        <w:rPr>
          <w:b/>
          <w:color w:val="000000"/>
        </w:rPr>
        <w:t xml:space="preserve">ról szóló 23/2018. (VII.28.) önkormányzati rendelet módosításáról, a térítési díj </w:t>
      </w:r>
      <w:r w:rsidR="006B3BCE">
        <w:rPr>
          <w:b/>
          <w:color w:val="000000"/>
        </w:rPr>
        <w:t>alapját képező szolgáltatási önköltség megállapításáról</w:t>
      </w:r>
    </w:p>
    <w:p w:rsidR="00DC7CF8" w:rsidRDefault="00DC7CF8" w:rsidP="00DC7CF8">
      <w:pPr>
        <w:jc w:val="both"/>
        <w:rPr>
          <w:color w:val="FF0000"/>
        </w:rPr>
      </w:pPr>
    </w:p>
    <w:p w:rsidR="009502F3" w:rsidRPr="001A70B9" w:rsidRDefault="009502F3" w:rsidP="00DC7CF8">
      <w:pPr>
        <w:jc w:val="both"/>
      </w:pPr>
      <w:r w:rsidRPr="009502F3">
        <w:t xml:space="preserve">Melléklet: </w:t>
      </w:r>
      <w:r w:rsidR="00A402DB" w:rsidRPr="001A70B9">
        <w:t>2</w:t>
      </w:r>
      <w:r w:rsidRPr="001A70B9">
        <w:t xml:space="preserve"> db</w:t>
      </w:r>
    </w:p>
    <w:p w:rsidR="00DC7CF8" w:rsidRDefault="00DC7CF8" w:rsidP="00DC7CF8">
      <w:pPr>
        <w:rPr>
          <w:sz w:val="16"/>
          <w:szCs w:val="16"/>
          <w:u w:val="single"/>
        </w:rPr>
      </w:pPr>
    </w:p>
    <w:p w:rsidR="00DC7CF8" w:rsidRPr="007951D1" w:rsidRDefault="00DC7CF8" w:rsidP="007951D1">
      <w:pPr>
        <w:tabs>
          <w:tab w:val="center" w:pos="7320"/>
        </w:tabs>
        <w:rPr>
          <w:u w:val="single"/>
        </w:rPr>
      </w:pPr>
      <w:r w:rsidRPr="00ED546C">
        <w:rPr>
          <w:u w:val="single"/>
        </w:rPr>
        <w:t>A előterjesztés előadója</w:t>
      </w:r>
      <w:proofErr w:type="gramStart"/>
      <w:r w:rsidR="007951D1">
        <w:rPr>
          <w:u w:val="single"/>
        </w:rPr>
        <w:t xml:space="preserve">:  </w:t>
      </w:r>
      <w:r w:rsidR="00B52F88">
        <w:rPr>
          <w:b/>
        </w:rPr>
        <w:t>Badics</w:t>
      </w:r>
      <w:proofErr w:type="gramEnd"/>
      <w:r w:rsidR="00B52F88">
        <w:rPr>
          <w:b/>
        </w:rPr>
        <w:t xml:space="preserve"> Ildikó jegyző</w:t>
      </w:r>
    </w:p>
    <w:p w:rsidR="00B52F88" w:rsidRPr="00ED546C" w:rsidRDefault="00B52F88" w:rsidP="00DC7CF8"/>
    <w:p w:rsidR="00DC7CF8" w:rsidRPr="00ED546C" w:rsidRDefault="00DC7CF8" w:rsidP="00DC7CF8">
      <w:r w:rsidRPr="00ED546C">
        <w:rPr>
          <w:u w:val="single"/>
        </w:rPr>
        <w:t>Az előterjesztést témafelelőse:</w:t>
      </w:r>
      <w:r w:rsidRPr="00ED546C">
        <w:t xml:space="preserve"> </w:t>
      </w:r>
      <w:proofErr w:type="spellStart"/>
      <w:r w:rsidR="00870795">
        <w:t>Petruskáné</w:t>
      </w:r>
      <w:proofErr w:type="spellEnd"/>
      <w:r w:rsidR="00870795">
        <w:t xml:space="preserve"> </w:t>
      </w:r>
      <w:proofErr w:type="spellStart"/>
      <w:r w:rsidR="00870795">
        <w:t>dr</w:t>
      </w:r>
      <w:r>
        <w:t>.</w:t>
      </w:r>
      <w:r w:rsidR="00870795">
        <w:t>Legeza</w:t>
      </w:r>
      <w:proofErr w:type="spellEnd"/>
      <w:r w:rsidR="00870795">
        <w:t xml:space="preserve"> Tímea</w:t>
      </w:r>
      <w:r>
        <w:t xml:space="preserve"> - </w:t>
      </w:r>
      <w:r w:rsidR="00870795">
        <w:t>osztályvezető</w:t>
      </w:r>
    </w:p>
    <w:p w:rsidR="00DC7CF8" w:rsidRPr="00ED546C" w:rsidRDefault="00DC7CF8" w:rsidP="00DC7CF8">
      <w:pPr>
        <w:rPr>
          <w:u w:val="single"/>
        </w:rPr>
      </w:pPr>
    </w:p>
    <w:p w:rsidR="00DC7CF8" w:rsidRPr="00ED546C" w:rsidRDefault="00DC7CF8" w:rsidP="00DC7CF8">
      <w:pPr>
        <w:rPr>
          <w:u w:val="single"/>
        </w:rPr>
      </w:pPr>
      <w:r w:rsidRPr="00ED546C">
        <w:rPr>
          <w:u w:val="single"/>
        </w:rPr>
        <w:t xml:space="preserve">Ügyiratszám: </w:t>
      </w:r>
      <w:r w:rsidR="00F03985" w:rsidRPr="00F03985">
        <w:t>TPH 4080</w:t>
      </w:r>
      <w:r w:rsidRPr="00F03985">
        <w:t>/201</w:t>
      </w:r>
      <w:r w:rsidR="00870795" w:rsidRPr="00F03985">
        <w:t>8</w:t>
      </w:r>
      <w:r>
        <w:t>.</w:t>
      </w:r>
    </w:p>
    <w:p w:rsidR="00DC7CF8" w:rsidRDefault="00DC7CF8" w:rsidP="00DC7CF8">
      <w:pPr>
        <w:rPr>
          <w:u w:val="single"/>
        </w:rPr>
      </w:pPr>
    </w:p>
    <w:p w:rsidR="00DC7CF8" w:rsidRPr="00ED546C" w:rsidRDefault="00DC7CF8" w:rsidP="00DC7CF8">
      <w:pPr>
        <w:rPr>
          <w:u w:val="single"/>
        </w:rPr>
      </w:pPr>
    </w:p>
    <w:p w:rsidR="00DC7CF8" w:rsidRPr="00ED546C" w:rsidRDefault="00DC7CF8" w:rsidP="00DC7CF8">
      <w:pPr>
        <w:rPr>
          <w:u w:val="single"/>
        </w:rPr>
      </w:pPr>
      <w:r w:rsidRPr="00ED546C">
        <w:rPr>
          <w:u w:val="single"/>
        </w:rPr>
        <w:t>Az előterjesztést véleményező bizottságok a hatáskör megjelölésével:</w:t>
      </w:r>
    </w:p>
    <w:p w:rsidR="00DC7CF8" w:rsidRPr="00ED546C" w:rsidRDefault="00DC7CF8" w:rsidP="00DC7CF8">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8"/>
        <w:gridCol w:w="4630"/>
      </w:tblGrid>
      <w:tr w:rsidR="00DC7CF8" w:rsidRPr="00ED546C" w:rsidTr="005F0F1D">
        <w:tc>
          <w:tcPr>
            <w:tcW w:w="4658" w:type="dxa"/>
            <w:tcBorders>
              <w:top w:val="single" w:sz="4" w:space="0" w:color="auto"/>
              <w:left w:val="single" w:sz="4" w:space="0" w:color="auto"/>
              <w:bottom w:val="single" w:sz="4" w:space="0" w:color="auto"/>
              <w:right w:val="single" w:sz="4" w:space="0" w:color="auto"/>
            </w:tcBorders>
          </w:tcPr>
          <w:p w:rsidR="00DC7CF8" w:rsidRPr="00ED546C" w:rsidRDefault="00DC7CF8" w:rsidP="005F0F1D">
            <w:pPr>
              <w:jc w:val="both"/>
              <w:rPr>
                <w:b/>
              </w:rPr>
            </w:pPr>
            <w:r w:rsidRPr="00ED546C">
              <w:rPr>
                <w:b/>
              </w:rPr>
              <w:t>Bizottság</w:t>
            </w:r>
          </w:p>
        </w:tc>
        <w:tc>
          <w:tcPr>
            <w:tcW w:w="4630" w:type="dxa"/>
            <w:tcBorders>
              <w:top w:val="single" w:sz="4" w:space="0" w:color="auto"/>
              <w:left w:val="single" w:sz="4" w:space="0" w:color="auto"/>
              <w:bottom w:val="single" w:sz="4" w:space="0" w:color="auto"/>
              <w:right w:val="single" w:sz="4" w:space="0" w:color="auto"/>
            </w:tcBorders>
          </w:tcPr>
          <w:p w:rsidR="00DC7CF8" w:rsidRPr="00ED546C" w:rsidRDefault="00DC7CF8" w:rsidP="005F0F1D">
            <w:pPr>
              <w:jc w:val="both"/>
              <w:rPr>
                <w:b/>
              </w:rPr>
            </w:pPr>
            <w:r w:rsidRPr="00ED546C">
              <w:rPr>
                <w:b/>
              </w:rPr>
              <w:t>Hatáskör</w:t>
            </w:r>
          </w:p>
        </w:tc>
      </w:tr>
      <w:tr w:rsidR="00DC7CF8" w:rsidRPr="00E72616" w:rsidTr="005F0F1D">
        <w:tc>
          <w:tcPr>
            <w:tcW w:w="4658" w:type="dxa"/>
            <w:tcBorders>
              <w:top w:val="single" w:sz="4" w:space="0" w:color="auto"/>
              <w:left w:val="single" w:sz="4" w:space="0" w:color="auto"/>
              <w:bottom w:val="single" w:sz="4" w:space="0" w:color="auto"/>
              <w:right w:val="single" w:sz="4" w:space="0" w:color="auto"/>
            </w:tcBorders>
          </w:tcPr>
          <w:p w:rsidR="00DC7CF8" w:rsidRPr="00E72616" w:rsidRDefault="00DC7CF8" w:rsidP="005F0F1D">
            <w:pPr>
              <w:jc w:val="both"/>
              <w:rPr>
                <w:color w:val="000000"/>
              </w:rPr>
            </w:pPr>
            <w:r w:rsidRPr="00E72616">
              <w:rPr>
                <w:color w:val="000000"/>
              </w:rPr>
              <w:t>Pénzügyi és Ügyrendi Bizottság</w:t>
            </w:r>
          </w:p>
        </w:tc>
        <w:tc>
          <w:tcPr>
            <w:tcW w:w="4630" w:type="dxa"/>
            <w:tcBorders>
              <w:top w:val="single" w:sz="4" w:space="0" w:color="auto"/>
              <w:left w:val="single" w:sz="4" w:space="0" w:color="auto"/>
              <w:bottom w:val="single" w:sz="4" w:space="0" w:color="auto"/>
              <w:right w:val="single" w:sz="4" w:space="0" w:color="auto"/>
            </w:tcBorders>
          </w:tcPr>
          <w:p w:rsidR="00DC7CF8" w:rsidRPr="00E72616" w:rsidRDefault="00DC7CF8" w:rsidP="005F0F1D">
            <w:pPr>
              <w:jc w:val="both"/>
              <w:rPr>
                <w:color w:val="000000"/>
              </w:rPr>
            </w:pPr>
            <w:r w:rsidRPr="00E72616">
              <w:rPr>
                <w:color w:val="000000"/>
              </w:rPr>
              <w:t xml:space="preserve">SZMSZ 4. melléklet 1. pont </w:t>
            </w:r>
            <w:r>
              <w:rPr>
                <w:color w:val="000000"/>
              </w:rPr>
              <w:t>22</w:t>
            </w:r>
            <w:proofErr w:type="gramStart"/>
            <w:r>
              <w:rPr>
                <w:color w:val="000000"/>
              </w:rPr>
              <w:t>.,</w:t>
            </w:r>
            <w:proofErr w:type="gramEnd"/>
            <w:r>
              <w:rPr>
                <w:color w:val="000000"/>
              </w:rPr>
              <w:t xml:space="preserve"> </w:t>
            </w:r>
            <w:r w:rsidRPr="00E72616">
              <w:rPr>
                <w:color w:val="000000"/>
              </w:rPr>
              <w:t>24. alpontjában</w:t>
            </w:r>
          </w:p>
        </w:tc>
      </w:tr>
      <w:tr w:rsidR="00DC7CF8" w:rsidRPr="00E72616" w:rsidTr="005F0F1D">
        <w:tc>
          <w:tcPr>
            <w:tcW w:w="4658" w:type="dxa"/>
            <w:tcBorders>
              <w:top w:val="single" w:sz="4" w:space="0" w:color="auto"/>
              <w:left w:val="single" w:sz="4" w:space="0" w:color="auto"/>
              <w:bottom w:val="single" w:sz="4" w:space="0" w:color="auto"/>
              <w:right w:val="single" w:sz="4" w:space="0" w:color="auto"/>
            </w:tcBorders>
          </w:tcPr>
          <w:p w:rsidR="00DC7CF8" w:rsidRPr="00E72616" w:rsidRDefault="00DC7CF8" w:rsidP="005F0F1D">
            <w:pPr>
              <w:jc w:val="both"/>
              <w:rPr>
                <w:color w:val="000000"/>
              </w:rPr>
            </w:pPr>
            <w:r w:rsidRPr="00E72616">
              <w:rPr>
                <w:color w:val="000000"/>
              </w:rPr>
              <w:t>Szociális és Humán Bizottság</w:t>
            </w:r>
          </w:p>
        </w:tc>
        <w:tc>
          <w:tcPr>
            <w:tcW w:w="4630" w:type="dxa"/>
            <w:tcBorders>
              <w:top w:val="single" w:sz="4" w:space="0" w:color="auto"/>
              <w:left w:val="single" w:sz="4" w:space="0" w:color="auto"/>
              <w:bottom w:val="single" w:sz="4" w:space="0" w:color="auto"/>
              <w:right w:val="single" w:sz="4" w:space="0" w:color="auto"/>
            </w:tcBorders>
          </w:tcPr>
          <w:p w:rsidR="00DC7CF8" w:rsidRPr="00E72616" w:rsidRDefault="00DC7CF8" w:rsidP="005F0F1D">
            <w:pPr>
              <w:jc w:val="both"/>
              <w:rPr>
                <w:color w:val="000000"/>
              </w:rPr>
            </w:pPr>
            <w:r w:rsidRPr="00E72616">
              <w:rPr>
                <w:color w:val="000000"/>
              </w:rPr>
              <w:t>SZMSZ 5. melléklet 1. pont 11. alpontjában</w:t>
            </w:r>
          </w:p>
        </w:tc>
      </w:tr>
    </w:tbl>
    <w:p w:rsidR="00DC7CF8" w:rsidRPr="00ED546C" w:rsidRDefault="00DC7CF8" w:rsidP="00DC7CF8">
      <w:pPr>
        <w:rPr>
          <w:u w:val="single"/>
        </w:rPr>
      </w:pPr>
    </w:p>
    <w:p w:rsidR="00DC7CF8" w:rsidRPr="00ED546C" w:rsidRDefault="00DC7CF8" w:rsidP="00DC7CF8">
      <w:pPr>
        <w:rPr>
          <w:u w:val="single"/>
        </w:rPr>
      </w:pPr>
      <w:r w:rsidRPr="00ED546C">
        <w:rPr>
          <w:u w:val="single"/>
        </w:rPr>
        <w:t>Az ülésre meghívni javasolt szervek, személyek:</w:t>
      </w:r>
    </w:p>
    <w:p w:rsidR="00DC7CF8" w:rsidRPr="00ED546C" w:rsidRDefault="00DC7CF8" w:rsidP="00DC7CF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50"/>
      </w:tblGrid>
      <w:tr w:rsidR="00DC7CF8" w:rsidRPr="00ED546C" w:rsidTr="005F0F1D">
        <w:tc>
          <w:tcPr>
            <w:tcW w:w="4638" w:type="dxa"/>
          </w:tcPr>
          <w:p w:rsidR="00DC7CF8" w:rsidRPr="00B33162" w:rsidRDefault="00DC7CF8" w:rsidP="005F0F1D">
            <w:pPr>
              <w:jc w:val="both"/>
              <w:rPr>
                <w:b/>
              </w:rPr>
            </w:pPr>
            <w:r>
              <w:rPr>
                <w:b/>
              </w:rPr>
              <w:t>Krasznainé dr. Csikós Magdolna</w:t>
            </w:r>
          </w:p>
          <w:p w:rsidR="00DC7CF8" w:rsidRPr="00ED546C" w:rsidRDefault="00DC7CF8" w:rsidP="005F0F1D">
            <w:pPr>
              <w:jc w:val="both"/>
            </w:pPr>
            <w:r>
              <w:t>Városi Kincstár igazgató</w:t>
            </w:r>
          </w:p>
        </w:tc>
        <w:tc>
          <w:tcPr>
            <w:tcW w:w="4650" w:type="dxa"/>
          </w:tcPr>
          <w:p w:rsidR="00DC7CF8" w:rsidRPr="00ED546C" w:rsidRDefault="00D81AEB" w:rsidP="005F0F1D">
            <w:pPr>
              <w:jc w:val="both"/>
              <w:rPr>
                <w:color w:val="FF0000"/>
              </w:rPr>
            </w:pPr>
            <w:hyperlink r:id="rId7" w:history="1">
              <w:r w:rsidR="00DC7CF8" w:rsidRPr="00E56B3C">
                <w:rPr>
                  <w:rStyle w:val="Hiperhivatkozs"/>
                </w:rPr>
                <w:t>kincstar@tiszavasvari.hu</w:t>
              </w:r>
            </w:hyperlink>
            <w:r w:rsidR="00DC7CF8">
              <w:rPr>
                <w:color w:val="000000"/>
              </w:rPr>
              <w:t>; csikos.magdolna@tiszavasvari.hu</w:t>
            </w:r>
          </w:p>
        </w:tc>
      </w:tr>
      <w:tr w:rsidR="00DC7CF8" w:rsidRPr="00ED546C" w:rsidTr="005F0F1D">
        <w:tc>
          <w:tcPr>
            <w:tcW w:w="4638" w:type="dxa"/>
          </w:tcPr>
          <w:p w:rsidR="00DC7CF8" w:rsidRPr="00B33162" w:rsidRDefault="00DC7CF8" w:rsidP="005F0F1D">
            <w:pPr>
              <w:jc w:val="both"/>
              <w:rPr>
                <w:b/>
              </w:rPr>
            </w:pPr>
            <w:r>
              <w:rPr>
                <w:b/>
              </w:rPr>
              <w:t>Czirjákné Szabó Erika</w:t>
            </w:r>
          </w:p>
          <w:p w:rsidR="00DC7CF8" w:rsidRPr="00ED546C" w:rsidRDefault="00DC7CF8" w:rsidP="005F0F1D">
            <w:pPr>
              <w:jc w:val="both"/>
            </w:pPr>
            <w:r>
              <w:t>Városi Kincstár gazdasági vezető</w:t>
            </w:r>
          </w:p>
        </w:tc>
        <w:tc>
          <w:tcPr>
            <w:tcW w:w="4650" w:type="dxa"/>
          </w:tcPr>
          <w:p w:rsidR="00DC7CF8" w:rsidRPr="00ED546C" w:rsidRDefault="00DC7CF8" w:rsidP="005F0F1D">
            <w:pPr>
              <w:jc w:val="both"/>
              <w:rPr>
                <w:color w:val="000000"/>
              </w:rPr>
            </w:pPr>
            <w:r>
              <w:rPr>
                <w:color w:val="000000"/>
              </w:rPr>
              <w:t>kincstar</w:t>
            </w:r>
            <w:r w:rsidRPr="00ED546C">
              <w:rPr>
                <w:color w:val="000000"/>
              </w:rPr>
              <w:t>@tiszavasvari.hu</w:t>
            </w:r>
          </w:p>
        </w:tc>
      </w:tr>
      <w:tr w:rsidR="00DC7CF8" w:rsidRPr="00ED546C" w:rsidTr="005F0F1D">
        <w:tc>
          <w:tcPr>
            <w:tcW w:w="4638" w:type="dxa"/>
          </w:tcPr>
          <w:p w:rsidR="00DC7CF8" w:rsidRDefault="00DC7CF8" w:rsidP="005F0F1D">
            <w:pPr>
              <w:jc w:val="both"/>
              <w:rPr>
                <w:b/>
              </w:rPr>
            </w:pPr>
            <w:r>
              <w:rPr>
                <w:b/>
              </w:rPr>
              <w:t xml:space="preserve">Reznek Istvánné </w:t>
            </w:r>
            <w:r w:rsidRPr="00EC05E7">
              <w:t>Tiszavasvári Bölcsőde intézményvezetője</w:t>
            </w:r>
          </w:p>
        </w:tc>
        <w:tc>
          <w:tcPr>
            <w:tcW w:w="4650" w:type="dxa"/>
          </w:tcPr>
          <w:p w:rsidR="00DC7CF8" w:rsidRDefault="00D81AEB" w:rsidP="005F0F1D">
            <w:pPr>
              <w:jc w:val="both"/>
            </w:pPr>
            <w:hyperlink r:id="rId8" w:history="1">
              <w:r w:rsidR="00DC7CF8" w:rsidRPr="00CB2F07">
                <w:rPr>
                  <w:rStyle w:val="Hiperhivatkozs"/>
                </w:rPr>
                <w:t>cseperedok@tiszavasvari.hu</w:t>
              </w:r>
            </w:hyperlink>
          </w:p>
          <w:p w:rsidR="00DC7CF8" w:rsidRDefault="00DC7CF8" w:rsidP="005F0F1D">
            <w:pPr>
              <w:jc w:val="both"/>
            </w:pPr>
          </w:p>
        </w:tc>
      </w:tr>
      <w:tr w:rsidR="00DC7CF8" w:rsidRPr="00ED546C" w:rsidTr="005F0F1D">
        <w:tc>
          <w:tcPr>
            <w:tcW w:w="4638" w:type="dxa"/>
          </w:tcPr>
          <w:p w:rsidR="00DC7CF8" w:rsidRDefault="00DC7CF8" w:rsidP="005F0F1D">
            <w:pPr>
              <w:jc w:val="both"/>
              <w:rPr>
                <w:b/>
              </w:rPr>
            </w:pPr>
            <w:r>
              <w:rPr>
                <w:b/>
              </w:rPr>
              <w:t>Gáll Antalné – Tiszavasvári Város Közétkeztetési Nonprofit Kft. vezetője</w:t>
            </w:r>
          </w:p>
        </w:tc>
        <w:tc>
          <w:tcPr>
            <w:tcW w:w="4650" w:type="dxa"/>
          </w:tcPr>
          <w:p w:rsidR="00DC7CF8" w:rsidRDefault="00DC7CF8" w:rsidP="005F0F1D">
            <w:pPr>
              <w:jc w:val="both"/>
            </w:pPr>
            <w:r w:rsidRPr="00B86B22">
              <w:rPr>
                <w:color w:val="000000"/>
              </w:rPr>
              <w:t>kozetkeztetes@tvasvari.hu</w:t>
            </w:r>
          </w:p>
        </w:tc>
      </w:tr>
    </w:tbl>
    <w:p w:rsidR="00DC7CF8" w:rsidRDefault="00DC7CF8" w:rsidP="00DC7CF8">
      <w:pPr>
        <w:rPr>
          <w:u w:val="single"/>
        </w:rPr>
      </w:pPr>
    </w:p>
    <w:p w:rsidR="00DC7CF8" w:rsidRPr="00ED546C" w:rsidRDefault="00DC7CF8" w:rsidP="00DC7CF8">
      <w:pPr>
        <w:rPr>
          <w:u w:val="single"/>
        </w:rPr>
      </w:pPr>
      <w:r w:rsidRPr="00ED546C">
        <w:rPr>
          <w:u w:val="single"/>
        </w:rPr>
        <w:t xml:space="preserve">Egyéb megjegyzés: </w:t>
      </w:r>
    </w:p>
    <w:p w:rsidR="00DC7CF8" w:rsidRPr="00ED546C" w:rsidRDefault="00DC7CF8" w:rsidP="00DC7CF8">
      <w:r w:rsidRPr="00ED546C">
        <w:t>…………………………………………………………………………………………………</w:t>
      </w:r>
    </w:p>
    <w:p w:rsidR="00DC7CF8" w:rsidRDefault="00DC7CF8" w:rsidP="00DC7CF8"/>
    <w:p w:rsidR="00DC7CF8" w:rsidRDefault="00DC7CF8" w:rsidP="00DC7CF8"/>
    <w:p w:rsidR="00DC7CF8" w:rsidRPr="00ED546C" w:rsidRDefault="00DC7CF8" w:rsidP="00DC7CF8"/>
    <w:p w:rsidR="00DC7CF8" w:rsidRDefault="00DC7CF8" w:rsidP="00DC7CF8">
      <w:pPr>
        <w:rPr>
          <w:b/>
        </w:rPr>
      </w:pPr>
      <w:r w:rsidRPr="00ED546C">
        <w:t>Tiszavasvári, 201</w:t>
      </w:r>
      <w:r w:rsidR="00F03985">
        <w:t>8</w:t>
      </w:r>
      <w:r w:rsidRPr="00ED546C">
        <w:t>.</w:t>
      </w:r>
      <w:r>
        <w:t xml:space="preserve"> </w:t>
      </w:r>
      <w:r w:rsidR="00F03985">
        <w:t>március 19.</w:t>
      </w:r>
      <w:r w:rsidRPr="00ED546C">
        <w:rPr>
          <w:b/>
        </w:rPr>
        <w:t xml:space="preserve">                                                           </w:t>
      </w:r>
    </w:p>
    <w:p w:rsidR="00DC7CF8" w:rsidRDefault="00DC7CF8" w:rsidP="00DC7CF8">
      <w:pPr>
        <w:rPr>
          <w:b/>
        </w:rPr>
      </w:pPr>
    </w:p>
    <w:p w:rsidR="00172E9C" w:rsidRDefault="00172E9C" w:rsidP="00DC7CF8">
      <w:pPr>
        <w:rPr>
          <w:b/>
        </w:rPr>
      </w:pPr>
    </w:p>
    <w:p w:rsidR="00DC7CF8" w:rsidRPr="00ED546C" w:rsidRDefault="00DC7CF8" w:rsidP="00DC7CF8">
      <w:pPr>
        <w:rPr>
          <w:b/>
        </w:rPr>
      </w:pPr>
    </w:p>
    <w:p w:rsidR="00DC7CF8" w:rsidRPr="002535D3" w:rsidRDefault="00DC7CF8" w:rsidP="00DC7CF8">
      <w:pPr>
        <w:ind w:left="4248" w:firstLine="708"/>
        <w:rPr>
          <w:b/>
        </w:rPr>
      </w:pPr>
      <w:r w:rsidRPr="002535D3">
        <w:rPr>
          <w:b/>
        </w:rPr>
        <w:t xml:space="preserve"> </w:t>
      </w:r>
      <w:proofErr w:type="spellStart"/>
      <w:r w:rsidR="00F03985">
        <w:rPr>
          <w:b/>
        </w:rPr>
        <w:t>Petruskáné</w:t>
      </w:r>
      <w:proofErr w:type="spellEnd"/>
      <w:r w:rsidR="00F03985">
        <w:rPr>
          <w:b/>
        </w:rPr>
        <w:t xml:space="preserve"> dr. Legeza Tímea</w:t>
      </w:r>
    </w:p>
    <w:p w:rsidR="00DC7CF8" w:rsidRDefault="00DC7CF8" w:rsidP="00DC7CF8">
      <w:pPr>
        <w:rPr>
          <w:b/>
        </w:rPr>
      </w:pPr>
      <w:r w:rsidRPr="002535D3">
        <w:rPr>
          <w:b/>
        </w:rPr>
        <w:t xml:space="preserve">                                                                                                    </w:t>
      </w:r>
      <w:proofErr w:type="gramStart"/>
      <w:r w:rsidRPr="002535D3">
        <w:rPr>
          <w:b/>
        </w:rPr>
        <w:t>témafelelős</w:t>
      </w:r>
      <w:proofErr w:type="gramEnd"/>
    </w:p>
    <w:p w:rsidR="009806F1" w:rsidRDefault="009806F1" w:rsidP="00DC7CF8">
      <w:pPr>
        <w:rPr>
          <w:b/>
        </w:rPr>
      </w:pPr>
    </w:p>
    <w:p w:rsidR="009806F1" w:rsidRPr="002535D3" w:rsidRDefault="009806F1" w:rsidP="00DC7CF8">
      <w:pPr>
        <w:rPr>
          <w:b/>
        </w:rPr>
      </w:pPr>
    </w:p>
    <w:p w:rsidR="00DC7CF8" w:rsidRPr="007C657A" w:rsidRDefault="00DC7CF8" w:rsidP="00DC7CF8">
      <w:pPr>
        <w:jc w:val="center"/>
        <w:rPr>
          <w:b/>
          <w:smallCaps/>
          <w:spacing w:val="30"/>
          <w:sz w:val="32"/>
          <w:szCs w:val="32"/>
        </w:rPr>
      </w:pPr>
      <w:r>
        <w:rPr>
          <w:b/>
          <w:smallCaps/>
          <w:spacing w:val="30"/>
          <w:sz w:val="44"/>
        </w:rPr>
        <w:t xml:space="preserve">Tiszavasvári Város </w:t>
      </w:r>
      <w:r w:rsidR="007951D1" w:rsidRPr="007951D1">
        <w:rPr>
          <w:b/>
          <w:smallCaps/>
          <w:spacing w:val="30"/>
          <w:sz w:val="44"/>
          <w:szCs w:val="44"/>
        </w:rPr>
        <w:t>Jegyzőjétől</w:t>
      </w:r>
    </w:p>
    <w:p w:rsidR="00DC7CF8" w:rsidRDefault="00DC7CF8" w:rsidP="00DC7CF8">
      <w:pPr>
        <w:jc w:val="center"/>
        <w:rPr>
          <w:sz w:val="22"/>
        </w:rPr>
      </w:pPr>
      <w:r>
        <w:rPr>
          <w:sz w:val="22"/>
        </w:rPr>
        <w:t>4440 Tiszavasvári, Városháza tér 4. sz.</w:t>
      </w:r>
    </w:p>
    <w:p w:rsidR="00DC7CF8" w:rsidRDefault="00DC7CF8" w:rsidP="00DC7CF8">
      <w:pPr>
        <w:pBdr>
          <w:bottom w:val="double" w:sz="12" w:space="1" w:color="auto"/>
        </w:pBdr>
        <w:jc w:val="center"/>
        <w:rPr>
          <w:sz w:val="22"/>
        </w:rPr>
      </w:pPr>
      <w:r>
        <w:rPr>
          <w:sz w:val="22"/>
        </w:rPr>
        <w:t>Tel</w:t>
      </w:r>
      <w:proofErr w:type="gramStart"/>
      <w:r>
        <w:rPr>
          <w:sz w:val="22"/>
        </w:rPr>
        <w:t>.:</w:t>
      </w:r>
      <w:proofErr w:type="gramEnd"/>
      <w:r>
        <w:rPr>
          <w:sz w:val="22"/>
        </w:rPr>
        <w:t xml:space="preserve"> 42/520–500 Fax.: 42/275–000 e–mail</w:t>
      </w:r>
      <w:r>
        <w:rPr>
          <w:color w:val="000000"/>
          <w:sz w:val="22"/>
        </w:rPr>
        <w:t xml:space="preserve">: </w:t>
      </w:r>
      <w:r>
        <w:rPr>
          <w:rStyle w:val="Hiperhivatkozs1"/>
          <w:sz w:val="22"/>
        </w:rPr>
        <w:t>tvonkph@tiszavasvari.hu</w:t>
      </w:r>
    </w:p>
    <w:p w:rsidR="00DC7CF8" w:rsidRDefault="00DC7CF8" w:rsidP="00DC7CF8">
      <w:r w:rsidRPr="000C2E97">
        <w:rPr>
          <w:b/>
        </w:rPr>
        <w:t>Témafelelős:</w:t>
      </w:r>
      <w:r>
        <w:t xml:space="preserve"> </w:t>
      </w:r>
      <w:proofErr w:type="spellStart"/>
      <w:r w:rsidR="00F03985">
        <w:t>Petruskáné</w:t>
      </w:r>
      <w:proofErr w:type="spellEnd"/>
      <w:r w:rsidR="00F03985">
        <w:t xml:space="preserve"> dr. Legeza Tímea</w:t>
      </w:r>
    </w:p>
    <w:p w:rsidR="00DC7CF8" w:rsidRDefault="00DC7CF8" w:rsidP="00DC7CF8"/>
    <w:p w:rsidR="00DC7CF8" w:rsidRDefault="00DC7CF8" w:rsidP="00DC7CF8">
      <w:pPr>
        <w:jc w:val="center"/>
        <w:rPr>
          <w:b/>
        </w:rPr>
      </w:pPr>
      <w:r>
        <w:rPr>
          <w:b/>
        </w:rPr>
        <w:t>E L Ő T E R J E S Z T É S</w:t>
      </w:r>
    </w:p>
    <w:p w:rsidR="00DC7CF8" w:rsidRDefault="00DC7CF8" w:rsidP="00DC7CF8">
      <w:pPr>
        <w:jc w:val="center"/>
        <w:rPr>
          <w:b/>
        </w:rPr>
      </w:pPr>
      <w:r>
        <w:rPr>
          <w:b/>
        </w:rPr>
        <w:t>- a Képviselő-testülethez -</w:t>
      </w:r>
    </w:p>
    <w:p w:rsidR="00DC7CF8" w:rsidRDefault="00DC7CF8" w:rsidP="00DC7CF8">
      <w:pPr>
        <w:jc w:val="both"/>
      </w:pPr>
    </w:p>
    <w:p w:rsidR="00DC7CF8" w:rsidRPr="0091685D" w:rsidRDefault="00A62683" w:rsidP="00DC7CF8">
      <w:pPr>
        <w:jc w:val="center"/>
        <w:rPr>
          <w:b/>
          <w:color w:val="000000"/>
        </w:rPr>
      </w:pPr>
      <w:proofErr w:type="gramStart"/>
      <w:r w:rsidRPr="00ED546C">
        <w:rPr>
          <w:b/>
        </w:rPr>
        <w:t>a</w:t>
      </w:r>
      <w:proofErr w:type="gramEnd"/>
      <w:r w:rsidRPr="00ED546C">
        <w:rPr>
          <w:b/>
        </w:rPr>
        <w:t xml:space="preserve"> </w:t>
      </w:r>
      <w:r>
        <w:rPr>
          <w:b/>
        </w:rPr>
        <w:t xml:space="preserve">gyermekjóléti, gyermekvédelmi ellátásokról, a </w:t>
      </w:r>
      <w:r w:rsidRPr="00ED546C">
        <w:rPr>
          <w:b/>
          <w:color w:val="000000"/>
        </w:rPr>
        <w:t>személyes gondoskodást nyújtó ellátások igénybevételé</w:t>
      </w:r>
      <w:r>
        <w:rPr>
          <w:b/>
          <w:color w:val="000000"/>
        </w:rPr>
        <w:t xml:space="preserve">ért fizetendő </w:t>
      </w:r>
      <w:r w:rsidRPr="00ED546C">
        <w:rPr>
          <w:b/>
          <w:color w:val="000000"/>
        </w:rPr>
        <w:t>térítési díjak</w:t>
      </w:r>
      <w:r>
        <w:rPr>
          <w:b/>
          <w:color w:val="000000"/>
        </w:rPr>
        <w:t>ról szóló 23/2018. (VII.28.) önkormányzati rendelet módosításáról, a térítési díj alapját képező szolgáltatási önköltség megállapításáról</w:t>
      </w:r>
    </w:p>
    <w:p w:rsidR="00DC7CF8" w:rsidRDefault="00DC7CF8" w:rsidP="00DC7CF8">
      <w:pPr>
        <w:jc w:val="both"/>
        <w:rPr>
          <w:b/>
        </w:rPr>
      </w:pPr>
      <w:r>
        <w:rPr>
          <w:b/>
        </w:rPr>
        <w:t>Tisztelt Képviselő-testület!</w:t>
      </w:r>
    </w:p>
    <w:p w:rsidR="00DC7CF8" w:rsidRDefault="00DC7CF8" w:rsidP="00DC7CF8">
      <w:pPr>
        <w:jc w:val="both"/>
      </w:pPr>
    </w:p>
    <w:p w:rsidR="00DC7CF8" w:rsidRDefault="00DC7CF8" w:rsidP="00DC7CF8">
      <w:pPr>
        <w:jc w:val="both"/>
      </w:pPr>
      <w:r>
        <w:t>A k</w:t>
      </w:r>
      <w:r w:rsidRPr="007F5FC7">
        <w:t xml:space="preserve">épviselő-testület </w:t>
      </w:r>
      <w:r w:rsidRPr="006956EC">
        <w:rPr>
          <w:b/>
        </w:rPr>
        <w:t>legutóbb 201</w:t>
      </w:r>
      <w:r w:rsidR="005C4972">
        <w:rPr>
          <w:b/>
        </w:rPr>
        <w:t>7</w:t>
      </w:r>
      <w:r w:rsidRPr="006956EC">
        <w:rPr>
          <w:b/>
        </w:rPr>
        <w:t xml:space="preserve">. </w:t>
      </w:r>
      <w:r w:rsidR="005C4972">
        <w:rPr>
          <w:b/>
        </w:rPr>
        <w:t>július 27</w:t>
      </w:r>
      <w:r w:rsidRPr="006956EC">
        <w:rPr>
          <w:b/>
        </w:rPr>
        <w:t>. napján</w:t>
      </w:r>
      <w:r>
        <w:t xml:space="preserve"> tartott</w:t>
      </w:r>
      <w:r w:rsidRPr="007F5FC7">
        <w:t xml:space="preserve"> testületi ülésén </w:t>
      </w:r>
      <w:r w:rsidRPr="006956EC">
        <w:rPr>
          <w:b/>
        </w:rPr>
        <w:t xml:space="preserve">módosította </w:t>
      </w:r>
      <w:r w:rsidRPr="007F5FC7">
        <w:t xml:space="preserve">a gyermekjóléti, gyermekvédelmi ellátásokról, a </w:t>
      </w:r>
      <w:r w:rsidRPr="007F5FC7">
        <w:rPr>
          <w:color w:val="000000"/>
        </w:rPr>
        <w:t>személyes gondoskodást nyújtó ellátások igénybevételéről, a fizetendő térítési díjakról</w:t>
      </w:r>
      <w:r w:rsidRPr="007F5FC7">
        <w:t xml:space="preserve"> szóló</w:t>
      </w:r>
      <w:r w:rsidRPr="007F5FC7">
        <w:rPr>
          <w:color w:val="000000"/>
        </w:rPr>
        <w:t xml:space="preserve"> </w:t>
      </w:r>
      <w:r w:rsidRPr="006956EC">
        <w:rPr>
          <w:b/>
        </w:rPr>
        <w:t>38/2013. (XII.16.) önkormányzati rendelet</w:t>
      </w:r>
      <w:r>
        <w:rPr>
          <w:b/>
        </w:rPr>
        <w:t>ét</w:t>
      </w:r>
      <w:r w:rsidRPr="007F5FC7">
        <w:t xml:space="preserve"> (továbbiakban: </w:t>
      </w:r>
      <w:r w:rsidRPr="006956EC">
        <w:rPr>
          <w:b/>
        </w:rPr>
        <w:t>térítési díj rendelet)</w:t>
      </w:r>
      <w:r w:rsidR="005C4972">
        <w:rPr>
          <w:b/>
        </w:rPr>
        <w:t>, és a módosításokkal egységes szerkezetben fogadta</w:t>
      </w:r>
      <w:r w:rsidRPr="006956EC">
        <w:rPr>
          <w:b/>
        </w:rPr>
        <w:t xml:space="preserve"> </w:t>
      </w:r>
      <w:r w:rsidR="005C4972">
        <w:rPr>
          <w:b/>
        </w:rPr>
        <w:t>el a 23/2018. (VII.28.) ö</w:t>
      </w:r>
      <w:r w:rsidR="00E436C5">
        <w:rPr>
          <w:b/>
        </w:rPr>
        <w:t xml:space="preserve">nkormányzati rendeletet. </w:t>
      </w:r>
      <w:r w:rsidR="00E436C5" w:rsidRPr="00E436C5">
        <w:t xml:space="preserve">A módosításra </w:t>
      </w:r>
      <w:r w:rsidRPr="00E436C5">
        <w:t>többek között a térítési díjak változása miatt</w:t>
      </w:r>
      <w:r w:rsidR="00E436C5">
        <w:t xml:space="preserve"> került sor</w:t>
      </w:r>
      <w:r w:rsidRPr="00E436C5">
        <w:t xml:space="preserve">. </w:t>
      </w:r>
    </w:p>
    <w:p w:rsidR="000301A2" w:rsidRDefault="000301A2" w:rsidP="00DC7CF8">
      <w:pPr>
        <w:jc w:val="both"/>
      </w:pPr>
    </w:p>
    <w:p w:rsidR="000301A2" w:rsidRDefault="000301A2" w:rsidP="00DC7CF8">
      <w:pPr>
        <w:jc w:val="both"/>
        <w:rPr>
          <w:b/>
        </w:rPr>
      </w:pPr>
      <w:r w:rsidRPr="000301A2">
        <w:rPr>
          <w:b/>
        </w:rPr>
        <w:t xml:space="preserve">Jelen előterjesztés alapján két okból válik szükségessé a rendelet felülvizsgálata, módosítása: </w:t>
      </w:r>
    </w:p>
    <w:p w:rsidR="000301A2" w:rsidRPr="000301A2" w:rsidRDefault="000301A2" w:rsidP="00DC7CF8">
      <w:pPr>
        <w:jc w:val="both"/>
      </w:pPr>
      <w:r w:rsidRPr="000301A2">
        <w:t xml:space="preserve">Egyrészt </w:t>
      </w:r>
      <w:r>
        <w:t xml:space="preserve">a fenntartónak </w:t>
      </w:r>
      <w:r w:rsidRPr="000301A2">
        <w:rPr>
          <w:b/>
        </w:rPr>
        <w:t>a térítési díj alapját képező szolgáltatási önköltséget 2018. április 1-jéig meg kell állapítania</w:t>
      </w:r>
      <w:r>
        <w:t xml:space="preserve"> a tárgyévre tervezett adatok alapján. Másrészt a </w:t>
      </w:r>
      <w:r w:rsidRPr="000301A2">
        <w:rPr>
          <w:b/>
        </w:rPr>
        <w:t>rendelet szöveges részének</w:t>
      </w:r>
      <w:r>
        <w:t xml:space="preserve"> </w:t>
      </w:r>
      <w:r w:rsidRPr="000301A2">
        <w:rPr>
          <w:b/>
        </w:rPr>
        <w:t>kiegészítése vált szükségessé</w:t>
      </w:r>
      <w:r>
        <w:t xml:space="preserve"> a II. pontban részletezett jogszabályi hivatkozások alapján.</w:t>
      </w:r>
    </w:p>
    <w:p w:rsidR="009B037B" w:rsidRPr="00684D47" w:rsidRDefault="000A4C1B" w:rsidP="009B037B">
      <w:pPr>
        <w:autoSpaceDE w:val="0"/>
        <w:autoSpaceDN w:val="0"/>
        <w:adjustRightInd w:val="0"/>
        <w:spacing w:before="240" w:after="240"/>
        <w:jc w:val="both"/>
        <w:rPr>
          <w:b/>
          <w:u w:val="single"/>
        </w:rPr>
      </w:pPr>
      <w:r w:rsidRPr="00684D47">
        <w:rPr>
          <w:b/>
          <w:u w:val="single"/>
        </w:rPr>
        <w:t xml:space="preserve">I. </w:t>
      </w:r>
      <w:r w:rsidR="00684D47">
        <w:rPr>
          <w:b/>
          <w:u w:val="single"/>
        </w:rPr>
        <w:t>S</w:t>
      </w:r>
      <w:r w:rsidR="005C6AE0" w:rsidRPr="00684D47">
        <w:rPr>
          <w:b/>
          <w:u w:val="single"/>
        </w:rPr>
        <w:t>zolgáltatási önköltség megállapításá</w:t>
      </w:r>
      <w:r w:rsidR="00684D47">
        <w:rPr>
          <w:b/>
          <w:u w:val="single"/>
        </w:rPr>
        <w:t>t meghatározó körülmények</w:t>
      </w:r>
      <w:r w:rsidR="009B037B" w:rsidRPr="00684D47">
        <w:rPr>
          <w:b/>
          <w:u w:val="single"/>
        </w:rPr>
        <w:t>:</w:t>
      </w:r>
    </w:p>
    <w:p w:rsidR="009B037B" w:rsidRPr="00DD74CE" w:rsidRDefault="000A4C1B" w:rsidP="009B037B">
      <w:pPr>
        <w:jc w:val="both"/>
        <w:rPr>
          <w:b/>
          <w:color w:val="000000"/>
        </w:rPr>
      </w:pPr>
      <w:r>
        <w:rPr>
          <w:color w:val="000000"/>
        </w:rPr>
        <w:t xml:space="preserve">I.1 </w:t>
      </w:r>
      <w:proofErr w:type="gramStart"/>
      <w:r w:rsidR="009B037B">
        <w:rPr>
          <w:color w:val="000000"/>
        </w:rPr>
        <w:t>A</w:t>
      </w:r>
      <w:proofErr w:type="gramEnd"/>
      <w:r w:rsidR="009B037B">
        <w:rPr>
          <w:color w:val="000000"/>
        </w:rPr>
        <w:t xml:space="preserve"> rendeletben meghatározott térítési díjak </w:t>
      </w:r>
      <w:r w:rsidR="001949A4">
        <w:rPr>
          <w:color w:val="000000"/>
        </w:rPr>
        <w:t xml:space="preserve">megállapítására </w:t>
      </w:r>
      <w:r w:rsidR="009B037B" w:rsidRPr="001949A4">
        <w:rPr>
          <w:color w:val="000000"/>
        </w:rPr>
        <w:t xml:space="preserve">a </w:t>
      </w:r>
      <w:r w:rsidR="009B037B" w:rsidRPr="00DD74CE">
        <w:rPr>
          <w:b/>
          <w:color w:val="000000"/>
        </w:rPr>
        <w:t>gyermekek védelméről és a gyámügyi igazgatásról szóló 1997. évi XXXI. tv. (a továbbiakban: Gyvt.) felhatalmazása alapján került sor az alábbiak szerint:</w:t>
      </w:r>
    </w:p>
    <w:p w:rsidR="009B037B" w:rsidRPr="00FE694D" w:rsidRDefault="009B037B" w:rsidP="009B037B">
      <w:pPr>
        <w:jc w:val="both"/>
        <w:rPr>
          <w:b/>
          <w:color w:val="000000"/>
        </w:rPr>
      </w:pPr>
    </w:p>
    <w:p w:rsidR="009B037B" w:rsidRPr="00DD74CE" w:rsidRDefault="009B037B" w:rsidP="009B037B">
      <w:pPr>
        <w:autoSpaceDE w:val="0"/>
        <w:autoSpaceDN w:val="0"/>
        <w:adjustRightInd w:val="0"/>
        <w:jc w:val="both"/>
        <w:rPr>
          <w:sz w:val="20"/>
          <w:szCs w:val="20"/>
          <w:lang w:eastAsia="hu-HU"/>
        </w:rPr>
      </w:pPr>
      <w:r w:rsidRPr="00DD74CE">
        <w:rPr>
          <w:color w:val="000000"/>
          <w:sz w:val="20"/>
          <w:szCs w:val="20"/>
        </w:rPr>
        <w:t xml:space="preserve">A </w:t>
      </w:r>
      <w:r w:rsidRPr="00DD74CE">
        <w:rPr>
          <w:b/>
          <w:color w:val="000000"/>
          <w:sz w:val="20"/>
          <w:szCs w:val="20"/>
        </w:rPr>
        <w:t>Gyvt.</w:t>
      </w:r>
      <w:r w:rsidRPr="00DD74CE">
        <w:rPr>
          <w:b/>
          <w:color w:val="FF0000"/>
          <w:sz w:val="20"/>
          <w:szCs w:val="20"/>
        </w:rPr>
        <w:t xml:space="preserve"> </w:t>
      </w:r>
      <w:r w:rsidRPr="00DD74CE">
        <w:rPr>
          <w:b/>
          <w:bCs/>
          <w:sz w:val="20"/>
          <w:szCs w:val="20"/>
          <w:lang w:eastAsia="hu-HU"/>
        </w:rPr>
        <w:t xml:space="preserve">29. § </w:t>
      </w:r>
      <w:r w:rsidRPr="00DD74CE">
        <w:rPr>
          <w:b/>
          <w:sz w:val="20"/>
          <w:szCs w:val="20"/>
          <w:lang w:eastAsia="hu-HU"/>
        </w:rPr>
        <w:t>(1)-(2)</w:t>
      </w:r>
      <w:r w:rsidRPr="00DD74CE">
        <w:rPr>
          <w:sz w:val="20"/>
          <w:szCs w:val="20"/>
          <w:lang w:eastAsia="hu-HU"/>
        </w:rPr>
        <w:t xml:space="preserve"> bekezdésében foglaltak értelmében: </w:t>
      </w:r>
      <w:r w:rsidRPr="00DD74CE">
        <w:rPr>
          <w:b/>
          <w:sz w:val="20"/>
          <w:szCs w:val="20"/>
          <w:lang w:eastAsia="hu-HU"/>
        </w:rPr>
        <w:t>A fenntartó önkormányzat</w:t>
      </w:r>
      <w:r w:rsidRPr="00DD74CE">
        <w:rPr>
          <w:sz w:val="20"/>
          <w:szCs w:val="20"/>
          <w:lang w:eastAsia="hu-HU"/>
        </w:rPr>
        <w:t xml:space="preserve"> a személyes gondoskodást nyújtó ellátások (a továbbiakban: személyes gondoskodás) formáiról, azok igénybevételéről, valamint a fizetendő térítési díjról </w:t>
      </w:r>
      <w:r w:rsidRPr="00DD74CE">
        <w:rPr>
          <w:b/>
          <w:sz w:val="20"/>
          <w:szCs w:val="20"/>
          <w:lang w:eastAsia="hu-HU"/>
        </w:rPr>
        <w:t>rendeletet alkot</w:t>
      </w:r>
      <w:r w:rsidRPr="00DD74CE">
        <w:rPr>
          <w:sz w:val="20"/>
          <w:szCs w:val="20"/>
          <w:lang w:eastAsia="hu-HU"/>
        </w:rPr>
        <w:t>.</w:t>
      </w:r>
    </w:p>
    <w:p w:rsidR="009B037B" w:rsidRPr="00DD74CE" w:rsidRDefault="009B037B" w:rsidP="009B037B">
      <w:pPr>
        <w:autoSpaceDE w:val="0"/>
        <w:autoSpaceDN w:val="0"/>
        <w:adjustRightInd w:val="0"/>
        <w:jc w:val="both"/>
        <w:rPr>
          <w:sz w:val="20"/>
          <w:szCs w:val="20"/>
          <w:lang w:eastAsia="hu-HU"/>
        </w:rPr>
      </w:pPr>
      <w:r w:rsidRPr="00DD74CE">
        <w:rPr>
          <w:sz w:val="20"/>
          <w:szCs w:val="20"/>
          <w:lang w:eastAsia="hu-HU"/>
        </w:rPr>
        <w:t>(2) Ha törvény másként nem rendelkezik, a fenntartó önkormányzat rendeletben szabályozza</w:t>
      </w:r>
    </w:p>
    <w:p w:rsidR="009B037B" w:rsidRPr="00DD74CE" w:rsidRDefault="009B037B" w:rsidP="009B037B">
      <w:pPr>
        <w:autoSpaceDE w:val="0"/>
        <w:autoSpaceDN w:val="0"/>
        <w:adjustRightInd w:val="0"/>
        <w:jc w:val="both"/>
        <w:rPr>
          <w:sz w:val="20"/>
          <w:szCs w:val="20"/>
          <w:lang w:eastAsia="hu-HU"/>
        </w:rPr>
      </w:pPr>
      <w:proofErr w:type="gramStart"/>
      <w:r w:rsidRPr="00DD74CE">
        <w:rPr>
          <w:iCs/>
          <w:sz w:val="20"/>
          <w:szCs w:val="20"/>
          <w:lang w:eastAsia="hu-HU"/>
        </w:rPr>
        <w:t>a</w:t>
      </w:r>
      <w:proofErr w:type="gramEnd"/>
      <w:r w:rsidRPr="00DD74CE">
        <w:rPr>
          <w:iCs/>
          <w:sz w:val="20"/>
          <w:szCs w:val="20"/>
          <w:lang w:eastAsia="hu-HU"/>
        </w:rPr>
        <w:t xml:space="preserve">) </w:t>
      </w:r>
      <w:r w:rsidRPr="00DD74CE">
        <w:rPr>
          <w:sz w:val="20"/>
          <w:szCs w:val="20"/>
          <w:lang w:eastAsia="hu-HU"/>
        </w:rPr>
        <w:t>az önkormányzat által biztosított személyes gondoskodás formáit,</w:t>
      </w:r>
    </w:p>
    <w:p w:rsidR="009B037B" w:rsidRPr="00DD74CE" w:rsidRDefault="009B037B" w:rsidP="009B037B">
      <w:pPr>
        <w:autoSpaceDE w:val="0"/>
        <w:autoSpaceDN w:val="0"/>
        <w:adjustRightInd w:val="0"/>
        <w:jc w:val="both"/>
        <w:rPr>
          <w:sz w:val="20"/>
          <w:szCs w:val="20"/>
          <w:lang w:eastAsia="hu-HU"/>
        </w:rPr>
      </w:pPr>
      <w:r w:rsidRPr="00DD74CE">
        <w:rPr>
          <w:iCs/>
          <w:sz w:val="20"/>
          <w:szCs w:val="20"/>
          <w:lang w:eastAsia="hu-HU"/>
        </w:rPr>
        <w:t xml:space="preserve">b) </w:t>
      </w:r>
      <w:r w:rsidRPr="00DD74CE">
        <w:rPr>
          <w:sz w:val="20"/>
          <w:szCs w:val="20"/>
          <w:lang w:eastAsia="hu-HU"/>
        </w:rPr>
        <w:t>az önkormányzat által biztosított ellátás igénybevételére irányuló kérelem benyújtásának módját és a kérelem elbírálásának szempontjait,</w:t>
      </w:r>
    </w:p>
    <w:p w:rsidR="009B037B" w:rsidRPr="00DD74CE" w:rsidRDefault="009B037B" w:rsidP="009B037B">
      <w:pPr>
        <w:autoSpaceDE w:val="0"/>
        <w:autoSpaceDN w:val="0"/>
        <w:adjustRightInd w:val="0"/>
        <w:jc w:val="both"/>
        <w:rPr>
          <w:sz w:val="20"/>
          <w:szCs w:val="20"/>
          <w:lang w:eastAsia="hu-HU"/>
        </w:rPr>
      </w:pPr>
      <w:r w:rsidRPr="00DD74CE">
        <w:rPr>
          <w:iCs/>
          <w:sz w:val="20"/>
          <w:szCs w:val="20"/>
          <w:lang w:eastAsia="hu-HU"/>
        </w:rPr>
        <w:t xml:space="preserve">c) </w:t>
      </w:r>
      <w:r w:rsidRPr="00DD74CE">
        <w:rPr>
          <w:sz w:val="20"/>
          <w:szCs w:val="20"/>
          <w:lang w:eastAsia="hu-HU"/>
        </w:rPr>
        <w:t>az intézményvezető hatáskörében - külön eljárás nélkül - biztosítható ellátásokat,</w:t>
      </w:r>
    </w:p>
    <w:p w:rsidR="009B037B" w:rsidRPr="00DD74CE" w:rsidRDefault="009B037B" w:rsidP="009B037B">
      <w:pPr>
        <w:autoSpaceDE w:val="0"/>
        <w:autoSpaceDN w:val="0"/>
        <w:adjustRightInd w:val="0"/>
        <w:jc w:val="both"/>
        <w:rPr>
          <w:sz w:val="20"/>
          <w:szCs w:val="20"/>
          <w:lang w:eastAsia="hu-HU"/>
        </w:rPr>
      </w:pPr>
      <w:r w:rsidRPr="00DD74CE">
        <w:rPr>
          <w:iCs/>
          <w:sz w:val="20"/>
          <w:szCs w:val="20"/>
          <w:lang w:eastAsia="hu-HU"/>
        </w:rPr>
        <w:t xml:space="preserve">d) </w:t>
      </w:r>
      <w:r w:rsidRPr="00DD74CE">
        <w:rPr>
          <w:sz w:val="20"/>
          <w:szCs w:val="20"/>
          <w:lang w:eastAsia="hu-HU"/>
        </w:rPr>
        <w:t>az ellátás megszűnésének eseteit és módjait,</w:t>
      </w:r>
    </w:p>
    <w:p w:rsidR="009B037B" w:rsidRPr="00DD74CE" w:rsidRDefault="009B037B" w:rsidP="009B037B">
      <w:pPr>
        <w:autoSpaceDE w:val="0"/>
        <w:autoSpaceDN w:val="0"/>
        <w:adjustRightInd w:val="0"/>
        <w:jc w:val="both"/>
        <w:rPr>
          <w:b/>
          <w:sz w:val="20"/>
          <w:szCs w:val="20"/>
          <w:lang w:eastAsia="hu-HU"/>
        </w:rPr>
      </w:pPr>
      <w:proofErr w:type="gramStart"/>
      <w:r w:rsidRPr="00DD74CE">
        <w:rPr>
          <w:b/>
          <w:iCs/>
          <w:sz w:val="20"/>
          <w:szCs w:val="20"/>
          <w:lang w:eastAsia="hu-HU"/>
        </w:rPr>
        <w:t>e</w:t>
      </w:r>
      <w:proofErr w:type="gramEnd"/>
      <w:r w:rsidRPr="00DD74CE">
        <w:rPr>
          <w:b/>
          <w:iCs/>
          <w:sz w:val="20"/>
          <w:szCs w:val="20"/>
          <w:lang w:eastAsia="hu-HU"/>
        </w:rPr>
        <w:t xml:space="preserve">) </w:t>
      </w:r>
      <w:r w:rsidRPr="00DD74CE">
        <w:rPr>
          <w:b/>
          <w:sz w:val="20"/>
          <w:szCs w:val="20"/>
          <w:lang w:eastAsia="hu-HU"/>
        </w:rPr>
        <w:t>a fizetendő térítési díjak mértékét, csökkentésének és elengedésének eseteit, módjait.</w:t>
      </w:r>
    </w:p>
    <w:p w:rsidR="009B037B" w:rsidRDefault="009B037B" w:rsidP="009B037B">
      <w:pPr>
        <w:jc w:val="both"/>
        <w:rPr>
          <w:b/>
          <w:color w:val="000000"/>
          <w:highlight w:val="yellow"/>
          <w:u w:val="single"/>
        </w:rPr>
      </w:pPr>
    </w:p>
    <w:p w:rsidR="009B037B" w:rsidRPr="005E5681" w:rsidRDefault="009B037B" w:rsidP="009B037B">
      <w:pPr>
        <w:suppressAutoHyphens w:val="0"/>
        <w:autoSpaceDE w:val="0"/>
        <w:autoSpaceDN w:val="0"/>
        <w:adjustRightInd w:val="0"/>
        <w:jc w:val="both"/>
        <w:rPr>
          <w:b/>
          <w:sz w:val="20"/>
          <w:szCs w:val="20"/>
          <w:lang w:eastAsia="hu-HU"/>
        </w:rPr>
      </w:pPr>
      <w:r>
        <w:rPr>
          <w:b/>
          <w:bCs/>
          <w:sz w:val="20"/>
          <w:szCs w:val="20"/>
          <w:lang w:eastAsia="hu-HU"/>
        </w:rPr>
        <w:t xml:space="preserve">A Gyvt. 15.§, továbbá </w:t>
      </w:r>
      <w:r w:rsidRPr="005E5681">
        <w:rPr>
          <w:b/>
          <w:bCs/>
          <w:sz w:val="20"/>
          <w:szCs w:val="20"/>
          <w:lang w:eastAsia="hu-HU"/>
        </w:rPr>
        <w:t xml:space="preserve">146. § </w:t>
      </w:r>
      <w:r>
        <w:rPr>
          <w:b/>
          <w:bCs/>
          <w:sz w:val="20"/>
          <w:szCs w:val="20"/>
          <w:lang w:eastAsia="hu-HU"/>
        </w:rPr>
        <w:t>- 149. § és 151. §</w:t>
      </w:r>
      <w:proofErr w:type="spellStart"/>
      <w:r>
        <w:rPr>
          <w:b/>
          <w:bCs/>
          <w:sz w:val="20"/>
          <w:szCs w:val="20"/>
          <w:lang w:eastAsia="hu-HU"/>
        </w:rPr>
        <w:t>-aiban</w:t>
      </w:r>
      <w:proofErr w:type="spellEnd"/>
      <w:r>
        <w:rPr>
          <w:b/>
          <w:bCs/>
          <w:sz w:val="20"/>
          <w:szCs w:val="20"/>
          <w:lang w:eastAsia="hu-HU"/>
        </w:rPr>
        <w:t xml:space="preserve"> foglaltak értelemében: „146. § </w:t>
      </w:r>
      <w:r w:rsidRPr="005E5681">
        <w:rPr>
          <w:sz w:val="20"/>
          <w:szCs w:val="20"/>
          <w:lang w:eastAsia="hu-HU"/>
        </w:rPr>
        <w:t xml:space="preserve">(1) Ha e törvény másként nem rendelkezik, a személyes gondoskodást nyújtó gyermekjóléti alapellátás keretében biztosított </w:t>
      </w:r>
      <w:r w:rsidRPr="005E5681">
        <w:rPr>
          <w:b/>
          <w:sz w:val="20"/>
          <w:szCs w:val="20"/>
          <w:lang w:eastAsia="hu-HU"/>
        </w:rPr>
        <w:t>gyermekek napközbeni ellátásáért</w:t>
      </w:r>
      <w:r w:rsidRPr="005E5681">
        <w:rPr>
          <w:sz w:val="20"/>
          <w:szCs w:val="20"/>
          <w:lang w:eastAsia="hu-HU"/>
        </w:rPr>
        <w:t xml:space="preserve"> és gyermekek átmeneti gondozásáért, valamint a személyes gondoskodást nyújtó gyermekvédelmi szakellátás keretében biztosított utógondozói ellátásért, valamint a </w:t>
      </w:r>
      <w:r w:rsidRPr="005E5681">
        <w:rPr>
          <w:b/>
          <w:sz w:val="20"/>
          <w:szCs w:val="20"/>
          <w:lang w:eastAsia="hu-HU"/>
        </w:rPr>
        <w:t>gyermekétkeztetésért térítési díjat kell fizetni</w:t>
      </w:r>
      <w:proofErr w:type="gramStart"/>
      <w:r>
        <w:rPr>
          <w:b/>
          <w:sz w:val="20"/>
          <w:szCs w:val="20"/>
          <w:lang w:eastAsia="hu-HU"/>
        </w:rPr>
        <w:t>….</w:t>
      </w:r>
      <w:proofErr w:type="gramEnd"/>
      <w:r>
        <w:rPr>
          <w:b/>
          <w:sz w:val="20"/>
          <w:szCs w:val="20"/>
          <w:lang w:eastAsia="hu-HU"/>
        </w:rPr>
        <w:t>”</w:t>
      </w:r>
    </w:p>
    <w:p w:rsidR="009B037B" w:rsidRPr="005E5681" w:rsidRDefault="009B037B" w:rsidP="000A4C1B">
      <w:pPr>
        <w:suppressAutoHyphens w:val="0"/>
        <w:autoSpaceDE w:val="0"/>
        <w:autoSpaceDN w:val="0"/>
        <w:adjustRightInd w:val="0"/>
        <w:jc w:val="both"/>
        <w:rPr>
          <w:b/>
          <w:sz w:val="20"/>
          <w:szCs w:val="20"/>
          <w:lang w:eastAsia="hu-HU"/>
        </w:rPr>
      </w:pPr>
      <w:r w:rsidRPr="005E5681">
        <w:rPr>
          <w:b/>
          <w:bCs/>
          <w:sz w:val="20"/>
          <w:szCs w:val="20"/>
          <w:lang w:eastAsia="hu-HU"/>
        </w:rPr>
        <w:lastRenderedPageBreak/>
        <w:t xml:space="preserve">147. § </w:t>
      </w:r>
      <w:r w:rsidRPr="005E5681">
        <w:rPr>
          <w:sz w:val="20"/>
          <w:szCs w:val="20"/>
          <w:lang w:eastAsia="hu-HU"/>
        </w:rPr>
        <w:t xml:space="preserve">(1) A </w:t>
      </w:r>
      <w:r w:rsidRPr="005E5681">
        <w:rPr>
          <w:b/>
          <w:sz w:val="20"/>
          <w:szCs w:val="20"/>
          <w:lang w:eastAsia="hu-HU"/>
        </w:rPr>
        <w:t>fenntartó jogszabályban meghatározottak szerint megállapítja a 146. § (1) bekezdése szerinti</w:t>
      </w:r>
      <w:r w:rsidRPr="005E5681">
        <w:rPr>
          <w:sz w:val="20"/>
          <w:szCs w:val="20"/>
          <w:lang w:eastAsia="hu-HU"/>
        </w:rPr>
        <w:t xml:space="preserve"> ellátások </w:t>
      </w:r>
      <w:r w:rsidRPr="005E5681">
        <w:rPr>
          <w:b/>
          <w:sz w:val="20"/>
          <w:szCs w:val="20"/>
          <w:lang w:eastAsia="hu-HU"/>
        </w:rPr>
        <w:t>intézményi térítési díját</w:t>
      </w:r>
      <w:r w:rsidRPr="005E5681">
        <w:rPr>
          <w:sz w:val="20"/>
          <w:szCs w:val="20"/>
          <w:lang w:eastAsia="hu-HU"/>
        </w:rPr>
        <w:t xml:space="preserve">, amely - a </w:t>
      </w:r>
      <w:r w:rsidRPr="005E5681">
        <w:rPr>
          <w:b/>
          <w:sz w:val="20"/>
          <w:szCs w:val="20"/>
          <w:lang w:eastAsia="hu-HU"/>
        </w:rPr>
        <w:t>gyermekétkeztetés kivételével</w:t>
      </w:r>
      <w:r w:rsidRPr="005E5681">
        <w:rPr>
          <w:sz w:val="20"/>
          <w:szCs w:val="20"/>
          <w:lang w:eastAsia="hu-HU"/>
        </w:rPr>
        <w:t xml:space="preserve"> - a </w:t>
      </w:r>
      <w:r w:rsidRPr="005E5681">
        <w:rPr>
          <w:b/>
          <w:sz w:val="20"/>
          <w:szCs w:val="20"/>
          <w:lang w:eastAsia="hu-HU"/>
        </w:rPr>
        <w:t>szolgáltatási önköltség és a központi költségvetésről szóló törvényben biztosított támogatás különbözete.</w:t>
      </w:r>
    </w:p>
    <w:p w:rsidR="009B037B" w:rsidRPr="005E5681" w:rsidRDefault="009B037B" w:rsidP="000A4C1B">
      <w:pPr>
        <w:suppressAutoHyphens w:val="0"/>
        <w:autoSpaceDE w:val="0"/>
        <w:autoSpaceDN w:val="0"/>
        <w:adjustRightInd w:val="0"/>
        <w:jc w:val="both"/>
        <w:rPr>
          <w:sz w:val="20"/>
          <w:szCs w:val="20"/>
          <w:lang w:eastAsia="hu-HU"/>
        </w:rPr>
      </w:pPr>
      <w:r w:rsidRPr="005E5681">
        <w:rPr>
          <w:sz w:val="20"/>
          <w:szCs w:val="20"/>
          <w:lang w:eastAsia="hu-HU"/>
        </w:rPr>
        <w:t xml:space="preserve">(2) A </w:t>
      </w:r>
      <w:r w:rsidRPr="005E5681">
        <w:rPr>
          <w:b/>
          <w:sz w:val="20"/>
          <w:szCs w:val="20"/>
          <w:lang w:eastAsia="hu-HU"/>
        </w:rPr>
        <w:t>bölcsőde</w:t>
      </w:r>
      <w:r w:rsidRPr="005E5681">
        <w:rPr>
          <w:sz w:val="20"/>
          <w:szCs w:val="20"/>
          <w:lang w:eastAsia="hu-HU"/>
        </w:rPr>
        <w:t xml:space="preserve">, mini bölcsőde esetében az </w:t>
      </w:r>
      <w:r w:rsidRPr="005E5681">
        <w:rPr>
          <w:b/>
          <w:sz w:val="20"/>
          <w:szCs w:val="20"/>
          <w:lang w:eastAsia="hu-HU"/>
        </w:rPr>
        <w:t>intézményi térítési díjat</w:t>
      </w:r>
      <w:r w:rsidRPr="005E5681">
        <w:rPr>
          <w:sz w:val="20"/>
          <w:szCs w:val="20"/>
          <w:lang w:eastAsia="hu-HU"/>
        </w:rPr>
        <w:t xml:space="preserve"> </w:t>
      </w:r>
      <w:r w:rsidRPr="005E5681">
        <w:rPr>
          <w:b/>
          <w:sz w:val="20"/>
          <w:szCs w:val="20"/>
          <w:lang w:eastAsia="hu-HU"/>
        </w:rPr>
        <w:t>külön meg kell határozni</w:t>
      </w:r>
      <w:r w:rsidRPr="005E5681">
        <w:rPr>
          <w:sz w:val="20"/>
          <w:szCs w:val="20"/>
          <w:lang w:eastAsia="hu-HU"/>
        </w:rPr>
        <w:t xml:space="preserve"> a gyermek gondozására, nevelésére, nappali felügyeletére és a vele történő foglalkozásra (a továbbiakban együtt: </w:t>
      </w:r>
      <w:r w:rsidRPr="005E5681">
        <w:rPr>
          <w:b/>
          <w:sz w:val="20"/>
          <w:szCs w:val="20"/>
          <w:lang w:eastAsia="hu-HU"/>
        </w:rPr>
        <w:t>gondozására</w:t>
      </w:r>
      <w:r w:rsidRPr="005E5681">
        <w:rPr>
          <w:sz w:val="20"/>
          <w:szCs w:val="20"/>
          <w:lang w:eastAsia="hu-HU"/>
        </w:rPr>
        <w:t xml:space="preserve">), valamint </w:t>
      </w:r>
      <w:r w:rsidRPr="005E5681">
        <w:rPr>
          <w:b/>
          <w:sz w:val="20"/>
          <w:szCs w:val="20"/>
          <w:lang w:eastAsia="hu-HU"/>
        </w:rPr>
        <w:t>a 151. § (3) bekezdésében foglaltak szerint a gyermekétkeztetésre</w:t>
      </w:r>
      <w:r w:rsidRPr="005E5681">
        <w:rPr>
          <w:sz w:val="20"/>
          <w:szCs w:val="20"/>
          <w:lang w:eastAsia="hu-HU"/>
        </w:rPr>
        <w:t xml:space="preserve"> vonatkozóan.</w:t>
      </w:r>
    </w:p>
    <w:p w:rsidR="009B037B" w:rsidRPr="005E5681" w:rsidRDefault="009B037B" w:rsidP="000A4C1B">
      <w:pPr>
        <w:suppressAutoHyphens w:val="0"/>
        <w:autoSpaceDE w:val="0"/>
        <w:autoSpaceDN w:val="0"/>
        <w:adjustRightInd w:val="0"/>
        <w:jc w:val="both"/>
        <w:rPr>
          <w:b/>
          <w:sz w:val="20"/>
          <w:szCs w:val="20"/>
          <w:lang w:eastAsia="hu-HU"/>
        </w:rPr>
      </w:pPr>
      <w:r w:rsidRPr="005E5681">
        <w:rPr>
          <w:sz w:val="20"/>
          <w:szCs w:val="20"/>
          <w:lang w:eastAsia="hu-HU"/>
        </w:rPr>
        <w:t xml:space="preserve">(3) A </w:t>
      </w:r>
      <w:r w:rsidRPr="005E5681">
        <w:rPr>
          <w:b/>
          <w:sz w:val="20"/>
          <w:szCs w:val="20"/>
          <w:lang w:eastAsia="hu-HU"/>
        </w:rPr>
        <w:t>szolgáltatási önköltséget</w:t>
      </w:r>
      <w:r w:rsidRPr="005E5681">
        <w:rPr>
          <w:sz w:val="20"/>
          <w:szCs w:val="20"/>
          <w:lang w:eastAsia="hu-HU"/>
        </w:rPr>
        <w:t xml:space="preserve"> a tárgyévre tervezett adatok alapján a </w:t>
      </w:r>
      <w:r w:rsidRPr="005E5681">
        <w:rPr>
          <w:b/>
          <w:sz w:val="20"/>
          <w:szCs w:val="20"/>
          <w:lang w:eastAsia="hu-HU"/>
        </w:rPr>
        <w:t>tárgyév április elsejéig kell megállapítani.</w:t>
      </w:r>
      <w:r w:rsidRPr="005E5681">
        <w:rPr>
          <w:sz w:val="20"/>
          <w:szCs w:val="20"/>
          <w:lang w:eastAsia="hu-HU"/>
        </w:rPr>
        <w:t xml:space="preserve"> A szolgáltatási önköltség </w:t>
      </w:r>
      <w:r w:rsidRPr="005E5681">
        <w:rPr>
          <w:b/>
          <w:sz w:val="20"/>
          <w:szCs w:val="20"/>
          <w:lang w:eastAsia="hu-HU"/>
        </w:rPr>
        <w:t>év közben egy alkalommal korrigálható</w:t>
      </w:r>
      <w:r w:rsidRPr="005E5681">
        <w:rPr>
          <w:sz w:val="20"/>
          <w:szCs w:val="20"/>
          <w:lang w:eastAsia="hu-HU"/>
        </w:rPr>
        <w:t xml:space="preserve">, ha azt a </w:t>
      </w:r>
      <w:r w:rsidRPr="005E5681">
        <w:rPr>
          <w:b/>
          <w:sz w:val="20"/>
          <w:szCs w:val="20"/>
          <w:lang w:eastAsia="hu-HU"/>
        </w:rPr>
        <w:t>tárgyidőszaki folyamatok indokolják.</w:t>
      </w:r>
    </w:p>
    <w:p w:rsidR="009B037B" w:rsidRPr="005E5681" w:rsidRDefault="009B037B" w:rsidP="000A4C1B">
      <w:pPr>
        <w:suppressAutoHyphens w:val="0"/>
        <w:autoSpaceDE w:val="0"/>
        <w:autoSpaceDN w:val="0"/>
        <w:adjustRightInd w:val="0"/>
        <w:jc w:val="both"/>
        <w:rPr>
          <w:sz w:val="20"/>
          <w:szCs w:val="20"/>
          <w:lang w:eastAsia="hu-HU"/>
        </w:rPr>
      </w:pPr>
      <w:r w:rsidRPr="005E5681">
        <w:rPr>
          <w:sz w:val="20"/>
          <w:szCs w:val="20"/>
          <w:lang w:eastAsia="hu-HU"/>
        </w:rPr>
        <w:t>(4) A fenntartó az intézményi térítési díjat az (1) bekezdés szerint kiszámított és külön jogszabály szerint dokumentált térítési díjnál alacsonyabb összegben is meghatározhatja.</w:t>
      </w:r>
    </w:p>
    <w:p w:rsidR="009B037B" w:rsidRPr="005E5681" w:rsidRDefault="009B037B" w:rsidP="000A4C1B">
      <w:pPr>
        <w:suppressAutoHyphens w:val="0"/>
        <w:autoSpaceDE w:val="0"/>
        <w:autoSpaceDN w:val="0"/>
        <w:adjustRightInd w:val="0"/>
        <w:jc w:val="both"/>
        <w:rPr>
          <w:b/>
          <w:sz w:val="20"/>
          <w:szCs w:val="20"/>
          <w:lang w:eastAsia="hu-HU"/>
        </w:rPr>
      </w:pPr>
      <w:r w:rsidRPr="005E5681">
        <w:rPr>
          <w:b/>
          <w:bCs/>
          <w:sz w:val="20"/>
          <w:szCs w:val="20"/>
          <w:lang w:eastAsia="hu-HU"/>
        </w:rPr>
        <w:t xml:space="preserve">148. § </w:t>
      </w:r>
      <w:r w:rsidRPr="005E5681">
        <w:rPr>
          <w:sz w:val="20"/>
          <w:szCs w:val="20"/>
          <w:lang w:eastAsia="hu-HU"/>
        </w:rPr>
        <w:t xml:space="preserve">(1) A </w:t>
      </w:r>
      <w:r w:rsidRPr="005E5681">
        <w:rPr>
          <w:b/>
          <w:sz w:val="20"/>
          <w:szCs w:val="20"/>
          <w:lang w:eastAsia="hu-HU"/>
        </w:rPr>
        <w:t>kötelezett által fizetendő térítési díj összegét</w:t>
      </w:r>
      <w:r w:rsidRPr="005E5681">
        <w:rPr>
          <w:sz w:val="20"/>
          <w:szCs w:val="20"/>
          <w:lang w:eastAsia="hu-HU"/>
        </w:rPr>
        <w:t xml:space="preserve"> (a továbbiakban: </w:t>
      </w:r>
      <w:r w:rsidRPr="005E5681">
        <w:rPr>
          <w:b/>
          <w:sz w:val="20"/>
          <w:szCs w:val="20"/>
          <w:lang w:eastAsia="hu-HU"/>
        </w:rPr>
        <w:t>személyi térítési díj</w:t>
      </w:r>
      <w:r w:rsidRPr="005E5681">
        <w:rPr>
          <w:sz w:val="20"/>
          <w:szCs w:val="20"/>
          <w:lang w:eastAsia="hu-HU"/>
        </w:rPr>
        <w:t xml:space="preserve">) az </w:t>
      </w:r>
      <w:r w:rsidRPr="005E5681">
        <w:rPr>
          <w:b/>
          <w:sz w:val="20"/>
          <w:szCs w:val="20"/>
          <w:lang w:eastAsia="hu-HU"/>
        </w:rPr>
        <w:t>intézményvezető</w:t>
      </w:r>
      <w:r w:rsidRPr="005E5681">
        <w:rPr>
          <w:sz w:val="20"/>
          <w:szCs w:val="20"/>
          <w:lang w:eastAsia="hu-HU"/>
        </w:rPr>
        <w:t xml:space="preserve">, a szolgáltatást vezető vagy a működtető (a továbbiakban együtt: intézményvezető) </w:t>
      </w:r>
      <w:r w:rsidRPr="005E5681">
        <w:rPr>
          <w:b/>
          <w:sz w:val="20"/>
          <w:szCs w:val="20"/>
          <w:lang w:eastAsia="hu-HU"/>
        </w:rPr>
        <w:t>konkrét összegben állapítja meg.</w:t>
      </w:r>
    </w:p>
    <w:p w:rsidR="009B037B" w:rsidRDefault="009B037B" w:rsidP="000A4C1B">
      <w:pPr>
        <w:suppressAutoHyphens w:val="0"/>
        <w:autoSpaceDE w:val="0"/>
        <w:autoSpaceDN w:val="0"/>
        <w:adjustRightInd w:val="0"/>
        <w:jc w:val="both"/>
        <w:rPr>
          <w:b/>
          <w:sz w:val="20"/>
          <w:szCs w:val="20"/>
          <w:lang w:eastAsia="hu-HU"/>
        </w:rPr>
      </w:pPr>
      <w:r w:rsidRPr="005E5681">
        <w:rPr>
          <w:sz w:val="20"/>
          <w:szCs w:val="20"/>
          <w:lang w:eastAsia="hu-HU"/>
        </w:rPr>
        <w:t xml:space="preserve">(2) A bölcsődében, mini bölcsődében nyújtott bölcsődei ellátás esetében az intézményvezető a 151. § (4) bekezdés alapján megállapítja a bölcsődei ellátás keretében biztosított gyermekétkeztetésre vonatkozó személyi térítési díjat, valamint emellett - a fenntartó döntésétől függően </w:t>
      </w:r>
      <w:r w:rsidRPr="005E5681">
        <w:rPr>
          <w:i/>
          <w:iCs/>
          <w:sz w:val="20"/>
          <w:szCs w:val="20"/>
          <w:lang w:eastAsia="hu-HU"/>
        </w:rPr>
        <w:t xml:space="preserve">- </w:t>
      </w:r>
      <w:r w:rsidRPr="005E5681">
        <w:rPr>
          <w:sz w:val="20"/>
          <w:szCs w:val="20"/>
          <w:lang w:eastAsia="hu-HU"/>
        </w:rPr>
        <w:t xml:space="preserve">a </w:t>
      </w:r>
      <w:r w:rsidRPr="005E5681">
        <w:rPr>
          <w:b/>
          <w:sz w:val="20"/>
          <w:szCs w:val="20"/>
          <w:lang w:eastAsia="hu-HU"/>
        </w:rPr>
        <w:t>bölcsődei ellátás keretében nyújtott gondozásra is megállapíthat személyi térítési díjat.</w:t>
      </w:r>
    </w:p>
    <w:p w:rsidR="009B037B" w:rsidRPr="00491C5E" w:rsidRDefault="009B037B" w:rsidP="009B037B">
      <w:pPr>
        <w:suppressAutoHyphens w:val="0"/>
        <w:autoSpaceDE w:val="0"/>
        <w:autoSpaceDN w:val="0"/>
        <w:adjustRightInd w:val="0"/>
        <w:jc w:val="both"/>
        <w:rPr>
          <w:b/>
          <w:sz w:val="20"/>
          <w:szCs w:val="20"/>
          <w:lang w:eastAsia="hu-HU"/>
        </w:rPr>
      </w:pPr>
    </w:p>
    <w:p w:rsidR="009B037B" w:rsidRPr="00491C5E" w:rsidRDefault="009B037B" w:rsidP="009B037B">
      <w:pPr>
        <w:suppressAutoHyphens w:val="0"/>
        <w:autoSpaceDE w:val="0"/>
        <w:autoSpaceDN w:val="0"/>
        <w:adjustRightInd w:val="0"/>
        <w:jc w:val="both"/>
        <w:rPr>
          <w:b/>
          <w:sz w:val="20"/>
          <w:szCs w:val="20"/>
          <w:u w:val="single"/>
          <w:lang w:eastAsia="hu-HU"/>
        </w:rPr>
      </w:pPr>
      <w:r w:rsidRPr="00491C5E">
        <w:rPr>
          <w:b/>
          <w:bCs/>
          <w:sz w:val="20"/>
          <w:szCs w:val="20"/>
          <w:lang w:eastAsia="hu-HU"/>
        </w:rPr>
        <w:t>A Gyvt. 149. §</w:t>
      </w:r>
      <w:proofErr w:type="spellStart"/>
      <w:r w:rsidRPr="00491C5E">
        <w:rPr>
          <w:b/>
          <w:bCs/>
          <w:sz w:val="20"/>
          <w:szCs w:val="20"/>
          <w:lang w:eastAsia="hu-HU"/>
        </w:rPr>
        <w:t>-ában</w:t>
      </w:r>
      <w:proofErr w:type="spellEnd"/>
      <w:r w:rsidRPr="00491C5E">
        <w:rPr>
          <w:b/>
          <w:bCs/>
          <w:sz w:val="20"/>
          <w:szCs w:val="20"/>
          <w:lang w:eastAsia="hu-HU"/>
        </w:rPr>
        <w:t xml:space="preserve"> </w:t>
      </w:r>
      <w:r w:rsidRPr="00491C5E">
        <w:rPr>
          <w:bCs/>
          <w:sz w:val="20"/>
          <w:szCs w:val="20"/>
          <w:lang w:eastAsia="hu-HU"/>
        </w:rPr>
        <w:t xml:space="preserve">foglaltak értelmében </w:t>
      </w:r>
      <w:r w:rsidRPr="00491C5E">
        <w:rPr>
          <w:b/>
          <w:bCs/>
          <w:sz w:val="20"/>
          <w:szCs w:val="20"/>
          <w:lang w:eastAsia="hu-HU"/>
        </w:rPr>
        <w:t>t</w:t>
      </w:r>
      <w:r w:rsidRPr="00491C5E">
        <w:rPr>
          <w:b/>
          <w:sz w:val="20"/>
          <w:szCs w:val="20"/>
          <w:lang w:eastAsia="hu-HU"/>
        </w:rPr>
        <w:t>érítésmentesen kell biztosítani</w:t>
      </w:r>
      <w:r w:rsidRPr="00491C5E">
        <w:rPr>
          <w:sz w:val="20"/>
          <w:szCs w:val="20"/>
          <w:lang w:eastAsia="hu-HU"/>
        </w:rPr>
        <w:t xml:space="preserve"> a 40. § (1)-(3) bekezdés (gyermekjóléti szolgálat, gyermekjóléti központ) szerinti gyermekjóléti szolgáltatást, amely esetben </w:t>
      </w:r>
      <w:r w:rsidRPr="00491C5E">
        <w:rPr>
          <w:b/>
          <w:sz w:val="20"/>
          <w:szCs w:val="20"/>
          <w:u w:val="single"/>
          <w:lang w:eastAsia="hu-HU"/>
        </w:rPr>
        <w:t>intézményi térítési díjat sem kell megállapítani. (Magasabb szintű jogszabály szövege a rendeletben nem ismételhető meg.)</w:t>
      </w:r>
    </w:p>
    <w:p w:rsidR="009B037B" w:rsidRPr="00DD74CE" w:rsidRDefault="009B037B" w:rsidP="009B037B">
      <w:pPr>
        <w:suppressAutoHyphens w:val="0"/>
        <w:autoSpaceDE w:val="0"/>
        <w:autoSpaceDN w:val="0"/>
        <w:adjustRightInd w:val="0"/>
        <w:jc w:val="both"/>
        <w:rPr>
          <w:b/>
          <w:highlight w:val="yellow"/>
          <w:lang w:eastAsia="hu-HU"/>
        </w:rPr>
      </w:pPr>
    </w:p>
    <w:p w:rsidR="009B037B" w:rsidRDefault="009B037B" w:rsidP="009B037B">
      <w:pPr>
        <w:suppressAutoHyphens w:val="0"/>
        <w:autoSpaceDE w:val="0"/>
        <w:autoSpaceDN w:val="0"/>
        <w:adjustRightInd w:val="0"/>
        <w:jc w:val="both"/>
        <w:rPr>
          <w:sz w:val="20"/>
          <w:szCs w:val="20"/>
          <w:lang w:eastAsia="hu-HU"/>
        </w:rPr>
      </w:pPr>
      <w:r>
        <w:rPr>
          <w:b/>
          <w:bCs/>
          <w:sz w:val="20"/>
          <w:szCs w:val="20"/>
          <w:lang w:eastAsia="hu-HU"/>
        </w:rPr>
        <w:t>A Gyvt. 21</w:t>
      </w:r>
      <w:r w:rsidRPr="00386E34">
        <w:rPr>
          <w:b/>
          <w:bCs/>
          <w:sz w:val="20"/>
          <w:szCs w:val="20"/>
          <w:lang w:eastAsia="hu-HU"/>
        </w:rPr>
        <w:t xml:space="preserve">. § </w:t>
      </w:r>
      <w:r w:rsidRPr="00386E34">
        <w:rPr>
          <w:sz w:val="20"/>
          <w:szCs w:val="20"/>
          <w:lang w:eastAsia="hu-HU"/>
        </w:rPr>
        <w:t xml:space="preserve">(1) bekezdésében foglaltak alapján: </w:t>
      </w:r>
    </w:p>
    <w:p w:rsidR="009B037B" w:rsidRPr="00A23CC9" w:rsidRDefault="009B037B" w:rsidP="009B037B">
      <w:pPr>
        <w:suppressAutoHyphens w:val="0"/>
        <w:autoSpaceDE w:val="0"/>
        <w:autoSpaceDN w:val="0"/>
        <w:adjustRightInd w:val="0"/>
        <w:jc w:val="both"/>
        <w:rPr>
          <w:sz w:val="20"/>
          <w:szCs w:val="20"/>
          <w:lang w:eastAsia="hu-HU"/>
        </w:rPr>
      </w:pPr>
      <w:r>
        <w:rPr>
          <w:b/>
          <w:bCs/>
          <w:sz w:val="20"/>
          <w:szCs w:val="20"/>
          <w:lang w:eastAsia="hu-HU"/>
        </w:rPr>
        <w:t>„…</w:t>
      </w:r>
      <w:r w:rsidRPr="00A23CC9">
        <w:rPr>
          <w:b/>
          <w:bCs/>
          <w:sz w:val="20"/>
          <w:szCs w:val="20"/>
          <w:lang w:eastAsia="hu-HU"/>
        </w:rPr>
        <w:t xml:space="preserve">21. § </w:t>
      </w:r>
      <w:r w:rsidRPr="00A23CC9">
        <w:rPr>
          <w:sz w:val="20"/>
          <w:szCs w:val="20"/>
          <w:lang w:eastAsia="hu-HU"/>
        </w:rPr>
        <w:t>(1) Természetbeni ellátásként a gyermek életkorának megfelelő gyermekétkeztetést kell biztosítani a gyermeket gondozó szülő, törvényes képviselő vagy nevelésbe vett gyermek esetén a gyermek ellátását biztosító nevelőszülő, gyermekotthon vezetője, illetve az Szt. hatálya alá tartozó ápolást, gondozást nyújtó intézmény vezetője kérelmére</w:t>
      </w:r>
    </w:p>
    <w:p w:rsidR="009B037B" w:rsidRPr="00A23CC9" w:rsidRDefault="009B037B" w:rsidP="009B037B">
      <w:pPr>
        <w:suppressAutoHyphens w:val="0"/>
        <w:autoSpaceDE w:val="0"/>
        <w:autoSpaceDN w:val="0"/>
        <w:adjustRightInd w:val="0"/>
        <w:ind w:firstLine="204"/>
        <w:jc w:val="both"/>
        <w:rPr>
          <w:sz w:val="20"/>
          <w:szCs w:val="20"/>
          <w:lang w:eastAsia="hu-HU"/>
        </w:rPr>
      </w:pPr>
      <w:proofErr w:type="gramStart"/>
      <w:r w:rsidRPr="00A23CC9">
        <w:rPr>
          <w:i/>
          <w:iCs/>
          <w:sz w:val="20"/>
          <w:szCs w:val="20"/>
          <w:lang w:eastAsia="hu-HU"/>
        </w:rPr>
        <w:t>a</w:t>
      </w:r>
      <w:proofErr w:type="gramEnd"/>
      <w:r w:rsidRPr="00A23CC9">
        <w:rPr>
          <w:i/>
          <w:iCs/>
          <w:sz w:val="20"/>
          <w:szCs w:val="20"/>
          <w:lang w:eastAsia="hu-HU"/>
        </w:rPr>
        <w:t xml:space="preserve">) </w:t>
      </w:r>
      <w:r w:rsidRPr="00A23CC9">
        <w:rPr>
          <w:sz w:val="20"/>
          <w:szCs w:val="20"/>
          <w:lang w:eastAsia="hu-HU"/>
        </w:rPr>
        <w:t>a bölcsődében, mini bölcsődében,</w:t>
      </w:r>
    </w:p>
    <w:p w:rsidR="009B037B" w:rsidRPr="00A23CC9" w:rsidRDefault="009B037B" w:rsidP="009B037B">
      <w:pPr>
        <w:suppressAutoHyphens w:val="0"/>
        <w:autoSpaceDE w:val="0"/>
        <w:autoSpaceDN w:val="0"/>
        <w:adjustRightInd w:val="0"/>
        <w:ind w:firstLine="204"/>
        <w:jc w:val="both"/>
        <w:rPr>
          <w:sz w:val="20"/>
          <w:szCs w:val="20"/>
          <w:lang w:eastAsia="hu-HU"/>
        </w:rPr>
      </w:pPr>
      <w:r w:rsidRPr="00A23CC9">
        <w:rPr>
          <w:i/>
          <w:iCs/>
          <w:sz w:val="20"/>
          <w:szCs w:val="20"/>
          <w:lang w:eastAsia="hu-HU"/>
        </w:rPr>
        <w:t xml:space="preserve">b) </w:t>
      </w:r>
      <w:r w:rsidRPr="00A23CC9">
        <w:rPr>
          <w:sz w:val="20"/>
          <w:szCs w:val="20"/>
          <w:lang w:eastAsia="hu-HU"/>
        </w:rPr>
        <w:t>az óvodában,</w:t>
      </w:r>
    </w:p>
    <w:p w:rsidR="009B037B" w:rsidRPr="00A23CC9" w:rsidRDefault="009B037B" w:rsidP="009B037B">
      <w:pPr>
        <w:suppressAutoHyphens w:val="0"/>
        <w:autoSpaceDE w:val="0"/>
        <w:autoSpaceDN w:val="0"/>
        <w:adjustRightInd w:val="0"/>
        <w:ind w:firstLine="204"/>
        <w:jc w:val="both"/>
        <w:rPr>
          <w:sz w:val="20"/>
          <w:szCs w:val="20"/>
          <w:lang w:eastAsia="hu-HU"/>
        </w:rPr>
      </w:pPr>
      <w:r w:rsidRPr="00A23CC9">
        <w:rPr>
          <w:i/>
          <w:iCs/>
          <w:sz w:val="20"/>
          <w:szCs w:val="20"/>
          <w:lang w:eastAsia="hu-HU"/>
        </w:rPr>
        <w:t xml:space="preserve">c) </w:t>
      </w:r>
      <w:r w:rsidRPr="00A23CC9">
        <w:rPr>
          <w:sz w:val="20"/>
          <w:szCs w:val="20"/>
          <w:lang w:eastAsia="hu-HU"/>
        </w:rPr>
        <w:t>a nyári napközis otthonban,</w:t>
      </w:r>
    </w:p>
    <w:p w:rsidR="009B037B" w:rsidRPr="00A23CC9" w:rsidRDefault="009B037B" w:rsidP="009B037B">
      <w:pPr>
        <w:suppressAutoHyphens w:val="0"/>
        <w:autoSpaceDE w:val="0"/>
        <w:autoSpaceDN w:val="0"/>
        <w:adjustRightInd w:val="0"/>
        <w:ind w:firstLine="204"/>
        <w:jc w:val="both"/>
        <w:rPr>
          <w:sz w:val="20"/>
          <w:szCs w:val="20"/>
          <w:lang w:eastAsia="hu-HU"/>
        </w:rPr>
      </w:pPr>
      <w:r w:rsidRPr="00A23CC9">
        <w:rPr>
          <w:i/>
          <w:iCs/>
          <w:sz w:val="20"/>
          <w:szCs w:val="20"/>
          <w:lang w:eastAsia="hu-HU"/>
        </w:rPr>
        <w:t xml:space="preserve">d) </w:t>
      </w:r>
      <w:r w:rsidRPr="00A23CC9">
        <w:rPr>
          <w:sz w:val="20"/>
          <w:szCs w:val="20"/>
          <w:lang w:eastAsia="hu-HU"/>
        </w:rPr>
        <w:t xml:space="preserve">az általános és középiskolai kollégiumban, az itt szervezett </w:t>
      </w:r>
      <w:proofErr w:type="spellStart"/>
      <w:r w:rsidRPr="00A23CC9">
        <w:rPr>
          <w:sz w:val="20"/>
          <w:szCs w:val="20"/>
          <w:lang w:eastAsia="hu-HU"/>
        </w:rPr>
        <w:t>externátusi</w:t>
      </w:r>
      <w:proofErr w:type="spellEnd"/>
      <w:r w:rsidRPr="00A23CC9">
        <w:rPr>
          <w:sz w:val="20"/>
          <w:szCs w:val="20"/>
          <w:lang w:eastAsia="hu-HU"/>
        </w:rPr>
        <w:t xml:space="preserve"> ellátásban,</w:t>
      </w:r>
    </w:p>
    <w:p w:rsidR="009B037B" w:rsidRPr="00A23CC9" w:rsidRDefault="009B037B" w:rsidP="009B037B">
      <w:pPr>
        <w:suppressAutoHyphens w:val="0"/>
        <w:autoSpaceDE w:val="0"/>
        <w:autoSpaceDN w:val="0"/>
        <w:adjustRightInd w:val="0"/>
        <w:ind w:firstLine="204"/>
        <w:jc w:val="both"/>
        <w:rPr>
          <w:sz w:val="20"/>
          <w:szCs w:val="20"/>
          <w:lang w:eastAsia="hu-HU"/>
        </w:rPr>
      </w:pPr>
      <w:proofErr w:type="gramStart"/>
      <w:r w:rsidRPr="00A23CC9">
        <w:rPr>
          <w:i/>
          <w:iCs/>
          <w:sz w:val="20"/>
          <w:szCs w:val="20"/>
          <w:lang w:eastAsia="hu-HU"/>
        </w:rPr>
        <w:t>e</w:t>
      </w:r>
      <w:proofErr w:type="gramEnd"/>
      <w:r w:rsidRPr="00A23CC9">
        <w:rPr>
          <w:i/>
          <w:iCs/>
          <w:sz w:val="20"/>
          <w:szCs w:val="20"/>
          <w:lang w:eastAsia="hu-HU"/>
        </w:rPr>
        <w:t xml:space="preserve">) </w:t>
      </w:r>
      <w:r w:rsidRPr="00A23CC9">
        <w:rPr>
          <w:sz w:val="20"/>
          <w:szCs w:val="20"/>
          <w:lang w:eastAsia="hu-HU"/>
        </w:rPr>
        <w:t>az általános iskolai és - ha önkormányzati rendelet kivételével jogszabály másképpen nem rendelkezik - a középfokú iskolai menzai ellátás keretében,</w:t>
      </w:r>
    </w:p>
    <w:p w:rsidR="009B037B" w:rsidRPr="00A23CC9" w:rsidRDefault="009B037B" w:rsidP="000A4C1B">
      <w:pPr>
        <w:suppressAutoHyphens w:val="0"/>
        <w:autoSpaceDE w:val="0"/>
        <w:autoSpaceDN w:val="0"/>
        <w:adjustRightInd w:val="0"/>
        <w:jc w:val="both"/>
        <w:rPr>
          <w:sz w:val="20"/>
          <w:szCs w:val="20"/>
          <w:lang w:eastAsia="hu-HU"/>
        </w:rPr>
      </w:pPr>
      <w:proofErr w:type="gramStart"/>
      <w:r w:rsidRPr="00A23CC9">
        <w:rPr>
          <w:i/>
          <w:iCs/>
          <w:sz w:val="20"/>
          <w:szCs w:val="20"/>
          <w:lang w:eastAsia="hu-HU"/>
        </w:rPr>
        <w:t>f</w:t>
      </w:r>
      <w:proofErr w:type="gramEnd"/>
      <w:r w:rsidRPr="00A23CC9">
        <w:rPr>
          <w:i/>
          <w:iCs/>
          <w:sz w:val="20"/>
          <w:szCs w:val="20"/>
          <w:lang w:eastAsia="hu-HU"/>
        </w:rPr>
        <w:t xml:space="preserve">) </w:t>
      </w:r>
      <w:r w:rsidRPr="00A23CC9">
        <w:rPr>
          <w:sz w:val="20"/>
          <w:szCs w:val="20"/>
          <w:lang w:eastAsia="hu-HU"/>
        </w:rPr>
        <w:t xml:space="preserve">a fogyatékos gyermekek, tanulók nevelését, oktatását ellátó intézményben és a fogyatékos gyermekek számára nappali ellátást nyújtó, az Szt. hatálya alá tartozó fogyatékosok nappali intézményében [az </w:t>
      </w:r>
      <w:r w:rsidRPr="00A23CC9">
        <w:rPr>
          <w:i/>
          <w:iCs/>
          <w:sz w:val="20"/>
          <w:szCs w:val="20"/>
          <w:lang w:eastAsia="hu-HU"/>
        </w:rPr>
        <w:t>a)</w:t>
      </w:r>
      <w:proofErr w:type="spellStart"/>
      <w:r w:rsidRPr="00A23CC9">
        <w:rPr>
          <w:i/>
          <w:iCs/>
          <w:sz w:val="20"/>
          <w:szCs w:val="20"/>
          <w:lang w:eastAsia="hu-HU"/>
        </w:rPr>
        <w:t>-f</w:t>
      </w:r>
      <w:proofErr w:type="spellEnd"/>
      <w:r w:rsidRPr="00A23CC9">
        <w:rPr>
          <w:i/>
          <w:iCs/>
          <w:sz w:val="20"/>
          <w:szCs w:val="20"/>
          <w:lang w:eastAsia="hu-HU"/>
        </w:rPr>
        <w:t xml:space="preserve">) </w:t>
      </w:r>
      <w:r w:rsidRPr="00A23CC9">
        <w:rPr>
          <w:sz w:val="20"/>
          <w:szCs w:val="20"/>
          <w:lang w:eastAsia="hu-HU"/>
        </w:rPr>
        <w:t>pontban foglaltak a továbbiakban együtt: intézményi gyermekétkeztetés],</w:t>
      </w:r>
    </w:p>
    <w:p w:rsidR="009B037B" w:rsidRPr="00A23CC9" w:rsidRDefault="009B037B" w:rsidP="000A4C1B">
      <w:pPr>
        <w:suppressAutoHyphens w:val="0"/>
        <w:autoSpaceDE w:val="0"/>
        <w:autoSpaceDN w:val="0"/>
        <w:adjustRightInd w:val="0"/>
        <w:jc w:val="both"/>
        <w:rPr>
          <w:sz w:val="20"/>
          <w:szCs w:val="20"/>
          <w:lang w:eastAsia="hu-HU"/>
        </w:rPr>
      </w:pPr>
      <w:proofErr w:type="gramStart"/>
      <w:r w:rsidRPr="00A23CC9">
        <w:rPr>
          <w:i/>
          <w:iCs/>
          <w:sz w:val="20"/>
          <w:szCs w:val="20"/>
          <w:lang w:eastAsia="hu-HU"/>
        </w:rPr>
        <w:t>g</w:t>
      </w:r>
      <w:proofErr w:type="gramEnd"/>
      <w:r w:rsidRPr="00A23CC9">
        <w:rPr>
          <w:i/>
          <w:iCs/>
          <w:sz w:val="20"/>
          <w:szCs w:val="20"/>
          <w:lang w:eastAsia="hu-HU"/>
        </w:rPr>
        <w:t xml:space="preserve">) </w:t>
      </w:r>
      <w:r w:rsidRPr="00A23CC9">
        <w:rPr>
          <w:sz w:val="20"/>
          <w:szCs w:val="20"/>
          <w:lang w:eastAsia="hu-HU"/>
        </w:rPr>
        <w:t>a 21/C. §</w:t>
      </w:r>
      <w:proofErr w:type="spellStart"/>
      <w:r w:rsidRPr="00A23CC9">
        <w:rPr>
          <w:sz w:val="20"/>
          <w:szCs w:val="20"/>
          <w:lang w:eastAsia="hu-HU"/>
        </w:rPr>
        <w:t>-ban</w:t>
      </w:r>
      <w:proofErr w:type="spellEnd"/>
      <w:r w:rsidRPr="00A23CC9">
        <w:rPr>
          <w:sz w:val="20"/>
          <w:szCs w:val="20"/>
          <w:lang w:eastAsia="hu-HU"/>
        </w:rPr>
        <w:t xml:space="preserve"> foglaltak szerint a bölcsőde, mini bölcsőde és az óvoda zárva tartása, valamint az iskolában az </w:t>
      </w:r>
      <w:proofErr w:type="spellStart"/>
      <w:r w:rsidRPr="00A23CC9">
        <w:rPr>
          <w:sz w:val="20"/>
          <w:szCs w:val="20"/>
          <w:lang w:eastAsia="hu-HU"/>
        </w:rPr>
        <w:t>Nktv</w:t>
      </w:r>
      <w:proofErr w:type="spellEnd"/>
      <w:r w:rsidRPr="00A23CC9">
        <w:rPr>
          <w:sz w:val="20"/>
          <w:szCs w:val="20"/>
          <w:lang w:eastAsia="hu-HU"/>
        </w:rPr>
        <w:t xml:space="preserve">. 30. § (1) bekezdése szerinti nyári szünet és az </w:t>
      </w:r>
      <w:proofErr w:type="spellStart"/>
      <w:r w:rsidRPr="00A23CC9">
        <w:rPr>
          <w:sz w:val="20"/>
          <w:szCs w:val="20"/>
          <w:lang w:eastAsia="hu-HU"/>
        </w:rPr>
        <w:t>Nktv</w:t>
      </w:r>
      <w:proofErr w:type="spellEnd"/>
      <w:r w:rsidRPr="00A23CC9">
        <w:rPr>
          <w:sz w:val="20"/>
          <w:szCs w:val="20"/>
          <w:lang w:eastAsia="hu-HU"/>
        </w:rPr>
        <w:t>. 30. § (4) bekezdése szerinti tanítási szünetek időtartama alatt (a továbbiakban együtt: szünidei gyermekétkeztetés)</w:t>
      </w:r>
      <w:proofErr w:type="gramStart"/>
      <w:r>
        <w:rPr>
          <w:sz w:val="20"/>
          <w:szCs w:val="20"/>
          <w:lang w:eastAsia="hu-HU"/>
        </w:rPr>
        <w:t>….</w:t>
      </w:r>
      <w:proofErr w:type="gramEnd"/>
      <w:r>
        <w:rPr>
          <w:sz w:val="20"/>
          <w:szCs w:val="20"/>
          <w:lang w:eastAsia="hu-HU"/>
        </w:rPr>
        <w:t>”</w:t>
      </w:r>
    </w:p>
    <w:p w:rsidR="009B037B" w:rsidRPr="00386E34" w:rsidRDefault="009B037B" w:rsidP="009B037B">
      <w:pPr>
        <w:suppressAutoHyphens w:val="0"/>
        <w:autoSpaceDE w:val="0"/>
        <w:autoSpaceDN w:val="0"/>
        <w:adjustRightInd w:val="0"/>
        <w:jc w:val="both"/>
        <w:rPr>
          <w:sz w:val="20"/>
          <w:szCs w:val="20"/>
          <w:lang w:eastAsia="hu-HU"/>
        </w:rPr>
      </w:pPr>
    </w:p>
    <w:p w:rsidR="009B037B" w:rsidRPr="00386E34" w:rsidRDefault="009B037B" w:rsidP="009B037B">
      <w:pPr>
        <w:suppressAutoHyphens w:val="0"/>
        <w:autoSpaceDE w:val="0"/>
        <w:autoSpaceDN w:val="0"/>
        <w:adjustRightInd w:val="0"/>
        <w:jc w:val="both"/>
        <w:rPr>
          <w:sz w:val="20"/>
          <w:szCs w:val="20"/>
          <w:lang w:eastAsia="hu-HU"/>
        </w:rPr>
      </w:pPr>
      <w:r w:rsidRPr="00386E34">
        <w:rPr>
          <w:sz w:val="20"/>
          <w:szCs w:val="20"/>
          <w:lang w:eastAsia="hu-HU"/>
        </w:rPr>
        <w:t xml:space="preserve">A </w:t>
      </w:r>
      <w:r w:rsidRPr="00386E34">
        <w:rPr>
          <w:b/>
          <w:sz w:val="20"/>
          <w:szCs w:val="20"/>
          <w:lang w:eastAsia="hu-HU"/>
        </w:rPr>
        <w:t>Gyvt. 15.§ (2)-(3) bekezdése</w:t>
      </w:r>
      <w:r w:rsidRPr="00386E34">
        <w:rPr>
          <w:sz w:val="20"/>
          <w:szCs w:val="20"/>
          <w:lang w:eastAsia="hu-HU"/>
        </w:rPr>
        <w:t xml:space="preserve"> értelmében a személyes gondoskodás keretébe tartozó gyermekjóléti alapellátások:</w:t>
      </w:r>
    </w:p>
    <w:p w:rsidR="009B037B" w:rsidRPr="00386E34" w:rsidRDefault="009B037B" w:rsidP="009B037B">
      <w:pPr>
        <w:suppressAutoHyphens w:val="0"/>
        <w:autoSpaceDE w:val="0"/>
        <w:autoSpaceDN w:val="0"/>
        <w:adjustRightInd w:val="0"/>
        <w:jc w:val="both"/>
        <w:rPr>
          <w:sz w:val="20"/>
          <w:szCs w:val="20"/>
          <w:lang w:eastAsia="hu-HU"/>
        </w:rPr>
      </w:pPr>
      <w:proofErr w:type="gramStart"/>
      <w:r w:rsidRPr="00386E34">
        <w:rPr>
          <w:iCs/>
          <w:sz w:val="20"/>
          <w:szCs w:val="20"/>
          <w:lang w:eastAsia="hu-HU"/>
        </w:rPr>
        <w:t>a</w:t>
      </w:r>
      <w:proofErr w:type="gramEnd"/>
      <w:r w:rsidRPr="00386E34">
        <w:rPr>
          <w:iCs/>
          <w:sz w:val="20"/>
          <w:szCs w:val="20"/>
          <w:lang w:eastAsia="hu-HU"/>
        </w:rPr>
        <w:t xml:space="preserve">) </w:t>
      </w:r>
      <w:r w:rsidRPr="00386E34">
        <w:rPr>
          <w:sz w:val="20"/>
          <w:szCs w:val="20"/>
          <w:lang w:eastAsia="hu-HU"/>
        </w:rPr>
        <w:t>a gyermekjóléti szolgáltatás,</w:t>
      </w:r>
    </w:p>
    <w:p w:rsidR="009B037B" w:rsidRPr="00372893" w:rsidRDefault="009B037B" w:rsidP="009B037B">
      <w:pPr>
        <w:suppressAutoHyphens w:val="0"/>
        <w:autoSpaceDE w:val="0"/>
        <w:autoSpaceDN w:val="0"/>
        <w:adjustRightInd w:val="0"/>
        <w:jc w:val="both"/>
        <w:rPr>
          <w:b/>
          <w:sz w:val="20"/>
          <w:szCs w:val="20"/>
          <w:lang w:eastAsia="hu-HU"/>
        </w:rPr>
      </w:pPr>
      <w:r w:rsidRPr="00386E34">
        <w:rPr>
          <w:iCs/>
          <w:sz w:val="20"/>
          <w:szCs w:val="20"/>
          <w:lang w:eastAsia="hu-HU"/>
        </w:rPr>
        <w:t xml:space="preserve">b) </w:t>
      </w:r>
      <w:r w:rsidRPr="00372893">
        <w:rPr>
          <w:b/>
          <w:sz w:val="20"/>
          <w:szCs w:val="20"/>
          <w:lang w:eastAsia="hu-HU"/>
        </w:rPr>
        <w:t>a gyermekek napközbeni ellátása, (bölcsőde)</w:t>
      </w:r>
    </w:p>
    <w:p w:rsidR="009B037B" w:rsidRPr="00386E34" w:rsidRDefault="009B037B" w:rsidP="009B037B">
      <w:pPr>
        <w:suppressAutoHyphens w:val="0"/>
        <w:autoSpaceDE w:val="0"/>
        <w:autoSpaceDN w:val="0"/>
        <w:adjustRightInd w:val="0"/>
        <w:jc w:val="both"/>
        <w:rPr>
          <w:sz w:val="20"/>
          <w:szCs w:val="20"/>
          <w:lang w:eastAsia="hu-HU"/>
        </w:rPr>
      </w:pPr>
      <w:r w:rsidRPr="00386E34">
        <w:rPr>
          <w:iCs/>
          <w:sz w:val="20"/>
          <w:szCs w:val="20"/>
          <w:lang w:eastAsia="hu-HU"/>
        </w:rPr>
        <w:t xml:space="preserve">c) </w:t>
      </w:r>
      <w:r w:rsidRPr="00386E34">
        <w:rPr>
          <w:sz w:val="20"/>
          <w:szCs w:val="20"/>
          <w:lang w:eastAsia="hu-HU"/>
        </w:rPr>
        <w:t>a gyermekek átmeneti gondozása. (családok átmeneti otthona)</w:t>
      </w:r>
    </w:p>
    <w:p w:rsidR="009B037B" w:rsidRPr="00386E34" w:rsidRDefault="009B037B" w:rsidP="009B037B">
      <w:pPr>
        <w:suppressAutoHyphens w:val="0"/>
        <w:autoSpaceDE w:val="0"/>
        <w:autoSpaceDN w:val="0"/>
        <w:adjustRightInd w:val="0"/>
        <w:jc w:val="both"/>
        <w:rPr>
          <w:sz w:val="20"/>
          <w:szCs w:val="20"/>
          <w:lang w:eastAsia="hu-HU"/>
        </w:rPr>
      </w:pPr>
      <w:r w:rsidRPr="00386E34">
        <w:rPr>
          <w:sz w:val="20"/>
          <w:szCs w:val="20"/>
          <w:lang w:eastAsia="hu-HU"/>
        </w:rPr>
        <w:t>(3) A személyes gondoskodás keretébe tartozó gyermekvédelmi szakellátások:</w:t>
      </w:r>
    </w:p>
    <w:p w:rsidR="009B037B" w:rsidRPr="00386E34" w:rsidRDefault="009B037B" w:rsidP="009B037B">
      <w:pPr>
        <w:suppressAutoHyphens w:val="0"/>
        <w:autoSpaceDE w:val="0"/>
        <w:autoSpaceDN w:val="0"/>
        <w:adjustRightInd w:val="0"/>
        <w:jc w:val="both"/>
        <w:rPr>
          <w:sz w:val="20"/>
          <w:szCs w:val="20"/>
          <w:lang w:eastAsia="hu-HU"/>
        </w:rPr>
      </w:pPr>
      <w:proofErr w:type="gramStart"/>
      <w:r w:rsidRPr="00386E34">
        <w:rPr>
          <w:iCs/>
          <w:sz w:val="20"/>
          <w:szCs w:val="20"/>
          <w:lang w:eastAsia="hu-HU"/>
        </w:rPr>
        <w:t>a</w:t>
      </w:r>
      <w:proofErr w:type="gramEnd"/>
      <w:r w:rsidRPr="00386E34">
        <w:rPr>
          <w:iCs/>
          <w:sz w:val="20"/>
          <w:szCs w:val="20"/>
          <w:lang w:eastAsia="hu-HU"/>
        </w:rPr>
        <w:t xml:space="preserve">) </w:t>
      </w:r>
      <w:r w:rsidRPr="00386E34">
        <w:rPr>
          <w:sz w:val="20"/>
          <w:szCs w:val="20"/>
          <w:lang w:eastAsia="hu-HU"/>
        </w:rPr>
        <w:t>az otthont nyújtó ellátás,</w:t>
      </w:r>
    </w:p>
    <w:p w:rsidR="009B037B" w:rsidRPr="00386E34" w:rsidRDefault="009B037B" w:rsidP="009B037B">
      <w:pPr>
        <w:suppressAutoHyphens w:val="0"/>
        <w:autoSpaceDE w:val="0"/>
        <w:autoSpaceDN w:val="0"/>
        <w:adjustRightInd w:val="0"/>
        <w:jc w:val="both"/>
        <w:rPr>
          <w:sz w:val="20"/>
          <w:szCs w:val="20"/>
          <w:lang w:eastAsia="hu-HU"/>
        </w:rPr>
      </w:pPr>
      <w:r w:rsidRPr="00386E34">
        <w:rPr>
          <w:iCs/>
          <w:sz w:val="20"/>
          <w:szCs w:val="20"/>
          <w:lang w:eastAsia="hu-HU"/>
        </w:rPr>
        <w:t xml:space="preserve">b) </w:t>
      </w:r>
      <w:r w:rsidRPr="00386E34">
        <w:rPr>
          <w:sz w:val="20"/>
          <w:szCs w:val="20"/>
          <w:lang w:eastAsia="hu-HU"/>
        </w:rPr>
        <w:t>az utógondozói ellátás,</w:t>
      </w:r>
    </w:p>
    <w:p w:rsidR="009B037B" w:rsidRPr="00386E34" w:rsidRDefault="009B037B" w:rsidP="009B037B">
      <w:pPr>
        <w:suppressAutoHyphens w:val="0"/>
        <w:autoSpaceDE w:val="0"/>
        <w:autoSpaceDN w:val="0"/>
        <w:adjustRightInd w:val="0"/>
        <w:jc w:val="both"/>
        <w:rPr>
          <w:sz w:val="20"/>
          <w:szCs w:val="20"/>
          <w:lang w:eastAsia="hu-HU"/>
        </w:rPr>
      </w:pPr>
      <w:r w:rsidRPr="00386E34">
        <w:rPr>
          <w:iCs/>
          <w:sz w:val="20"/>
          <w:szCs w:val="20"/>
          <w:lang w:eastAsia="hu-HU"/>
        </w:rPr>
        <w:t xml:space="preserve">c) </w:t>
      </w:r>
      <w:r w:rsidRPr="00386E34">
        <w:rPr>
          <w:sz w:val="20"/>
          <w:szCs w:val="20"/>
          <w:lang w:eastAsia="hu-HU"/>
        </w:rPr>
        <w:t>a területi gyermekvédelmi szakszolgáltatás.</w:t>
      </w:r>
    </w:p>
    <w:p w:rsidR="009B037B" w:rsidRPr="00B23FDB" w:rsidRDefault="009B037B" w:rsidP="009B037B">
      <w:pPr>
        <w:suppressAutoHyphens w:val="0"/>
        <w:autoSpaceDE w:val="0"/>
        <w:autoSpaceDN w:val="0"/>
        <w:adjustRightInd w:val="0"/>
        <w:spacing w:before="240" w:after="240"/>
        <w:jc w:val="both"/>
        <w:rPr>
          <w:lang w:eastAsia="hu-HU"/>
        </w:rPr>
      </w:pPr>
      <w:r>
        <w:rPr>
          <w:b/>
          <w:bCs/>
          <w:lang w:eastAsia="hu-HU"/>
        </w:rPr>
        <w:t xml:space="preserve">I.2. </w:t>
      </w:r>
      <w:r w:rsidRPr="00B23FDB">
        <w:rPr>
          <w:b/>
          <w:bCs/>
          <w:lang w:eastAsia="hu-HU"/>
        </w:rPr>
        <w:t>A személyes gondoskodást nyújtó gyermekjóléti alapellátások és gyermekvédelmi szakellátások térítési díjáról és az igénylésükhöz felhasználható bizonyítékokról</w:t>
      </w:r>
      <w:r>
        <w:rPr>
          <w:lang w:eastAsia="hu-HU"/>
        </w:rPr>
        <w:t xml:space="preserve"> szóló </w:t>
      </w:r>
      <w:r w:rsidRPr="00B23FDB">
        <w:rPr>
          <w:b/>
          <w:bCs/>
          <w:lang w:eastAsia="hu-HU"/>
        </w:rPr>
        <w:t>328/2011. (XII. 29.) Korm. rendelet</w:t>
      </w:r>
      <w:r>
        <w:rPr>
          <w:b/>
          <w:bCs/>
          <w:lang w:eastAsia="hu-HU"/>
        </w:rPr>
        <w:t xml:space="preserve"> (a továbbiakban: </w:t>
      </w:r>
      <w:r w:rsidR="00AB5B88">
        <w:rPr>
          <w:b/>
          <w:bCs/>
          <w:lang w:eastAsia="hu-HU"/>
        </w:rPr>
        <w:t>K</w:t>
      </w:r>
      <w:r>
        <w:rPr>
          <w:b/>
          <w:bCs/>
          <w:lang w:eastAsia="hu-HU"/>
        </w:rPr>
        <w:t>orm. rendelet) alapján:</w:t>
      </w:r>
    </w:p>
    <w:p w:rsidR="00917787" w:rsidRDefault="00917787" w:rsidP="00480F13">
      <w:pPr>
        <w:suppressAutoHyphens w:val="0"/>
        <w:autoSpaceDE w:val="0"/>
        <w:autoSpaceDN w:val="0"/>
        <w:adjustRightInd w:val="0"/>
        <w:spacing w:before="240" w:after="240"/>
        <w:rPr>
          <w:b/>
          <w:bCs/>
          <w:i/>
          <w:iCs/>
          <w:sz w:val="20"/>
          <w:szCs w:val="20"/>
          <w:lang w:eastAsia="hu-HU"/>
        </w:rPr>
      </w:pPr>
    </w:p>
    <w:p w:rsidR="00917787" w:rsidRDefault="00917787" w:rsidP="00480F13">
      <w:pPr>
        <w:suppressAutoHyphens w:val="0"/>
        <w:autoSpaceDE w:val="0"/>
        <w:autoSpaceDN w:val="0"/>
        <w:adjustRightInd w:val="0"/>
        <w:spacing w:before="240" w:after="240"/>
        <w:rPr>
          <w:b/>
          <w:bCs/>
          <w:i/>
          <w:iCs/>
          <w:sz w:val="20"/>
          <w:szCs w:val="20"/>
          <w:lang w:eastAsia="hu-HU"/>
        </w:rPr>
      </w:pPr>
    </w:p>
    <w:p w:rsidR="009B037B" w:rsidRPr="00B23FDB" w:rsidRDefault="009B037B" w:rsidP="00480F13">
      <w:pPr>
        <w:suppressAutoHyphens w:val="0"/>
        <w:autoSpaceDE w:val="0"/>
        <w:autoSpaceDN w:val="0"/>
        <w:adjustRightInd w:val="0"/>
        <w:spacing w:before="240" w:after="240"/>
        <w:rPr>
          <w:sz w:val="20"/>
          <w:szCs w:val="20"/>
          <w:lang w:eastAsia="hu-HU"/>
        </w:rPr>
      </w:pPr>
      <w:r>
        <w:rPr>
          <w:b/>
          <w:bCs/>
          <w:i/>
          <w:iCs/>
          <w:sz w:val="20"/>
          <w:szCs w:val="20"/>
          <w:lang w:eastAsia="hu-HU"/>
        </w:rPr>
        <w:t>„</w:t>
      </w:r>
      <w:r w:rsidRPr="00B23FDB">
        <w:rPr>
          <w:b/>
          <w:bCs/>
          <w:i/>
          <w:iCs/>
          <w:sz w:val="20"/>
          <w:szCs w:val="20"/>
          <w:lang w:eastAsia="hu-HU"/>
        </w:rPr>
        <w:t>3. Gyermekek napközbeni ellátása</w:t>
      </w:r>
    </w:p>
    <w:p w:rsidR="009B037B" w:rsidRPr="00B23FDB" w:rsidRDefault="009B037B" w:rsidP="00480F13">
      <w:pPr>
        <w:suppressAutoHyphens w:val="0"/>
        <w:autoSpaceDE w:val="0"/>
        <w:autoSpaceDN w:val="0"/>
        <w:adjustRightInd w:val="0"/>
        <w:jc w:val="both"/>
        <w:rPr>
          <w:sz w:val="20"/>
          <w:szCs w:val="20"/>
          <w:lang w:eastAsia="hu-HU"/>
        </w:rPr>
      </w:pPr>
      <w:r w:rsidRPr="00B23FDB">
        <w:rPr>
          <w:b/>
          <w:bCs/>
          <w:sz w:val="20"/>
          <w:szCs w:val="20"/>
          <w:lang w:eastAsia="hu-HU"/>
        </w:rPr>
        <w:t xml:space="preserve">9. § </w:t>
      </w:r>
      <w:r w:rsidRPr="00B23FDB">
        <w:rPr>
          <w:sz w:val="20"/>
          <w:szCs w:val="20"/>
          <w:lang w:eastAsia="hu-HU"/>
        </w:rPr>
        <w:t xml:space="preserve">(1) </w:t>
      </w:r>
      <w:r w:rsidRPr="00B23FDB">
        <w:rPr>
          <w:b/>
          <w:sz w:val="20"/>
          <w:szCs w:val="20"/>
          <w:lang w:eastAsia="hu-HU"/>
        </w:rPr>
        <w:t>Bölcsőde,</w:t>
      </w:r>
      <w:r w:rsidRPr="00B23FDB">
        <w:rPr>
          <w:sz w:val="20"/>
          <w:szCs w:val="20"/>
          <w:lang w:eastAsia="hu-HU"/>
        </w:rPr>
        <w:t xml:space="preserve"> mini bölcsőde esetében a gyermek Gyvt. 147. § (2) bekezdés szerinti gondozására </w:t>
      </w:r>
      <w:r w:rsidRPr="00B23FDB">
        <w:rPr>
          <w:b/>
          <w:sz w:val="20"/>
          <w:szCs w:val="20"/>
          <w:lang w:eastAsia="hu-HU"/>
        </w:rPr>
        <w:t>számított intézményi térítési díj az élelmezés nyersanyagköltségével csökkentett szolgáltatási önköltség és a normatív állami hozzájárulás összegének különbözete.</w:t>
      </w:r>
      <w:r w:rsidRPr="00B23FDB">
        <w:rPr>
          <w:sz w:val="20"/>
          <w:szCs w:val="20"/>
          <w:lang w:eastAsia="hu-HU"/>
        </w:rPr>
        <w:t xml:space="preserve"> Az élelmezés nyersanyagköltségének meghatározásakor az általános forgalmi adóval növelt összeget kell figyelembe venni.</w:t>
      </w:r>
    </w:p>
    <w:p w:rsidR="009B037B" w:rsidRPr="00B23FDB" w:rsidRDefault="009B037B" w:rsidP="00480F13">
      <w:pPr>
        <w:suppressAutoHyphens w:val="0"/>
        <w:autoSpaceDE w:val="0"/>
        <w:autoSpaceDN w:val="0"/>
        <w:adjustRightInd w:val="0"/>
        <w:jc w:val="both"/>
        <w:rPr>
          <w:sz w:val="20"/>
          <w:szCs w:val="20"/>
          <w:lang w:eastAsia="hu-HU"/>
        </w:rPr>
      </w:pPr>
      <w:r w:rsidRPr="00B23FDB">
        <w:rPr>
          <w:sz w:val="20"/>
          <w:szCs w:val="20"/>
          <w:lang w:eastAsia="hu-HU"/>
        </w:rPr>
        <w:t xml:space="preserve">(2) Ha a bölcsődében, mini bölcsődében a gondozásért külön nem kívánnak személyi térítési díjat megállapítani, az </w:t>
      </w:r>
      <w:r w:rsidRPr="00B23FDB">
        <w:rPr>
          <w:b/>
          <w:sz w:val="20"/>
          <w:szCs w:val="20"/>
          <w:lang w:eastAsia="hu-HU"/>
        </w:rPr>
        <w:t>intézményi térítési díj összegét nullában kell meghatározni és írásban dokumentálni</w:t>
      </w:r>
      <w:r w:rsidRPr="00B23FDB">
        <w:rPr>
          <w:sz w:val="20"/>
          <w:szCs w:val="20"/>
          <w:lang w:eastAsia="hu-HU"/>
        </w:rPr>
        <w:t>.</w:t>
      </w:r>
    </w:p>
    <w:p w:rsidR="009B037B" w:rsidRPr="00DD718B" w:rsidRDefault="009B037B" w:rsidP="00480F13">
      <w:pPr>
        <w:suppressAutoHyphens w:val="0"/>
        <w:autoSpaceDE w:val="0"/>
        <w:autoSpaceDN w:val="0"/>
        <w:adjustRightInd w:val="0"/>
        <w:jc w:val="both"/>
        <w:rPr>
          <w:b/>
          <w:sz w:val="20"/>
          <w:szCs w:val="20"/>
          <w:lang w:eastAsia="hu-HU"/>
        </w:rPr>
      </w:pPr>
      <w:r w:rsidRPr="00B23FDB">
        <w:rPr>
          <w:sz w:val="20"/>
          <w:szCs w:val="20"/>
          <w:lang w:eastAsia="hu-HU"/>
        </w:rPr>
        <w:t xml:space="preserve">(4) A bölcsődei ellátást nyújtó intézmény, </w:t>
      </w:r>
      <w:r w:rsidRPr="00B23FDB">
        <w:rPr>
          <w:b/>
          <w:sz w:val="20"/>
          <w:szCs w:val="20"/>
          <w:lang w:eastAsia="hu-HU"/>
        </w:rPr>
        <w:t>szolgáltató alapellátáson túli szolgáltatásaiért legfeljebb a szolgáltatás önköltségét meg nem haladó mértékű térítés kérhető.</w:t>
      </w:r>
      <w:r>
        <w:rPr>
          <w:b/>
          <w:sz w:val="20"/>
          <w:szCs w:val="20"/>
          <w:lang w:eastAsia="hu-HU"/>
        </w:rPr>
        <w:t>”</w:t>
      </w:r>
    </w:p>
    <w:p w:rsidR="009B037B" w:rsidRDefault="009B037B" w:rsidP="009B037B">
      <w:pPr>
        <w:shd w:val="clear" w:color="auto" w:fill="FFFFFF"/>
        <w:jc w:val="both"/>
        <w:rPr>
          <w:color w:val="FF0000"/>
          <w:lang w:eastAsia="hu-HU"/>
        </w:rPr>
      </w:pPr>
    </w:p>
    <w:p w:rsidR="009B037B" w:rsidRPr="00C5008A" w:rsidRDefault="009B037B" w:rsidP="009B037B">
      <w:pPr>
        <w:suppressAutoHyphens w:val="0"/>
        <w:autoSpaceDE w:val="0"/>
        <w:autoSpaceDN w:val="0"/>
        <w:adjustRightInd w:val="0"/>
        <w:jc w:val="both"/>
        <w:rPr>
          <w:b/>
          <w:sz w:val="20"/>
          <w:szCs w:val="20"/>
          <w:lang w:eastAsia="hu-HU"/>
        </w:rPr>
      </w:pPr>
      <w:r w:rsidRPr="00C5008A">
        <w:rPr>
          <w:b/>
          <w:sz w:val="20"/>
          <w:szCs w:val="20"/>
          <w:lang w:eastAsia="hu-HU"/>
        </w:rPr>
        <w:t xml:space="preserve">I.3. A </w:t>
      </w:r>
      <w:r w:rsidRPr="00C5008A">
        <w:rPr>
          <w:b/>
          <w:sz w:val="20"/>
          <w:szCs w:val="20"/>
        </w:rPr>
        <w:t xml:space="preserve">személyes gondoskodást nyújtó gyermekjóléti, gyermekvédelmi intézmények, valamint személyek szakmai feladatairól és működésük feltételeiről szóló 15/1998. (IV.30.) NM rendelet </w:t>
      </w:r>
      <w:r w:rsidRPr="00C5008A">
        <w:rPr>
          <w:sz w:val="20"/>
          <w:szCs w:val="20"/>
        </w:rPr>
        <w:t xml:space="preserve">44. §. (1) bekezdése értelmében, </w:t>
      </w:r>
      <w:r w:rsidRPr="00C5008A">
        <w:rPr>
          <w:b/>
          <w:sz w:val="20"/>
          <w:szCs w:val="20"/>
        </w:rPr>
        <w:t>ha a bölcsőde alapfeladatát nem veszélyezteti, a bölcsőde, térítési díj ellenében külön szolgáltatásként</w:t>
      </w:r>
    </w:p>
    <w:p w:rsidR="009B037B" w:rsidRPr="00C5008A" w:rsidRDefault="009B037B" w:rsidP="009B037B">
      <w:pPr>
        <w:pStyle w:val="NormlWeb"/>
        <w:spacing w:before="0" w:beforeAutospacing="0" w:after="0" w:afterAutospacing="0"/>
        <w:rPr>
          <w:sz w:val="20"/>
          <w:szCs w:val="20"/>
        </w:rPr>
      </w:pPr>
      <w:proofErr w:type="gramStart"/>
      <w:r w:rsidRPr="00C5008A">
        <w:rPr>
          <w:i/>
          <w:iCs/>
          <w:sz w:val="20"/>
          <w:szCs w:val="20"/>
        </w:rPr>
        <w:t>a</w:t>
      </w:r>
      <w:proofErr w:type="gramEnd"/>
      <w:r w:rsidRPr="00C5008A">
        <w:rPr>
          <w:i/>
          <w:iCs/>
          <w:sz w:val="20"/>
          <w:szCs w:val="20"/>
        </w:rPr>
        <w:t>)</w:t>
      </w:r>
      <w:r w:rsidRPr="00C5008A">
        <w:rPr>
          <w:sz w:val="20"/>
          <w:szCs w:val="20"/>
        </w:rPr>
        <w:t xml:space="preserve"> játszócsoportot,</w:t>
      </w:r>
    </w:p>
    <w:p w:rsidR="009B037B" w:rsidRPr="00C5008A" w:rsidRDefault="009B037B" w:rsidP="009B037B">
      <w:pPr>
        <w:pStyle w:val="NormlWeb"/>
        <w:spacing w:before="0" w:beforeAutospacing="0" w:after="0" w:afterAutospacing="0"/>
        <w:rPr>
          <w:b/>
          <w:sz w:val="20"/>
          <w:szCs w:val="20"/>
        </w:rPr>
      </w:pPr>
      <w:r w:rsidRPr="00C5008A">
        <w:rPr>
          <w:b/>
          <w:i/>
          <w:iCs/>
          <w:sz w:val="20"/>
          <w:szCs w:val="20"/>
        </w:rPr>
        <w:t>b)</w:t>
      </w:r>
      <w:r w:rsidRPr="00C5008A">
        <w:rPr>
          <w:b/>
          <w:sz w:val="20"/>
          <w:szCs w:val="20"/>
        </w:rPr>
        <w:t xml:space="preserve"> időszakos gyermekfelügyeletet,</w:t>
      </w:r>
    </w:p>
    <w:p w:rsidR="009B037B" w:rsidRPr="00C5008A" w:rsidRDefault="009B037B" w:rsidP="009B037B">
      <w:pPr>
        <w:pStyle w:val="NormlWeb"/>
        <w:spacing w:before="0" w:beforeAutospacing="0" w:after="0" w:afterAutospacing="0"/>
        <w:rPr>
          <w:sz w:val="20"/>
          <w:szCs w:val="20"/>
        </w:rPr>
      </w:pPr>
      <w:r w:rsidRPr="00C5008A">
        <w:rPr>
          <w:i/>
          <w:iCs/>
          <w:sz w:val="20"/>
          <w:szCs w:val="20"/>
        </w:rPr>
        <w:t>c)</w:t>
      </w:r>
      <w:r w:rsidRPr="00C5008A">
        <w:rPr>
          <w:sz w:val="20"/>
          <w:szCs w:val="20"/>
        </w:rPr>
        <w:t xml:space="preserve"> gyermekhotelt,</w:t>
      </w:r>
    </w:p>
    <w:p w:rsidR="009B037B" w:rsidRPr="00C5008A" w:rsidRDefault="009B037B" w:rsidP="009B037B">
      <w:pPr>
        <w:pStyle w:val="NormlWeb"/>
        <w:spacing w:before="0" w:beforeAutospacing="0" w:after="0" w:afterAutospacing="0"/>
        <w:rPr>
          <w:sz w:val="20"/>
          <w:szCs w:val="20"/>
        </w:rPr>
      </w:pPr>
      <w:r w:rsidRPr="00C5008A">
        <w:rPr>
          <w:i/>
          <w:iCs/>
          <w:sz w:val="20"/>
          <w:szCs w:val="20"/>
        </w:rPr>
        <w:t>d)</w:t>
      </w:r>
      <w:r w:rsidRPr="00C5008A">
        <w:rPr>
          <w:sz w:val="20"/>
          <w:szCs w:val="20"/>
        </w:rPr>
        <w:t xml:space="preserve"> egyéb, gyermeknevelést segítő szolgáltatást (pl. gyermeknevelési tanácsadást, játék-, eszközkölcsönzést)</w:t>
      </w:r>
    </w:p>
    <w:p w:rsidR="009B037B" w:rsidRPr="00C5008A" w:rsidRDefault="009B037B" w:rsidP="009B037B">
      <w:pPr>
        <w:pStyle w:val="NormlWeb"/>
        <w:spacing w:before="0" w:beforeAutospacing="0" w:after="0" w:afterAutospacing="0"/>
        <w:rPr>
          <w:sz w:val="20"/>
          <w:szCs w:val="20"/>
        </w:rPr>
      </w:pPr>
      <w:proofErr w:type="gramStart"/>
      <w:r w:rsidRPr="00C5008A">
        <w:rPr>
          <w:b/>
          <w:sz w:val="20"/>
          <w:szCs w:val="20"/>
        </w:rPr>
        <w:t>működtethet</w:t>
      </w:r>
      <w:proofErr w:type="gramEnd"/>
      <w:r w:rsidRPr="00C5008A">
        <w:rPr>
          <w:b/>
          <w:sz w:val="20"/>
          <w:szCs w:val="20"/>
        </w:rPr>
        <w:t>,</w:t>
      </w:r>
      <w:r w:rsidRPr="00C5008A">
        <w:rPr>
          <w:sz w:val="20"/>
          <w:szCs w:val="20"/>
        </w:rPr>
        <w:t xml:space="preserve"> illetve otthoni gyermekgondozást biztosíthat. </w:t>
      </w:r>
    </w:p>
    <w:p w:rsidR="009B037B" w:rsidRDefault="009B037B" w:rsidP="009B037B">
      <w:pPr>
        <w:ind w:left="1440"/>
        <w:rPr>
          <w:b/>
          <w:bCs/>
          <w:color w:val="000000"/>
        </w:rPr>
      </w:pPr>
    </w:p>
    <w:p w:rsidR="009B037B" w:rsidRPr="00C5008A" w:rsidRDefault="009B037B" w:rsidP="009B037B">
      <w:pPr>
        <w:tabs>
          <w:tab w:val="left" w:pos="0"/>
          <w:tab w:val="left" w:pos="109"/>
        </w:tabs>
        <w:autoSpaceDE w:val="0"/>
        <w:jc w:val="both"/>
      </w:pPr>
      <w:r w:rsidRPr="00C5008A">
        <w:t xml:space="preserve">A bölcsőde szabad kapacitása terhére biztosíthatja </w:t>
      </w:r>
      <w:proofErr w:type="gramStart"/>
      <w:r w:rsidRPr="00C5008A">
        <w:rPr>
          <w:b/>
        </w:rPr>
        <w:t>2015. májusától</w:t>
      </w:r>
      <w:proofErr w:type="gramEnd"/>
      <w:r w:rsidRPr="00C5008A">
        <w:rPr>
          <w:b/>
        </w:rPr>
        <w:t xml:space="preserve"> az időszakos gyermekfelügyeletet, </w:t>
      </w:r>
      <w:r w:rsidRPr="00C5008A">
        <w:t>melynek biztosítása a fenntartó részére többletkiadást nem jelent.</w:t>
      </w:r>
    </w:p>
    <w:p w:rsidR="009B037B" w:rsidRPr="00AB2ED9" w:rsidRDefault="009B037B" w:rsidP="009B037B">
      <w:pPr>
        <w:shd w:val="clear" w:color="auto" w:fill="FFFFFF"/>
        <w:jc w:val="both"/>
        <w:rPr>
          <w:color w:val="FF0000"/>
          <w:lang w:eastAsia="hu-HU"/>
        </w:rPr>
      </w:pPr>
    </w:p>
    <w:p w:rsidR="009B037B" w:rsidRPr="00AB2ED9" w:rsidRDefault="00214217" w:rsidP="009B037B">
      <w:pPr>
        <w:shd w:val="clear" w:color="auto" w:fill="FFFFFF"/>
        <w:jc w:val="both"/>
        <w:rPr>
          <w:color w:val="FF0000"/>
          <w:lang w:eastAsia="hu-HU"/>
        </w:rPr>
      </w:pPr>
      <w:r>
        <w:rPr>
          <w:lang w:eastAsia="hu-HU"/>
        </w:rPr>
        <w:t>A K</w:t>
      </w:r>
      <w:r w:rsidR="009B037B" w:rsidRPr="00AB2ED9">
        <w:rPr>
          <w:lang w:eastAsia="hu-HU"/>
        </w:rPr>
        <w:t xml:space="preserve">orm. rendelet 9. § (4) </w:t>
      </w:r>
      <w:r w:rsidR="009D5C39">
        <w:rPr>
          <w:lang w:eastAsia="hu-HU"/>
        </w:rPr>
        <w:t>bekezdése értelmében a</w:t>
      </w:r>
      <w:r w:rsidR="009B037B" w:rsidRPr="00AB2ED9">
        <w:rPr>
          <w:lang w:eastAsia="hu-HU"/>
        </w:rPr>
        <w:t xml:space="preserve"> bölcsődei ellátást nyújtó intézmény, </w:t>
      </w:r>
      <w:r w:rsidR="009B037B" w:rsidRPr="00AB2ED9">
        <w:rPr>
          <w:b/>
          <w:lang w:eastAsia="hu-HU"/>
        </w:rPr>
        <w:t>szolgáltató alapellátáson túli szolgáltatásaiért legfeljebb a szolgáltatás önköltségét meg nem haladó mértékű térítés kérhető.</w:t>
      </w:r>
    </w:p>
    <w:p w:rsidR="009B037B" w:rsidRDefault="009B037B" w:rsidP="00DC7CF8">
      <w:pPr>
        <w:jc w:val="both"/>
        <w:rPr>
          <w:color w:val="000000"/>
        </w:rPr>
      </w:pPr>
      <w:bookmarkStart w:id="0" w:name="_GoBack"/>
      <w:bookmarkEnd w:id="0"/>
    </w:p>
    <w:p w:rsidR="00DC7CF8" w:rsidRDefault="0013181C" w:rsidP="00D10EC2">
      <w:pPr>
        <w:jc w:val="both"/>
        <w:rPr>
          <w:b/>
          <w:color w:val="000000"/>
        </w:rPr>
      </w:pPr>
      <w:r w:rsidRPr="005C6AE0">
        <w:rPr>
          <w:color w:val="000000"/>
        </w:rPr>
        <w:t>I</w:t>
      </w:r>
      <w:r w:rsidR="005C6AE0" w:rsidRPr="005C6AE0">
        <w:rPr>
          <w:color w:val="000000"/>
        </w:rPr>
        <w:t xml:space="preserve">.3 </w:t>
      </w:r>
      <w:proofErr w:type="gramStart"/>
      <w:r w:rsidR="00DC7CF8" w:rsidRPr="005C6AE0">
        <w:rPr>
          <w:color w:val="000000"/>
        </w:rPr>
        <w:t>A</w:t>
      </w:r>
      <w:proofErr w:type="gramEnd"/>
      <w:r w:rsidR="00DC7CF8" w:rsidRPr="005C6AE0">
        <w:rPr>
          <w:color w:val="000000"/>
        </w:rPr>
        <w:t xml:space="preserve"> </w:t>
      </w:r>
      <w:r w:rsidR="00EB53EA" w:rsidRPr="005C6AE0">
        <w:rPr>
          <w:b/>
          <w:color w:val="000000"/>
        </w:rPr>
        <w:t>Városi Kincstár</w:t>
      </w:r>
      <w:r w:rsidR="00EB53EA" w:rsidRPr="005C6AE0">
        <w:rPr>
          <w:color w:val="000000"/>
        </w:rPr>
        <w:t xml:space="preserve"> </w:t>
      </w:r>
      <w:r w:rsidR="005C6AE0" w:rsidRPr="005C6AE0">
        <w:rPr>
          <w:b/>
          <w:color w:val="000000"/>
        </w:rPr>
        <w:t xml:space="preserve">elkészítette és megküldte a </w:t>
      </w:r>
      <w:r w:rsidR="00DC7CF8" w:rsidRPr="005C6AE0">
        <w:rPr>
          <w:b/>
          <w:color w:val="000000"/>
        </w:rPr>
        <w:t>szolgáltatási önköltségszámítás</w:t>
      </w:r>
      <w:r w:rsidR="005C6AE0" w:rsidRPr="005C6AE0">
        <w:rPr>
          <w:b/>
          <w:color w:val="000000"/>
        </w:rPr>
        <w:t xml:space="preserve">t </w:t>
      </w:r>
      <w:r w:rsidR="005C6AE0" w:rsidRPr="005C6AE0">
        <w:rPr>
          <w:color w:val="000000"/>
        </w:rPr>
        <w:t>a Tiszavasvári Bölcsőde vonatkozásában, a 2018. évi költségvetési adatok alapján. Kimutatást készített továb</w:t>
      </w:r>
      <w:r w:rsidR="005C6AE0">
        <w:rPr>
          <w:color w:val="000000"/>
        </w:rPr>
        <w:t>b</w:t>
      </w:r>
      <w:r w:rsidR="005C6AE0" w:rsidRPr="005C6AE0">
        <w:rPr>
          <w:color w:val="000000"/>
        </w:rPr>
        <w:t xml:space="preserve">á a bölcsődei </w:t>
      </w:r>
      <w:r w:rsidR="005C6AE0" w:rsidRPr="005C6AE0">
        <w:rPr>
          <w:b/>
          <w:color w:val="000000"/>
        </w:rPr>
        <w:t>gyermekétkeztetés nyersanyagköltségének 2018. évi várható kiadásairól</w:t>
      </w:r>
      <w:r w:rsidR="005C6AE0" w:rsidRPr="005C6AE0">
        <w:rPr>
          <w:color w:val="000000"/>
        </w:rPr>
        <w:t xml:space="preserve">. </w:t>
      </w:r>
      <w:r w:rsidR="005C6AE0" w:rsidRPr="005C6AE0">
        <w:rPr>
          <w:b/>
          <w:color w:val="000000"/>
        </w:rPr>
        <w:t xml:space="preserve">(Előterjesztés 1. melléklete)  </w:t>
      </w:r>
    </w:p>
    <w:p w:rsidR="000C2604" w:rsidRDefault="000C2604" w:rsidP="00D10EC2">
      <w:pPr>
        <w:jc w:val="both"/>
        <w:rPr>
          <w:b/>
          <w:color w:val="000000"/>
        </w:rPr>
      </w:pPr>
    </w:p>
    <w:p w:rsidR="000C2604" w:rsidRPr="000C2604" w:rsidRDefault="000C2604" w:rsidP="00D10EC2">
      <w:pPr>
        <w:jc w:val="both"/>
        <w:rPr>
          <w:b/>
          <w:color w:val="000000"/>
        </w:rPr>
      </w:pPr>
      <w:r w:rsidRPr="000C2604">
        <w:rPr>
          <w:color w:val="000000"/>
        </w:rPr>
        <w:t xml:space="preserve">A </w:t>
      </w:r>
      <w:r w:rsidRPr="000C2604">
        <w:rPr>
          <w:b/>
          <w:color w:val="000000"/>
        </w:rPr>
        <w:t xml:space="preserve">Tiszavasvári Bölcsőde </w:t>
      </w:r>
      <w:r>
        <w:rPr>
          <w:b/>
          <w:color w:val="000000"/>
        </w:rPr>
        <w:t>intézmény</w:t>
      </w:r>
      <w:r w:rsidRPr="000C2604">
        <w:rPr>
          <w:b/>
          <w:color w:val="000000"/>
        </w:rPr>
        <w:t>vezetője</w:t>
      </w:r>
      <w:r w:rsidRPr="000C2604">
        <w:rPr>
          <w:color w:val="000000"/>
        </w:rPr>
        <w:t xml:space="preserve"> megküldte a </w:t>
      </w:r>
      <w:r w:rsidRPr="000C2604">
        <w:rPr>
          <w:b/>
          <w:color w:val="000000"/>
        </w:rPr>
        <w:t>szolgáltatási önköltség meghatározására és a térítési díjak mértékének</w:t>
      </w:r>
      <w:r>
        <w:rPr>
          <w:color w:val="000000"/>
        </w:rPr>
        <w:t xml:space="preserve"> megállapítására vonatkozó </w:t>
      </w:r>
      <w:r w:rsidRPr="000C2604">
        <w:rPr>
          <w:b/>
          <w:color w:val="000000"/>
        </w:rPr>
        <w:t>javaslatát</w:t>
      </w:r>
      <w:r>
        <w:rPr>
          <w:color w:val="000000"/>
        </w:rPr>
        <w:t xml:space="preserve">. </w:t>
      </w:r>
      <w:r w:rsidRPr="000C2604">
        <w:rPr>
          <w:b/>
          <w:color w:val="000000"/>
        </w:rPr>
        <w:t>(Előterjesztés 2. melléklete)</w:t>
      </w:r>
    </w:p>
    <w:p w:rsidR="00D10EC2" w:rsidRDefault="00D10EC2" w:rsidP="00D10EC2">
      <w:pPr>
        <w:jc w:val="both"/>
        <w:rPr>
          <w:b/>
          <w:color w:val="000000"/>
        </w:rPr>
      </w:pPr>
    </w:p>
    <w:p w:rsidR="00DC7CF8" w:rsidRPr="00704403" w:rsidRDefault="0013181C" w:rsidP="00704403">
      <w:pPr>
        <w:jc w:val="both"/>
        <w:rPr>
          <w:color w:val="000000"/>
        </w:rPr>
      </w:pPr>
      <w:r w:rsidRPr="0013181C">
        <w:t xml:space="preserve">A </w:t>
      </w:r>
      <w:r w:rsidRPr="008C1526">
        <w:rPr>
          <w:b/>
        </w:rPr>
        <w:t>Tiszavasvári Bölcsőde és a Közétkeztetési Kft.</w:t>
      </w:r>
      <w:r w:rsidRPr="0013181C">
        <w:t xml:space="preserve"> vezetője </w:t>
      </w:r>
      <w:r w:rsidRPr="008C1526">
        <w:rPr>
          <w:b/>
        </w:rPr>
        <w:t>nem élt javaslattal a térítési díjak emelése vonatkozásában</w:t>
      </w:r>
      <w:r w:rsidRPr="0013181C">
        <w:t xml:space="preserve">, így fenti jogszabályhelyek alapján a </w:t>
      </w:r>
      <w:r w:rsidRPr="008C1526">
        <w:rPr>
          <w:b/>
        </w:rPr>
        <w:t>fenntartónak jelenleg a szolgáltatási önköltség meghatározása a feladata</w:t>
      </w:r>
      <w:r w:rsidR="008C1526">
        <w:t xml:space="preserve">, mely kötelezettségének </w:t>
      </w:r>
      <w:r w:rsidR="008C1526" w:rsidRPr="008C1526">
        <w:rPr>
          <w:b/>
        </w:rPr>
        <w:t>április 1-jéig kell eleget tenni.</w:t>
      </w:r>
      <w:r w:rsidR="008C1526">
        <w:t xml:space="preserve"> A</w:t>
      </w:r>
      <w:r w:rsidR="003A30BA">
        <w:t>z engedélyező hatóság</w:t>
      </w:r>
      <w:r>
        <w:t xml:space="preserve"> ellenőrzései során </w:t>
      </w:r>
      <w:r w:rsidR="00884BCC">
        <w:t xml:space="preserve">is tapasztalható, hogy </w:t>
      </w:r>
      <w:r>
        <w:t xml:space="preserve">az </w:t>
      </w:r>
      <w:r w:rsidRPr="00610FBA">
        <w:rPr>
          <w:b/>
        </w:rPr>
        <w:t xml:space="preserve">önköltség rögzítését minden esetben vizsgálják, </w:t>
      </w:r>
      <w:r w:rsidR="00127602" w:rsidRPr="00610FBA">
        <w:rPr>
          <w:b/>
        </w:rPr>
        <w:t>azonban a</w:t>
      </w:r>
      <w:r w:rsidRPr="00610FBA">
        <w:rPr>
          <w:b/>
        </w:rPr>
        <w:t xml:space="preserve"> vonatkozó jogi szabályozás nem ad egyértelmű iránymutatást arra vonatkozóan</w:t>
      </w:r>
      <w:r>
        <w:t xml:space="preserve">, hogy </w:t>
      </w:r>
      <w:r w:rsidRPr="00694DBE">
        <w:rPr>
          <w:b/>
        </w:rPr>
        <w:t>a</w:t>
      </w:r>
      <w:r w:rsidR="00694DBE" w:rsidRPr="00694DBE">
        <w:rPr>
          <w:b/>
        </w:rPr>
        <w:t>zt</w:t>
      </w:r>
      <w:r w:rsidRPr="00610FBA">
        <w:rPr>
          <w:b/>
        </w:rPr>
        <w:t xml:space="preserve"> milyen formában kell meghatározni</w:t>
      </w:r>
      <w:r>
        <w:t xml:space="preserve">, illetve rögzíteni. </w:t>
      </w:r>
    </w:p>
    <w:p w:rsidR="00694DBE" w:rsidRPr="00616871" w:rsidRDefault="00694DBE" w:rsidP="00694DBE">
      <w:pPr>
        <w:jc w:val="both"/>
        <w:rPr>
          <w:color w:val="000000"/>
        </w:rPr>
      </w:pPr>
      <w:r>
        <w:rPr>
          <w:color w:val="000000"/>
        </w:rPr>
        <w:t>Fentieket figyelembe véve a térítési díjak emelésére jelen javaslat alapján nem kerül sor, azonban a fentebb idézett jogszabályhely értelmében</w:t>
      </w:r>
      <w:r w:rsidR="0008162C">
        <w:rPr>
          <w:color w:val="000000"/>
        </w:rPr>
        <w:t xml:space="preserve"> - </w:t>
      </w:r>
      <w:r w:rsidR="0008162C" w:rsidRPr="00FD4A03">
        <w:rPr>
          <w:b/>
          <w:color w:val="000000"/>
        </w:rPr>
        <w:t>a szolgáltatási önköltséget a tárgyévre tervezett adatok alapján a tárgyév április elsejéig kell megállapítani</w:t>
      </w:r>
      <w:r w:rsidR="0008162C" w:rsidRPr="00616871">
        <w:rPr>
          <w:color w:val="000000"/>
        </w:rPr>
        <w:t xml:space="preserve"> </w:t>
      </w:r>
      <w:r w:rsidRPr="00616871">
        <w:rPr>
          <w:color w:val="000000"/>
        </w:rPr>
        <w:t xml:space="preserve">– </w:t>
      </w:r>
      <w:r w:rsidRPr="007C657A">
        <w:rPr>
          <w:b/>
          <w:color w:val="000000"/>
        </w:rPr>
        <w:t>dönteni kell a 201</w:t>
      </w:r>
      <w:r w:rsidR="0008162C">
        <w:rPr>
          <w:b/>
          <w:color w:val="000000"/>
        </w:rPr>
        <w:t>8</w:t>
      </w:r>
      <w:r w:rsidRPr="007C657A">
        <w:rPr>
          <w:b/>
          <w:color w:val="000000"/>
        </w:rPr>
        <w:t>. évre tervezett adatok alapján a szolgáltatási önköltség megállapításáról</w:t>
      </w:r>
      <w:r>
        <w:rPr>
          <w:b/>
          <w:color w:val="000000"/>
        </w:rPr>
        <w:t>.</w:t>
      </w:r>
    </w:p>
    <w:p w:rsidR="00DC7CF8" w:rsidRDefault="00127602" w:rsidP="003F3910">
      <w:pPr>
        <w:autoSpaceDE w:val="0"/>
        <w:autoSpaceDN w:val="0"/>
        <w:adjustRightInd w:val="0"/>
        <w:spacing w:before="240" w:after="240"/>
        <w:jc w:val="both"/>
      </w:pPr>
      <w:r>
        <w:t xml:space="preserve">Fentiek miatt javaslom, hogy a </w:t>
      </w:r>
      <w:r w:rsidRPr="006D55DE">
        <w:rPr>
          <w:b/>
        </w:rPr>
        <w:t>szolgáltatási önköltség a határozat-tervezet szerint kerüljön elfogadásra és rögzítésre</w:t>
      </w:r>
      <w:r>
        <w:t xml:space="preserve">. </w:t>
      </w:r>
    </w:p>
    <w:p w:rsidR="00CA2EDF" w:rsidRDefault="00CA2EDF" w:rsidP="003F3910">
      <w:pPr>
        <w:autoSpaceDE w:val="0"/>
        <w:autoSpaceDN w:val="0"/>
        <w:adjustRightInd w:val="0"/>
        <w:spacing w:before="240" w:after="240"/>
        <w:jc w:val="both"/>
        <w:rPr>
          <w:b/>
        </w:rPr>
      </w:pPr>
    </w:p>
    <w:p w:rsidR="003132E2" w:rsidRDefault="00C946DD" w:rsidP="003F3910">
      <w:pPr>
        <w:autoSpaceDE w:val="0"/>
        <w:autoSpaceDN w:val="0"/>
        <w:adjustRightInd w:val="0"/>
        <w:spacing w:before="240" w:after="240"/>
        <w:jc w:val="both"/>
        <w:rPr>
          <w:b/>
        </w:rPr>
      </w:pPr>
      <w:r>
        <w:rPr>
          <w:b/>
        </w:rPr>
        <w:t>I</w:t>
      </w:r>
      <w:r w:rsidR="003132E2" w:rsidRPr="00684D47">
        <w:rPr>
          <w:b/>
        </w:rPr>
        <w:t xml:space="preserve">I. </w:t>
      </w:r>
      <w:proofErr w:type="gramStart"/>
      <w:r w:rsidR="003132E2" w:rsidRPr="00684D47">
        <w:rPr>
          <w:b/>
        </w:rPr>
        <w:t>A</w:t>
      </w:r>
      <w:proofErr w:type="gramEnd"/>
      <w:r w:rsidR="003132E2" w:rsidRPr="00684D47">
        <w:rPr>
          <w:b/>
        </w:rPr>
        <w:t xml:space="preserve"> térítési díj rendelet módosítás</w:t>
      </w:r>
      <w:r w:rsidR="00F75680" w:rsidRPr="00684D47">
        <w:rPr>
          <w:b/>
        </w:rPr>
        <w:t>á</w:t>
      </w:r>
      <w:r w:rsidR="003132E2" w:rsidRPr="00684D47">
        <w:rPr>
          <w:b/>
        </w:rPr>
        <w:t>t megalapozó körülmények:</w:t>
      </w:r>
    </w:p>
    <w:p w:rsidR="00CA2EDF" w:rsidRDefault="00CA2EDF" w:rsidP="00CA2EDF">
      <w:pPr>
        <w:jc w:val="both"/>
        <w:rPr>
          <w:b/>
          <w:color w:val="000000"/>
        </w:rPr>
      </w:pPr>
      <w:r w:rsidRPr="00524D95">
        <w:rPr>
          <w:b/>
          <w:color w:val="000000"/>
        </w:rPr>
        <w:t xml:space="preserve">A Szabolcs-Szatmár-Bereg Megyei Kormányhivatal Gyámügyi és Igazságügyi Főosztály Szociális és Gyámügyi Osztály 2017. augusztus 31-én </w:t>
      </w:r>
      <w:r>
        <w:rPr>
          <w:b/>
          <w:color w:val="000000"/>
        </w:rPr>
        <w:t xml:space="preserve">helyszíni ellenőrzést tartott a Tiszavasvári Bölcsődében </w:t>
      </w:r>
      <w:r w:rsidRPr="00524D95">
        <w:rPr>
          <w:color w:val="000000"/>
        </w:rPr>
        <w:t>(4440 Tiszavasvári, Gombás András u. 8. A ép.)</w:t>
      </w:r>
      <w:r>
        <w:rPr>
          <w:b/>
          <w:color w:val="000000"/>
        </w:rPr>
        <w:t xml:space="preserve"> </w:t>
      </w:r>
    </w:p>
    <w:p w:rsidR="00CA2EDF" w:rsidRDefault="00CA2EDF" w:rsidP="00CA2EDF">
      <w:pPr>
        <w:jc w:val="both"/>
        <w:rPr>
          <w:b/>
          <w:bCs/>
        </w:rPr>
      </w:pPr>
      <w:r>
        <w:rPr>
          <w:b/>
          <w:color w:val="000000"/>
        </w:rPr>
        <w:t xml:space="preserve">Az ellenőrzésről készült </w:t>
      </w:r>
      <w:r w:rsidRPr="00524D95">
        <w:rPr>
          <w:b/>
          <w:color w:val="000000"/>
        </w:rPr>
        <w:t>SZ/112/01651-9/2017.</w:t>
      </w:r>
      <w:r>
        <w:rPr>
          <w:bCs/>
        </w:rPr>
        <w:t xml:space="preserve"> </w:t>
      </w:r>
      <w:r w:rsidRPr="00524D95">
        <w:rPr>
          <w:bCs/>
        </w:rPr>
        <w:t>számú jegyzőkönyvben foglaltak érte</w:t>
      </w:r>
      <w:r>
        <w:rPr>
          <w:bCs/>
        </w:rPr>
        <w:t>l</w:t>
      </w:r>
      <w:r w:rsidRPr="00524D95">
        <w:rPr>
          <w:bCs/>
        </w:rPr>
        <w:t xml:space="preserve">mében </w:t>
      </w:r>
      <w:r w:rsidRPr="006C1CDC">
        <w:rPr>
          <w:b/>
          <w:bCs/>
        </w:rPr>
        <w:t xml:space="preserve">szükségessé vált a </w:t>
      </w:r>
      <w:r w:rsidR="00826DB9">
        <w:rPr>
          <w:b/>
          <w:bCs/>
        </w:rPr>
        <w:t>térítési dí</w:t>
      </w:r>
      <w:r w:rsidR="00050D5A">
        <w:rPr>
          <w:b/>
          <w:bCs/>
        </w:rPr>
        <w:t>j rendelet módosítása, az alábbiak alapján:</w:t>
      </w:r>
    </w:p>
    <w:p w:rsidR="00050D5A" w:rsidRDefault="00050D5A" w:rsidP="00CA2EDF">
      <w:pPr>
        <w:jc w:val="both"/>
        <w:rPr>
          <w:b/>
          <w:bCs/>
        </w:rPr>
      </w:pPr>
    </w:p>
    <w:p w:rsidR="00050D5A" w:rsidRPr="00050D5A" w:rsidRDefault="00050D5A" w:rsidP="00050D5A">
      <w:pPr>
        <w:autoSpaceDE w:val="0"/>
        <w:autoSpaceDN w:val="0"/>
        <w:adjustRightInd w:val="0"/>
        <w:jc w:val="both"/>
        <w:rPr>
          <w:lang w:eastAsia="hu-HU"/>
        </w:rPr>
      </w:pPr>
      <w:r w:rsidRPr="00050D5A">
        <w:rPr>
          <w:color w:val="000000"/>
        </w:rPr>
        <w:t>A Gyvt.</w:t>
      </w:r>
      <w:r w:rsidRPr="00050D5A">
        <w:rPr>
          <w:color w:val="FF0000"/>
        </w:rPr>
        <w:t xml:space="preserve"> </w:t>
      </w:r>
      <w:r w:rsidRPr="00050D5A">
        <w:rPr>
          <w:bCs/>
          <w:lang w:eastAsia="hu-HU"/>
        </w:rPr>
        <w:t>29. § (</w:t>
      </w:r>
      <w:r w:rsidRPr="00050D5A">
        <w:rPr>
          <w:lang w:eastAsia="hu-HU"/>
        </w:rPr>
        <w:t xml:space="preserve">2) bekezdésében foglaltak értelmében: Ha törvény másként nem rendelkezik, a </w:t>
      </w:r>
      <w:r w:rsidRPr="00050D5A">
        <w:rPr>
          <w:b/>
          <w:lang w:eastAsia="hu-HU"/>
        </w:rPr>
        <w:t>fenntartó önkormányzat rendeletben szabályozza</w:t>
      </w:r>
    </w:p>
    <w:p w:rsidR="00050D5A" w:rsidRPr="00050D5A" w:rsidRDefault="00050D5A" w:rsidP="00050D5A">
      <w:pPr>
        <w:autoSpaceDE w:val="0"/>
        <w:autoSpaceDN w:val="0"/>
        <w:adjustRightInd w:val="0"/>
        <w:jc w:val="both"/>
        <w:rPr>
          <w:lang w:eastAsia="hu-HU"/>
        </w:rPr>
      </w:pPr>
      <w:proofErr w:type="gramStart"/>
      <w:r w:rsidRPr="00050D5A">
        <w:rPr>
          <w:iCs/>
          <w:lang w:eastAsia="hu-HU"/>
        </w:rPr>
        <w:t>a</w:t>
      </w:r>
      <w:proofErr w:type="gramEnd"/>
      <w:r w:rsidRPr="00050D5A">
        <w:rPr>
          <w:iCs/>
          <w:lang w:eastAsia="hu-HU"/>
        </w:rPr>
        <w:t xml:space="preserve">) </w:t>
      </w:r>
      <w:r w:rsidRPr="00050D5A">
        <w:rPr>
          <w:lang w:eastAsia="hu-HU"/>
        </w:rPr>
        <w:t>az önkormányzat által biztosított személyes gondoskodás formáit,</w:t>
      </w:r>
    </w:p>
    <w:p w:rsidR="00050D5A" w:rsidRPr="00050D5A" w:rsidRDefault="00050D5A" w:rsidP="00050D5A">
      <w:pPr>
        <w:autoSpaceDE w:val="0"/>
        <w:autoSpaceDN w:val="0"/>
        <w:adjustRightInd w:val="0"/>
        <w:jc w:val="both"/>
        <w:rPr>
          <w:b/>
          <w:lang w:eastAsia="hu-HU"/>
        </w:rPr>
      </w:pPr>
      <w:r w:rsidRPr="00050D5A">
        <w:rPr>
          <w:b/>
          <w:iCs/>
          <w:lang w:eastAsia="hu-HU"/>
        </w:rPr>
        <w:t xml:space="preserve">b) </w:t>
      </w:r>
      <w:r w:rsidRPr="00050D5A">
        <w:rPr>
          <w:b/>
          <w:lang w:eastAsia="hu-HU"/>
        </w:rPr>
        <w:t>az önkormányzat által biztosított ellátás igénybevételére irányuló kérelem benyújtásának módját és a kérelem elbírálásának szempontjait,</w:t>
      </w:r>
    </w:p>
    <w:p w:rsidR="00050D5A" w:rsidRPr="00050D5A" w:rsidRDefault="00050D5A" w:rsidP="00050D5A">
      <w:pPr>
        <w:autoSpaceDE w:val="0"/>
        <w:autoSpaceDN w:val="0"/>
        <w:adjustRightInd w:val="0"/>
        <w:jc w:val="both"/>
        <w:rPr>
          <w:lang w:eastAsia="hu-HU"/>
        </w:rPr>
      </w:pPr>
      <w:r w:rsidRPr="00050D5A">
        <w:rPr>
          <w:iCs/>
          <w:lang w:eastAsia="hu-HU"/>
        </w:rPr>
        <w:t xml:space="preserve">c) </w:t>
      </w:r>
      <w:r w:rsidRPr="00050D5A">
        <w:rPr>
          <w:lang w:eastAsia="hu-HU"/>
        </w:rPr>
        <w:t>az intézményvezető hatáskörében - külön eljárás nélkül - biztosítható ellátásokat,</w:t>
      </w:r>
    </w:p>
    <w:p w:rsidR="00050D5A" w:rsidRPr="00050D5A" w:rsidRDefault="00050D5A" w:rsidP="00050D5A">
      <w:pPr>
        <w:autoSpaceDE w:val="0"/>
        <w:autoSpaceDN w:val="0"/>
        <w:adjustRightInd w:val="0"/>
        <w:jc w:val="both"/>
        <w:rPr>
          <w:b/>
          <w:lang w:eastAsia="hu-HU"/>
        </w:rPr>
      </w:pPr>
      <w:r w:rsidRPr="00050D5A">
        <w:rPr>
          <w:b/>
          <w:iCs/>
          <w:lang w:eastAsia="hu-HU"/>
        </w:rPr>
        <w:t xml:space="preserve">d) </w:t>
      </w:r>
      <w:r w:rsidRPr="00050D5A">
        <w:rPr>
          <w:b/>
          <w:lang w:eastAsia="hu-HU"/>
        </w:rPr>
        <w:t>az ellátás megszűnésének eseteit és módjait,</w:t>
      </w:r>
    </w:p>
    <w:p w:rsidR="00050D5A" w:rsidRPr="00050D5A" w:rsidRDefault="00050D5A" w:rsidP="00050D5A">
      <w:pPr>
        <w:autoSpaceDE w:val="0"/>
        <w:autoSpaceDN w:val="0"/>
        <w:adjustRightInd w:val="0"/>
        <w:jc w:val="both"/>
        <w:rPr>
          <w:lang w:eastAsia="hu-HU"/>
        </w:rPr>
      </w:pPr>
      <w:proofErr w:type="gramStart"/>
      <w:r w:rsidRPr="00050D5A">
        <w:rPr>
          <w:iCs/>
          <w:lang w:eastAsia="hu-HU"/>
        </w:rPr>
        <w:t>e</w:t>
      </w:r>
      <w:proofErr w:type="gramEnd"/>
      <w:r w:rsidRPr="00050D5A">
        <w:rPr>
          <w:iCs/>
          <w:lang w:eastAsia="hu-HU"/>
        </w:rPr>
        <w:t xml:space="preserve">) </w:t>
      </w:r>
      <w:r w:rsidRPr="00050D5A">
        <w:rPr>
          <w:lang w:eastAsia="hu-HU"/>
        </w:rPr>
        <w:t>a fizetendő térítési díjak mértékét, csökkentésének és elengedésének eseteit, módjait.</w:t>
      </w:r>
    </w:p>
    <w:p w:rsidR="00050D5A" w:rsidRDefault="00050D5A" w:rsidP="00CA2EDF">
      <w:pPr>
        <w:jc w:val="both"/>
        <w:rPr>
          <w:bCs/>
        </w:rPr>
      </w:pPr>
    </w:p>
    <w:p w:rsidR="004A475E" w:rsidRPr="00050D5A" w:rsidRDefault="004A475E" w:rsidP="00CA2EDF">
      <w:pPr>
        <w:jc w:val="both"/>
        <w:rPr>
          <w:bCs/>
        </w:rPr>
      </w:pPr>
      <w:r>
        <w:rPr>
          <w:bCs/>
        </w:rPr>
        <w:t>Fentiek alapján a térítési díj rendele</w:t>
      </w:r>
      <w:r w:rsidR="009E4641">
        <w:rPr>
          <w:bCs/>
        </w:rPr>
        <w:t xml:space="preserve">tet ki kell egészíteni a </w:t>
      </w:r>
      <w:r w:rsidR="009E4641" w:rsidRPr="009E4641">
        <w:rPr>
          <w:b/>
          <w:bCs/>
        </w:rPr>
        <w:t>Család- és Gyermekjóléti Szolgálat, valamint a Központ és a Bölcsőde vonatkozásában</w:t>
      </w:r>
      <w:r w:rsidR="009E4641">
        <w:rPr>
          <w:bCs/>
        </w:rPr>
        <w:t xml:space="preserve"> a hiányzó adatokat. A könnyebb kezelhetőség és áttekinthetőség érdekében a módosításokkal </w:t>
      </w:r>
      <w:r w:rsidR="009E4641" w:rsidRPr="009E4641">
        <w:rPr>
          <w:b/>
          <w:bCs/>
        </w:rPr>
        <w:t>egységes szerkezetben javaslom a rendelet-tervezet elfogadását</w:t>
      </w:r>
      <w:r w:rsidR="009E4641">
        <w:rPr>
          <w:bCs/>
        </w:rPr>
        <w:t>. A módosítások piros színnel láthatók.</w:t>
      </w:r>
    </w:p>
    <w:p w:rsidR="00DC7CF8" w:rsidRDefault="00DC7CF8" w:rsidP="00DC7CF8">
      <w:pPr>
        <w:jc w:val="both"/>
      </w:pPr>
    </w:p>
    <w:p w:rsidR="00C946DD" w:rsidRDefault="00C946DD" w:rsidP="00DC7CF8">
      <w:pPr>
        <w:jc w:val="both"/>
      </w:pPr>
    </w:p>
    <w:p w:rsidR="00DC7CF8" w:rsidRDefault="00DC7CF8" w:rsidP="00DC7CF8">
      <w:pPr>
        <w:jc w:val="both"/>
      </w:pPr>
      <w:r>
        <w:t>Tiszavasvári, 201</w:t>
      </w:r>
      <w:r w:rsidR="0008162C">
        <w:t>8</w:t>
      </w:r>
      <w:r>
        <w:t xml:space="preserve">. </w:t>
      </w:r>
      <w:r w:rsidR="0008162C">
        <w:t>március 20.</w:t>
      </w:r>
    </w:p>
    <w:p w:rsidR="00DC7CF8" w:rsidRDefault="00DC7CF8" w:rsidP="00DC7CF8">
      <w:pPr>
        <w:jc w:val="both"/>
      </w:pPr>
    </w:p>
    <w:p w:rsidR="00DC7CF8" w:rsidRDefault="00DC7CF8" w:rsidP="00DC7CF8">
      <w:pPr>
        <w:jc w:val="both"/>
      </w:pPr>
    </w:p>
    <w:p w:rsidR="00DC7CF8" w:rsidRPr="00BD0706" w:rsidRDefault="0008162C" w:rsidP="00DC7CF8">
      <w:pPr>
        <w:ind w:left="4956" w:firstLine="708"/>
        <w:jc w:val="both"/>
        <w:rPr>
          <w:b/>
          <w:color w:val="FF0000"/>
        </w:rPr>
      </w:pPr>
      <w:r>
        <w:rPr>
          <w:b/>
        </w:rPr>
        <w:t xml:space="preserve"> </w:t>
      </w:r>
      <w:r w:rsidR="00B937A3">
        <w:rPr>
          <w:b/>
        </w:rPr>
        <w:t xml:space="preserve"> Badics Ildikó</w:t>
      </w:r>
      <w:r w:rsidR="00DC7CF8" w:rsidRPr="00BD0706">
        <w:rPr>
          <w:b/>
          <w:color w:val="FF0000"/>
        </w:rPr>
        <w:t xml:space="preserve">  </w:t>
      </w:r>
      <w:r w:rsidR="00DC7CF8" w:rsidRPr="00BD0706">
        <w:rPr>
          <w:b/>
          <w:color w:val="FF0000"/>
        </w:rPr>
        <w:tab/>
      </w:r>
    </w:p>
    <w:p w:rsidR="00DC7CF8" w:rsidRPr="00B937A3" w:rsidRDefault="0008162C" w:rsidP="00DC7CF8">
      <w:pPr>
        <w:ind w:left="4248" w:firstLine="708"/>
        <w:jc w:val="both"/>
        <w:rPr>
          <w:b/>
        </w:rPr>
      </w:pPr>
      <w:r w:rsidRPr="00B937A3">
        <w:rPr>
          <w:b/>
        </w:rPr>
        <w:t xml:space="preserve">             </w:t>
      </w:r>
      <w:r w:rsidR="00B937A3" w:rsidRPr="00B937A3">
        <w:rPr>
          <w:b/>
        </w:rPr>
        <w:t xml:space="preserve">      </w:t>
      </w:r>
      <w:proofErr w:type="gramStart"/>
      <w:r w:rsidR="00B937A3" w:rsidRPr="00B937A3">
        <w:rPr>
          <w:b/>
        </w:rPr>
        <w:t>jegyző</w:t>
      </w:r>
      <w:proofErr w:type="gramEnd"/>
    </w:p>
    <w:p w:rsidR="00DC7CF8" w:rsidRPr="00BD0706" w:rsidRDefault="00DC7CF8" w:rsidP="00DC7CF8">
      <w:pPr>
        <w:ind w:left="4248" w:firstLine="708"/>
        <w:jc w:val="both"/>
        <w:rPr>
          <w:b/>
          <w:color w:val="FF0000"/>
        </w:rPr>
      </w:pPr>
    </w:p>
    <w:p w:rsidR="00DC7CF8" w:rsidRDefault="00DC7CF8" w:rsidP="00DC7CF8">
      <w:pPr>
        <w:jc w:val="center"/>
        <w:rPr>
          <w:b/>
        </w:rPr>
      </w:pPr>
    </w:p>
    <w:p w:rsidR="003E03CD" w:rsidRDefault="003E03CD" w:rsidP="003E03CD">
      <w:pPr>
        <w:rPr>
          <w:b/>
        </w:rPr>
        <w:sectPr w:rsidR="003E03CD" w:rsidSect="00D81AEB">
          <w:footerReference w:type="default" r:id="rId9"/>
          <w:pgSz w:w="11906" w:h="16838"/>
          <w:pgMar w:top="1417" w:right="1417" w:bottom="1417" w:left="1417" w:header="708" w:footer="708" w:gutter="0"/>
          <w:cols w:space="708"/>
          <w:docGrid w:linePitch="360"/>
        </w:sectPr>
      </w:pPr>
    </w:p>
    <w:p w:rsidR="003E03CD" w:rsidRDefault="003E03CD" w:rsidP="003E03CD">
      <w:pPr>
        <w:rPr>
          <w:b/>
        </w:rPr>
        <w:sectPr w:rsidR="003E03CD" w:rsidSect="003E03CD">
          <w:pgSz w:w="11906" w:h="16838"/>
          <w:pgMar w:top="567" w:right="567" w:bottom="567" w:left="567" w:header="708" w:footer="708" w:gutter="0"/>
          <w:cols w:space="708"/>
          <w:docGrid w:linePitch="360"/>
        </w:sectPr>
      </w:pPr>
      <w:r>
        <w:rPr>
          <w:b/>
          <w:noProof/>
          <w:lang w:eastAsia="hu-HU"/>
        </w:rPr>
        <w:pict>
          <v:shapetype id="_x0000_t202" coordsize="21600,21600" o:spt="202" path="m,l,21600r21600,l21600,xe">
            <v:stroke joinstyle="miter"/>
            <v:path gradientshapeok="t" o:connecttype="rect"/>
          </v:shapetype>
          <v:shape id="_x0000_s1027" type="#_x0000_t202" style="position:absolute;margin-left:289.6pt;margin-top:14.05pt;width:214.6pt;height:21.75pt;z-index:251658240;mso-width-percent:400;mso-height-percent:200;mso-width-percent:400;mso-height-percent:200;mso-width-relative:margin;mso-height-relative:margin" strokecolor="white [3212]">
            <v:textbox style="mso-fit-shape-to-text:t">
              <w:txbxContent>
                <w:p w:rsidR="003E03CD" w:rsidRDefault="003E03CD" w:rsidP="003E03CD">
                  <w:pPr>
                    <w:jc w:val="right"/>
                  </w:pPr>
                  <w:r>
                    <w:t>Előterjesztés 1. számú melléklete</w:t>
                  </w:r>
                </w:p>
              </w:txbxContent>
            </v:textbox>
          </v:shape>
        </w:pict>
      </w:r>
      <w:r>
        <w:rPr>
          <w:b/>
          <w:noProof/>
          <w:lang w:eastAsia="hu-HU"/>
        </w:rPr>
        <w:drawing>
          <wp:inline distT="0" distB="0" distL="0" distR="0">
            <wp:extent cx="6829425" cy="9667875"/>
            <wp:effectExtent l="19050" t="0" r="9525" b="0"/>
            <wp:docPr id="1" name="Kép 1" descr="Z:\Kabinet\2018\03\L\előterjesztés\1. melléklet Kincstár Bölcsőde szolgáltatási önköltség számítása 2018. terv_Olda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Kabinet\2018\03\L\előterjesztés\1. melléklet Kincstár Bölcsőde szolgáltatási önköltség számítása 2018. terv_Oldal_1.png"/>
                    <pic:cNvPicPr>
                      <a:picLocks noChangeAspect="1" noChangeArrowheads="1"/>
                    </pic:cNvPicPr>
                  </pic:nvPicPr>
                  <pic:blipFill>
                    <a:blip r:embed="rId10"/>
                    <a:srcRect/>
                    <a:stretch>
                      <a:fillRect/>
                    </a:stretch>
                  </pic:blipFill>
                  <pic:spPr bwMode="auto">
                    <a:xfrm>
                      <a:off x="0" y="0"/>
                      <a:ext cx="6829425" cy="9667875"/>
                    </a:xfrm>
                    <a:prstGeom prst="rect">
                      <a:avLst/>
                    </a:prstGeom>
                    <a:noFill/>
                    <a:ln w="9525">
                      <a:noFill/>
                      <a:miter lim="800000"/>
                      <a:headEnd/>
                      <a:tailEnd/>
                    </a:ln>
                  </pic:spPr>
                </pic:pic>
              </a:graphicData>
            </a:graphic>
          </wp:inline>
        </w:drawing>
      </w:r>
      <w:r>
        <w:rPr>
          <w:b/>
          <w:noProof/>
          <w:lang w:eastAsia="hu-HU"/>
        </w:rPr>
        <w:drawing>
          <wp:inline distT="0" distB="0" distL="0" distR="0">
            <wp:extent cx="6829425" cy="4829175"/>
            <wp:effectExtent l="19050" t="0" r="9525" b="0"/>
            <wp:docPr id="2" name="Kép 2" descr="Z:\Kabinet\2018\03\L\előterjesztés\1. melléklet Kincstár Bölcsőde szolgáltatási önköltség számítása 2018. terv_Oldal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Kabinet\2018\03\L\előterjesztés\1. melléklet Kincstár Bölcsőde szolgáltatási önköltség számítása 2018. terv_Oldal_2.png"/>
                    <pic:cNvPicPr>
                      <a:picLocks noChangeAspect="1" noChangeArrowheads="1"/>
                    </pic:cNvPicPr>
                  </pic:nvPicPr>
                  <pic:blipFill>
                    <a:blip r:embed="rId11"/>
                    <a:srcRect/>
                    <a:stretch>
                      <a:fillRect/>
                    </a:stretch>
                  </pic:blipFill>
                  <pic:spPr bwMode="auto">
                    <a:xfrm>
                      <a:off x="0" y="0"/>
                      <a:ext cx="6829425" cy="4829175"/>
                    </a:xfrm>
                    <a:prstGeom prst="rect">
                      <a:avLst/>
                    </a:prstGeom>
                    <a:noFill/>
                    <a:ln w="9525">
                      <a:noFill/>
                      <a:miter lim="800000"/>
                      <a:headEnd/>
                      <a:tailEnd/>
                    </a:ln>
                  </pic:spPr>
                </pic:pic>
              </a:graphicData>
            </a:graphic>
          </wp:inline>
        </w:drawing>
      </w:r>
      <w:r>
        <w:rPr>
          <w:b/>
          <w:noProof/>
          <w:lang w:eastAsia="hu-HU"/>
        </w:rPr>
        <w:drawing>
          <wp:inline distT="0" distB="0" distL="0" distR="0">
            <wp:extent cx="6829425" cy="9667875"/>
            <wp:effectExtent l="19050" t="0" r="9525" b="0"/>
            <wp:docPr id="3" name="Kép 3" descr="Z:\Kabinet\2018\03\L\előterjesztés\1. melléklet Kincstár Gyermekétkeztetés nyersanyagköltség 2018._Olda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Kabinet\2018\03\L\előterjesztés\1. melléklet Kincstár Gyermekétkeztetés nyersanyagköltség 2018._Oldal_1.png"/>
                    <pic:cNvPicPr>
                      <a:picLocks noChangeAspect="1" noChangeArrowheads="1"/>
                    </pic:cNvPicPr>
                  </pic:nvPicPr>
                  <pic:blipFill>
                    <a:blip r:embed="rId12"/>
                    <a:srcRect/>
                    <a:stretch>
                      <a:fillRect/>
                    </a:stretch>
                  </pic:blipFill>
                  <pic:spPr bwMode="auto">
                    <a:xfrm>
                      <a:off x="0" y="0"/>
                      <a:ext cx="6829425" cy="9667875"/>
                    </a:xfrm>
                    <a:prstGeom prst="rect">
                      <a:avLst/>
                    </a:prstGeom>
                    <a:noFill/>
                    <a:ln w="9525">
                      <a:noFill/>
                      <a:miter lim="800000"/>
                      <a:headEnd/>
                      <a:tailEnd/>
                    </a:ln>
                  </pic:spPr>
                </pic:pic>
              </a:graphicData>
            </a:graphic>
          </wp:inline>
        </w:drawing>
      </w:r>
      <w:r>
        <w:rPr>
          <w:b/>
          <w:noProof/>
          <w:lang w:eastAsia="hu-HU"/>
        </w:rPr>
        <w:drawing>
          <wp:inline distT="0" distB="0" distL="0" distR="0">
            <wp:extent cx="6829425" cy="4829175"/>
            <wp:effectExtent l="19050" t="0" r="9525" b="0"/>
            <wp:docPr id="4" name="Kép 4" descr="Z:\Kabinet\2018\03\L\előterjesztés\1. melléklet Kincstár Gyermekétkeztetés nyersanyagköltség 2018._Oldal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Kabinet\2018\03\L\előterjesztés\1. melléklet Kincstár Gyermekétkeztetés nyersanyagköltség 2018._Oldal_2.png"/>
                    <pic:cNvPicPr>
                      <a:picLocks noChangeAspect="1" noChangeArrowheads="1"/>
                    </pic:cNvPicPr>
                  </pic:nvPicPr>
                  <pic:blipFill>
                    <a:blip r:embed="rId11"/>
                    <a:srcRect/>
                    <a:stretch>
                      <a:fillRect/>
                    </a:stretch>
                  </pic:blipFill>
                  <pic:spPr bwMode="auto">
                    <a:xfrm>
                      <a:off x="0" y="0"/>
                      <a:ext cx="6829425" cy="4829175"/>
                    </a:xfrm>
                    <a:prstGeom prst="rect">
                      <a:avLst/>
                    </a:prstGeom>
                    <a:noFill/>
                    <a:ln w="9525">
                      <a:noFill/>
                      <a:miter lim="800000"/>
                      <a:headEnd/>
                      <a:tailEnd/>
                    </a:ln>
                  </pic:spPr>
                </pic:pic>
              </a:graphicData>
            </a:graphic>
          </wp:inline>
        </w:drawing>
      </w:r>
      <w:r w:rsidR="00346DB4">
        <w:rPr>
          <w:b/>
          <w:noProof/>
          <w:lang w:eastAsia="hu-HU"/>
        </w:rPr>
        <w:pict>
          <v:shape id="_x0000_s1028" type="#_x0000_t202" style="position:absolute;margin-left:294.6pt;margin-top:9.15pt;width:214.6pt;height:21.75pt;z-index:251659264;mso-width-percent:400;mso-height-percent:200;mso-position-horizontal-relative:text;mso-position-vertical-relative:text;mso-width-percent:400;mso-height-percent:200;mso-width-relative:margin;mso-height-relative:margin" strokecolor="white [3212]">
            <v:textbox style="mso-fit-shape-to-text:t">
              <w:txbxContent>
                <w:p w:rsidR="00346DB4" w:rsidRDefault="00346DB4" w:rsidP="00346DB4">
                  <w:pPr>
                    <w:jc w:val="right"/>
                  </w:pPr>
                  <w:r>
                    <w:t>Előterjesztés 2. számú melléklete</w:t>
                  </w:r>
                </w:p>
              </w:txbxContent>
            </v:textbox>
          </v:shape>
        </w:pict>
      </w:r>
      <w:r w:rsidR="00346DB4">
        <w:rPr>
          <w:b/>
          <w:noProof/>
          <w:lang w:eastAsia="hu-HU"/>
        </w:rPr>
        <w:drawing>
          <wp:inline distT="0" distB="0" distL="0" distR="0">
            <wp:extent cx="6838950" cy="9667875"/>
            <wp:effectExtent l="19050" t="0" r="0" b="0"/>
            <wp:docPr id="8" name="Kép 8" descr="Z:\Kabinet\2018\03\L\előterjesztés\2. melléklet Bölcsőde szolg. önköltség2018_Olda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Kabinet\2018\03\L\előterjesztés\2. melléklet Bölcsőde szolg. önköltség2018_Oldal_1.png"/>
                    <pic:cNvPicPr>
                      <a:picLocks noChangeAspect="1" noChangeArrowheads="1"/>
                    </pic:cNvPicPr>
                  </pic:nvPicPr>
                  <pic:blipFill>
                    <a:blip r:embed="rId13"/>
                    <a:srcRect/>
                    <a:stretch>
                      <a:fillRect/>
                    </a:stretch>
                  </pic:blipFill>
                  <pic:spPr bwMode="auto">
                    <a:xfrm>
                      <a:off x="0" y="0"/>
                      <a:ext cx="6838950" cy="9667875"/>
                    </a:xfrm>
                    <a:prstGeom prst="rect">
                      <a:avLst/>
                    </a:prstGeom>
                    <a:noFill/>
                    <a:ln w="9525">
                      <a:noFill/>
                      <a:miter lim="800000"/>
                      <a:headEnd/>
                      <a:tailEnd/>
                    </a:ln>
                  </pic:spPr>
                </pic:pic>
              </a:graphicData>
            </a:graphic>
          </wp:inline>
        </w:drawing>
      </w:r>
      <w:r w:rsidR="00346DB4">
        <w:rPr>
          <w:b/>
          <w:noProof/>
          <w:lang w:eastAsia="hu-HU"/>
        </w:rPr>
        <w:drawing>
          <wp:inline distT="0" distB="0" distL="0" distR="0">
            <wp:extent cx="6838950" cy="9667875"/>
            <wp:effectExtent l="19050" t="0" r="0" b="0"/>
            <wp:docPr id="9" name="Kép 9" descr="Z:\Kabinet\2018\03\L\előterjesztés\2. melléklet Bölcsőde szolg. önköltség2018_Oldal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Kabinet\2018\03\L\előterjesztés\2. melléklet Bölcsőde szolg. önköltség2018_Oldal_2.png"/>
                    <pic:cNvPicPr>
                      <a:picLocks noChangeAspect="1" noChangeArrowheads="1"/>
                    </pic:cNvPicPr>
                  </pic:nvPicPr>
                  <pic:blipFill>
                    <a:blip r:embed="rId14"/>
                    <a:srcRect/>
                    <a:stretch>
                      <a:fillRect/>
                    </a:stretch>
                  </pic:blipFill>
                  <pic:spPr bwMode="auto">
                    <a:xfrm>
                      <a:off x="0" y="0"/>
                      <a:ext cx="6838950" cy="9667875"/>
                    </a:xfrm>
                    <a:prstGeom prst="rect">
                      <a:avLst/>
                    </a:prstGeom>
                    <a:noFill/>
                    <a:ln w="9525">
                      <a:noFill/>
                      <a:miter lim="800000"/>
                      <a:headEnd/>
                      <a:tailEnd/>
                    </a:ln>
                  </pic:spPr>
                </pic:pic>
              </a:graphicData>
            </a:graphic>
          </wp:inline>
        </w:drawing>
      </w:r>
      <w:r w:rsidR="00346DB4">
        <w:rPr>
          <w:b/>
          <w:noProof/>
          <w:lang w:eastAsia="hu-HU"/>
        </w:rPr>
        <w:drawing>
          <wp:inline distT="0" distB="0" distL="0" distR="0">
            <wp:extent cx="6838950" cy="9667875"/>
            <wp:effectExtent l="19050" t="0" r="0" b="0"/>
            <wp:docPr id="10" name="Kép 10" descr="Z:\Kabinet\2018\03\L\előterjesztés\2. melléklet Bölcsőde szolg. önköltség2018_Old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Kabinet\2018\03\L\előterjesztés\2. melléklet Bölcsőde szolg. önköltség2018_Oldal_3.png"/>
                    <pic:cNvPicPr>
                      <a:picLocks noChangeAspect="1" noChangeArrowheads="1"/>
                    </pic:cNvPicPr>
                  </pic:nvPicPr>
                  <pic:blipFill>
                    <a:blip r:embed="rId15"/>
                    <a:srcRect/>
                    <a:stretch>
                      <a:fillRect/>
                    </a:stretch>
                  </pic:blipFill>
                  <pic:spPr bwMode="auto">
                    <a:xfrm>
                      <a:off x="0" y="0"/>
                      <a:ext cx="6838950" cy="9667875"/>
                    </a:xfrm>
                    <a:prstGeom prst="rect">
                      <a:avLst/>
                    </a:prstGeom>
                    <a:noFill/>
                    <a:ln w="9525">
                      <a:noFill/>
                      <a:miter lim="800000"/>
                      <a:headEnd/>
                      <a:tailEnd/>
                    </a:ln>
                  </pic:spPr>
                </pic:pic>
              </a:graphicData>
            </a:graphic>
          </wp:inline>
        </w:drawing>
      </w:r>
    </w:p>
    <w:p w:rsidR="00BD0706" w:rsidRDefault="00BD0706" w:rsidP="00BD0706">
      <w:pPr>
        <w:jc w:val="center"/>
        <w:rPr>
          <w:b/>
          <w:color w:val="000000"/>
        </w:rPr>
      </w:pPr>
      <w:r>
        <w:rPr>
          <w:b/>
          <w:color w:val="000000"/>
        </w:rPr>
        <w:t>RENDELET-TERVEZET</w:t>
      </w:r>
    </w:p>
    <w:p w:rsidR="00BD0706" w:rsidRDefault="00BD0706" w:rsidP="00BD0706">
      <w:pPr>
        <w:jc w:val="center"/>
        <w:rPr>
          <w:b/>
          <w:color w:val="000000"/>
        </w:rPr>
      </w:pPr>
    </w:p>
    <w:p w:rsidR="00BD0706" w:rsidRDefault="00BD0706" w:rsidP="00BD0706">
      <w:pPr>
        <w:jc w:val="center"/>
        <w:rPr>
          <w:b/>
          <w:color w:val="000000"/>
        </w:rPr>
      </w:pPr>
      <w:r>
        <w:rPr>
          <w:b/>
          <w:color w:val="000000"/>
        </w:rPr>
        <w:t>Tiszavasvári Város Önkormányzata Képviselő-testületének</w:t>
      </w:r>
    </w:p>
    <w:p w:rsidR="00BD0706" w:rsidRDefault="00BD0706" w:rsidP="00BD0706">
      <w:pPr>
        <w:jc w:val="center"/>
        <w:rPr>
          <w:b/>
          <w:color w:val="000000"/>
        </w:rPr>
      </w:pPr>
      <w:r>
        <w:rPr>
          <w:b/>
          <w:color w:val="000000"/>
        </w:rPr>
        <w:t>…/2018. (III.29.) önkormányzati rendelete</w:t>
      </w:r>
    </w:p>
    <w:p w:rsidR="00BD0706" w:rsidRDefault="00BD0706" w:rsidP="00BD0706">
      <w:pPr>
        <w:rPr>
          <w:b/>
          <w:color w:val="000000"/>
        </w:rPr>
      </w:pPr>
    </w:p>
    <w:p w:rsidR="00BD0706" w:rsidRDefault="00BD0706" w:rsidP="00BD0706">
      <w:pPr>
        <w:jc w:val="center"/>
        <w:rPr>
          <w:color w:val="000000"/>
        </w:rPr>
      </w:pPr>
      <w:r>
        <w:rPr>
          <w:b/>
        </w:rPr>
        <w:t xml:space="preserve">A gyermekjóléti, gyermekvédelmi ellátásokról, a </w:t>
      </w:r>
      <w:r>
        <w:rPr>
          <w:b/>
          <w:color w:val="000000"/>
        </w:rPr>
        <w:t xml:space="preserve">személyes gondoskodást nyújtó ellátások igénybevételéről, a fizetendő térítési díjakról </w:t>
      </w:r>
    </w:p>
    <w:p w:rsidR="00BD0706" w:rsidRDefault="00BD0706" w:rsidP="00BD0706">
      <w:pPr>
        <w:rPr>
          <w:color w:val="000000"/>
        </w:rPr>
      </w:pPr>
    </w:p>
    <w:p w:rsidR="00BD0706" w:rsidRDefault="00BD0706" w:rsidP="00BD0706">
      <w:pPr>
        <w:jc w:val="both"/>
      </w:pPr>
      <w:r>
        <w:rPr>
          <w:lang w:eastAsia="hu-HU"/>
        </w:rPr>
        <w:t xml:space="preserve">A gyermekek védelméről és a gyámügyi igazgatásról szóló 1997. évi XXXI. törvény 29. § (1)-(2) bekezdésében, 131. § (1) bekezdésében kapott felhatalmazás alapján az Alaptörvény 32. cikk (1) bekezdés a) pontjában meghatározott feladatkörében eljárva </w:t>
      </w:r>
      <w:r>
        <w:t xml:space="preserve">- a Szervezeti és Működési Szabályzatról szóló 35/2014. (XI.28.) önkormányzati rendelet 4. melléklet 1. 22. pontja, valamint 1. 24. pontja által biztosított véleményezési jogkörében illetékes Pénzügyi és Ügyrendi Bizottság, és az 5. melléklet 1.11. pontja által biztosított véleményezési jogkörében illetékes Szociális és Humán Bizottság véleményének kikérésével </w:t>
      </w:r>
      <w:r>
        <w:sym w:font="Symbol" w:char="F02D"/>
      </w:r>
      <w:r>
        <w:t xml:space="preserve"> a következőket rendeli el:</w:t>
      </w:r>
    </w:p>
    <w:p w:rsidR="00BD0706" w:rsidRDefault="00BD0706" w:rsidP="00BD0706">
      <w:pPr>
        <w:suppressAutoHyphens w:val="0"/>
        <w:jc w:val="both"/>
        <w:rPr>
          <w:b/>
          <w:bCs/>
          <w:lang w:eastAsia="hu-HU"/>
        </w:rPr>
      </w:pPr>
    </w:p>
    <w:p w:rsidR="00BD0706" w:rsidRPr="00F2182D" w:rsidRDefault="00BD0706" w:rsidP="00BD0706">
      <w:pPr>
        <w:suppressAutoHyphens w:val="0"/>
        <w:jc w:val="both"/>
        <w:rPr>
          <w:lang w:eastAsia="hu-HU"/>
        </w:rPr>
      </w:pPr>
      <w:r>
        <w:rPr>
          <w:lang w:eastAsia="hu-HU"/>
        </w:rPr>
        <w:t>1. § (1) Tiszavasvári Város Önkormányzat gyermekjóléti ellátást biztosító intézményei:</w:t>
      </w:r>
      <w:r>
        <w:rPr>
          <w:lang w:eastAsia="hu-HU"/>
        </w:rPr>
        <w:br/>
        <w:t xml:space="preserve">a) </w:t>
      </w:r>
      <w:proofErr w:type="spellStart"/>
      <w:r>
        <w:rPr>
          <w:lang w:eastAsia="hu-HU"/>
        </w:rPr>
        <w:t>Kornisné</w:t>
      </w:r>
      <w:proofErr w:type="spellEnd"/>
      <w:r>
        <w:rPr>
          <w:lang w:eastAsia="hu-HU"/>
        </w:rPr>
        <w:t xml:space="preserve"> </w:t>
      </w:r>
      <w:proofErr w:type="spellStart"/>
      <w:r>
        <w:rPr>
          <w:lang w:eastAsia="hu-HU"/>
        </w:rPr>
        <w:t>Liptay</w:t>
      </w:r>
      <w:proofErr w:type="spellEnd"/>
      <w:r>
        <w:rPr>
          <w:lang w:eastAsia="hu-HU"/>
        </w:rPr>
        <w:t xml:space="preserve"> Elza Szociális és Gyermekjóléti Központ (székhelye: 4440 Tiszavasvári, Vasvári Pál u. 87.)</w:t>
      </w:r>
      <w:r>
        <w:rPr>
          <w:lang w:eastAsia="hu-HU"/>
        </w:rPr>
        <w:br/>
        <w:t>b) Tiszavasvári Bölcsőde (székhelye: 4440 Tiszavasvári, Gombás András utca 8. A ép.)</w:t>
      </w:r>
      <w:r>
        <w:rPr>
          <w:lang w:eastAsia="hu-HU"/>
        </w:rPr>
        <w:br/>
        <w:t>(2) Tiszavasvári Város Önkormányzata az alábbi gyermekjóléti alapellátásokat biztosítja:</w:t>
      </w:r>
      <w:r>
        <w:rPr>
          <w:lang w:eastAsia="hu-HU"/>
        </w:rPr>
        <w:br/>
        <w:t xml:space="preserve">a)    család-és gyermekjóléti szolgáltatás keretében a </w:t>
      </w:r>
      <w:r w:rsidRPr="00F2182D">
        <w:t>család és gyermekjóléti szolgálat, valamint a család és gyermekjóléti központ</w:t>
      </w:r>
      <w:r>
        <w:t>,</w:t>
      </w:r>
    </w:p>
    <w:p w:rsidR="00BD0706" w:rsidRDefault="00BD0706" w:rsidP="00BD0706">
      <w:pPr>
        <w:suppressAutoHyphens w:val="0"/>
        <w:jc w:val="both"/>
        <w:rPr>
          <w:lang w:eastAsia="hu-HU"/>
        </w:rPr>
      </w:pPr>
      <w:r w:rsidRPr="00F2182D">
        <w:rPr>
          <w:lang w:eastAsia="hu-HU"/>
        </w:rPr>
        <w:t>b)    a gyermekek napközbeni ellátása keretében a bölcsőde</w:t>
      </w:r>
      <w:r>
        <w:rPr>
          <w:lang w:eastAsia="hu-HU"/>
        </w:rPr>
        <w:t>.</w:t>
      </w:r>
      <w:r w:rsidRPr="00F2182D">
        <w:rPr>
          <w:lang w:eastAsia="hu-HU"/>
        </w:rPr>
        <w:br/>
        <w:t xml:space="preserve">(3)    Tiszavasvári Város Önkormányzata a </w:t>
      </w:r>
      <w:proofErr w:type="spellStart"/>
      <w:r w:rsidRPr="00F2182D">
        <w:rPr>
          <w:lang w:eastAsia="hu-HU"/>
        </w:rPr>
        <w:t>Kornisné</w:t>
      </w:r>
      <w:proofErr w:type="spellEnd"/>
      <w:r w:rsidRPr="00F2182D">
        <w:rPr>
          <w:lang w:eastAsia="hu-HU"/>
        </w:rPr>
        <w:t xml:space="preserve"> </w:t>
      </w:r>
      <w:proofErr w:type="spellStart"/>
      <w:r w:rsidRPr="00F2182D">
        <w:rPr>
          <w:lang w:eastAsia="hu-HU"/>
        </w:rPr>
        <w:t>Liptay</w:t>
      </w:r>
      <w:proofErr w:type="spellEnd"/>
      <w:r w:rsidRPr="00F2182D">
        <w:rPr>
          <w:lang w:eastAsia="hu-HU"/>
        </w:rPr>
        <w:t xml:space="preserve"> Elza Szociális és Gyermekjóléti Központon keresztül biztosítja a család- és gyermekjóléti szolgáltatást, a Tiszavasvári Bölcsődén keresztül a bölcsődei ellátást.</w:t>
      </w:r>
      <w:r w:rsidRPr="00F2182D">
        <w:rPr>
          <w:lang w:eastAsia="hu-HU"/>
        </w:rPr>
        <w:br/>
        <w:t>(4)    A család- és gyermekjóléti szolgálat ellátási területe Tiszavasvári település közigazgatási területe, a család- és gyermekjóléti központ ellátási területe Tiszavasvári járáshoz tartozó település közigazgatási területe, míg a bölcsőde ellátási területe Tiszavasvári és Rakamaz városok, Tiszadob nagyközség, valamint Tiszaeszlár, Tiszada</w:t>
      </w:r>
      <w:r>
        <w:rPr>
          <w:lang w:eastAsia="hu-HU"/>
        </w:rPr>
        <w:t>da, Tímár, Tiszanagyfalu, Szabolcs, Szorgalmatos községek közigazgatási területe.</w:t>
      </w:r>
    </w:p>
    <w:p w:rsidR="00E11B15" w:rsidRDefault="00E11B15" w:rsidP="00BD0706">
      <w:pPr>
        <w:suppressAutoHyphens w:val="0"/>
        <w:jc w:val="both"/>
        <w:rPr>
          <w:color w:val="FF0000"/>
          <w:lang w:eastAsia="hu-HU"/>
        </w:rPr>
      </w:pPr>
    </w:p>
    <w:p w:rsidR="001B3964" w:rsidRDefault="00BF1F3D" w:rsidP="00BD0706">
      <w:pPr>
        <w:suppressAutoHyphens w:val="0"/>
        <w:jc w:val="both"/>
        <w:rPr>
          <w:color w:val="FF0000"/>
          <w:lang w:eastAsia="hu-HU"/>
        </w:rPr>
      </w:pPr>
      <w:r>
        <w:rPr>
          <w:color w:val="FF0000"/>
          <w:lang w:eastAsia="hu-HU"/>
        </w:rPr>
        <w:t>2</w:t>
      </w:r>
      <w:r w:rsidR="001B3964">
        <w:rPr>
          <w:color w:val="FF0000"/>
          <w:lang w:eastAsia="hu-HU"/>
        </w:rPr>
        <w:t xml:space="preserve">. § </w:t>
      </w:r>
      <w:r w:rsidR="002E7ABC">
        <w:rPr>
          <w:color w:val="FF0000"/>
          <w:lang w:eastAsia="hu-HU"/>
        </w:rPr>
        <w:t>(</w:t>
      </w:r>
      <w:r w:rsidR="001B3964">
        <w:rPr>
          <w:color w:val="FF0000"/>
          <w:lang w:eastAsia="hu-HU"/>
        </w:rPr>
        <w:t>1</w:t>
      </w:r>
      <w:r w:rsidR="002E7ABC">
        <w:rPr>
          <w:color w:val="FF0000"/>
          <w:lang w:eastAsia="hu-HU"/>
        </w:rPr>
        <w:t xml:space="preserve">) A </w:t>
      </w:r>
      <w:r w:rsidR="002E7ABC" w:rsidRPr="002E7ABC">
        <w:rPr>
          <w:color w:val="FF0000"/>
          <w:lang w:eastAsia="hu-HU"/>
        </w:rPr>
        <w:t xml:space="preserve">gyermekek napközbeni ellátása </w:t>
      </w:r>
      <w:r w:rsidR="006B1F87">
        <w:rPr>
          <w:color w:val="FF0000"/>
          <w:lang w:eastAsia="hu-HU"/>
        </w:rPr>
        <w:t xml:space="preserve">kertében nyújtott bölcsődei ellátás </w:t>
      </w:r>
      <w:r w:rsidR="002E7ABC">
        <w:rPr>
          <w:color w:val="FF0000"/>
          <w:lang w:eastAsia="hu-HU"/>
        </w:rPr>
        <w:t>igénybevétele iránti kérelmet írásban a Tiszavasvári Bölcsőde</w:t>
      </w:r>
      <w:r w:rsidR="0055253F">
        <w:rPr>
          <w:color w:val="FF0000"/>
          <w:lang w:eastAsia="hu-HU"/>
        </w:rPr>
        <w:t xml:space="preserve"> intézményvezetőjénél kell benyújtani. </w:t>
      </w:r>
    </w:p>
    <w:p w:rsidR="002E7ABC" w:rsidRDefault="001B3964" w:rsidP="00BD0706">
      <w:pPr>
        <w:suppressAutoHyphens w:val="0"/>
        <w:jc w:val="both"/>
        <w:rPr>
          <w:color w:val="FF0000"/>
          <w:lang w:eastAsia="hu-HU"/>
        </w:rPr>
      </w:pPr>
      <w:r>
        <w:rPr>
          <w:color w:val="FF0000"/>
          <w:lang w:eastAsia="hu-HU"/>
        </w:rPr>
        <w:t xml:space="preserve">(2) </w:t>
      </w:r>
      <w:r w:rsidR="0055253F">
        <w:rPr>
          <w:color w:val="FF0000"/>
          <w:lang w:eastAsia="hu-HU"/>
        </w:rPr>
        <w:t xml:space="preserve">Ha </w:t>
      </w:r>
      <w:r w:rsidR="004D064F">
        <w:rPr>
          <w:color w:val="FF0000"/>
          <w:lang w:eastAsia="hu-HU"/>
        </w:rPr>
        <w:t xml:space="preserve">a gyermekek védelméről és a gyámügyi igazgatásról szóló </w:t>
      </w:r>
      <w:r w:rsidR="0055253F">
        <w:rPr>
          <w:color w:val="FF0000"/>
          <w:lang w:eastAsia="hu-HU"/>
        </w:rPr>
        <w:t xml:space="preserve">törvény másként nem rendelkezik, a kérelem elbírálásáról az intézményvezető </w:t>
      </w:r>
      <w:r w:rsidR="004D064F">
        <w:rPr>
          <w:color w:val="FF0000"/>
          <w:lang w:eastAsia="hu-HU"/>
        </w:rPr>
        <w:t xml:space="preserve">– az intézmény </w:t>
      </w:r>
      <w:r w:rsidR="00586E3F">
        <w:rPr>
          <w:color w:val="FF0000"/>
          <w:lang w:eastAsia="hu-HU"/>
        </w:rPr>
        <w:t>s</w:t>
      </w:r>
      <w:r w:rsidR="004D064F">
        <w:rPr>
          <w:color w:val="FF0000"/>
          <w:lang w:eastAsia="hu-HU"/>
        </w:rPr>
        <w:t xml:space="preserve">zakmai </w:t>
      </w:r>
      <w:r w:rsidR="00586E3F">
        <w:rPr>
          <w:color w:val="FF0000"/>
          <w:lang w:eastAsia="hu-HU"/>
        </w:rPr>
        <w:t>p</w:t>
      </w:r>
      <w:r w:rsidR="004D064F">
        <w:rPr>
          <w:color w:val="FF0000"/>
          <w:lang w:eastAsia="hu-HU"/>
        </w:rPr>
        <w:t xml:space="preserve">rogramjában foglaltak alapján - </w:t>
      </w:r>
      <w:r w:rsidR="0055253F">
        <w:rPr>
          <w:color w:val="FF0000"/>
          <w:lang w:eastAsia="hu-HU"/>
        </w:rPr>
        <w:t xml:space="preserve">egyéni </w:t>
      </w:r>
      <w:r w:rsidR="0055253F" w:rsidRPr="0055253F">
        <w:rPr>
          <w:color w:val="FF0000"/>
        </w:rPr>
        <w:t xml:space="preserve">elbírálással, </w:t>
      </w:r>
      <w:r w:rsidR="0055253F" w:rsidRPr="00D45820">
        <w:rPr>
          <w:color w:val="FF0000"/>
        </w:rPr>
        <w:t xml:space="preserve">elsődlegesen a jelentkezési sorrend alapján </w:t>
      </w:r>
      <w:r w:rsidR="0055253F" w:rsidRPr="00D45820">
        <w:rPr>
          <w:color w:val="FF0000"/>
          <w:lang w:eastAsia="hu-HU"/>
        </w:rPr>
        <w:t>dönt.</w:t>
      </w:r>
    </w:p>
    <w:p w:rsidR="00FD1EDB" w:rsidRPr="000C2B07" w:rsidRDefault="00FF6F1C" w:rsidP="00FD1EDB">
      <w:pPr>
        <w:suppressAutoHyphens w:val="0"/>
        <w:autoSpaceDE w:val="0"/>
        <w:autoSpaceDN w:val="0"/>
        <w:adjustRightInd w:val="0"/>
        <w:jc w:val="both"/>
        <w:rPr>
          <w:color w:val="FF0000"/>
        </w:rPr>
      </w:pPr>
      <w:r w:rsidRPr="000C2B07">
        <w:rPr>
          <w:color w:val="FF0000"/>
          <w:lang w:eastAsia="hu-HU"/>
        </w:rPr>
        <w:t>(</w:t>
      </w:r>
      <w:r w:rsidR="00FD1EDB" w:rsidRPr="000C2B07">
        <w:rPr>
          <w:color w:val="FF0000"/>
          <w:lang w:eastAsia="hu-HU"/>
        </w:rPr>
        <w:t>3</w:t>
      </w:r>
      <w:r w:rsidRPr="000C2B07">
        <w:rPr>
          <w:color w:val="FF0000"/>
          <w:lang w:eastAsia="hu-HU"/>
        </w:rPr>
        <w:t>)</w:t>
      </w:r>
      <w:r w:rsidR="00FD1EDB" w:rsidRPr="000C2B07">
        <w:rPr>
          <w:color w:val="FF0000"/>
          <w:lang w:eastAsia="hu-HU"/>
        </w:rPr>
        <w:t xml:space="preserve"> A</w:t>
      </w:r>
      <w:r w:rsidR="004D064F">
        <w:rPr>
          <w:color w:val="FF0000"/>
          <w:lang w:eastAsia="hu-HU"/>
        </w:rPr>
        <w:t xml:space="preserve"> gyermekek védelméről és a gyámügyi igazgatásról szóló törvény</w:t>
      </w:r>
      <w:r w:rsidR="002D3FE5">
        <w:rPr>
          <w:color w:val="FF0000"/>
          <w:lang w:eastAsia="hu-HU"/>
        </w:rPr>
        <w:t>ben foglaltakon kívül a</w:t>
      </w:r>
      <w:r w:rsidR="004D064F">
        <w:rPr>
          <w:color w:val="FF0000"/>
          <w:lang w:eastAsia="hu-HU"/>
        </w:rPr>
        <w:t xml:space="preserve"> </w:t>
      </w:r>
      <w:r w:rsidR="006B1F87" w:rsidRPr="000C2B07">
        <w:rPr>
          <w:color w:val="FF0000"/>
          <w:lang w:eastAsia="hu-HU"/>
        </w:rPr>
        <w:t xml:space="preserve">gyermekek napközbeni ellátása kertében nyújtott bölcsődei ellátás megszűnik a </w:t>
      </w:r>
      <w:r w:rsidR="00FD1EDB" w:rsidRPr="000C2B07">
        <w:rPr>
          <w:color w:val="FF0000"/>
        </w:rPr>
        <w:t xml:space="preserve">gyermek folyamatos 4 hétig tartó hiányzása esetén, </w:t>
      </w:r>
      <w:r w:rsidR="000C2B07" w:rsidRPr="000C2B07">
        <w:rPr>
          <w:color w:val="FF0000"/>
        </w:rPr>
        <w:t>amennyiben</w:t>
      </w:r>
      <w:r w:rsidR="00FD1EDB" w:rsidRPr="000C2B07">
        <w:rPr>
          <w:color w:val="FF0000"/>
        </w:rPr>
        <w:t xml:space="preserve"> a szülő</w:t>
      </w:r>
      <w:r w:rsidR="006B1F87" w:rsidRPr="000C2B07">
        <w:rPr>
          <w:color w:val="FF0000"/>
        </w:rPr>
        <w:t xml:space="preserve"> vagy </w:t>
      </w:r>
      <w:r w:rsidR="00FD1EDB" w:rsidRPr="000C2B07">
        <w:rPr>
          <w:color w:val="FF0000"/>
        </w:rPr>
        <w:t>törvényes képviselő nem él jelzéssel a hiányzás okáról, és a visszatérés várható időpontjáról.</w:t>
      </w:r>
    </w:p>
    <w:p w:rsidR="00E11B15" w:rsidRDefault="00E11B15" w:rsidP="00BD0706">
      <w:pPr>
        <w:suppressAutoHyphens w:val="0"/>
        <w:jc w:val="both"/>
        <w:rPr>
          <w:lang w:eastAsia="hu-HU"/>
        </w:rPr>
      </w:pPr>
    </w:p>
    <w:p w:rsidR="00BD0706" w:rsidRPr="00E11B15" w:rsidRDefault="00BF1F3D" w:rsidP="00BD0706">
      <w:pPr>
        <w:suppressAutoHyphens w:val="0"/>
        <w:jc w:val="both"/>
        <w:rPr>
          <w:color w:val="FF0000"/>
          <w:lang w:eastAsia="hu-HU"/>
        </w:rPr>
      </w:pPr>
      <w:r>
        <w:rPr>
          <w:lang w:eastAsia="hu-HU"/>
        </w:rPr>
        <w:t>3</w:t>
      </w:r>
      <w:r w:rsidR="00E11B15" w:rsidRPr="00E11B15">
        <w:rPr>
          <w:lang w:eastAsia="hu-HU"/>
        </w:rPr>
        <w:t>. § (1</w:t>
      </w:r>
      <w:r w:rsidR="00BD0706" w:rsidRPr="00E11B15">
        <w:rPr>
          <w:lang w:eastAsia="hu-HU"/>
        </w:rPr>
        <w:t xml:space="preserve">) </w:t>
      </w:r>
      <w:r w:rsidR="00BD0706">
        <w:rPr>
          <w:lang w:eastAsia="hu-HU"/>
        </w:rPr>
        <w:t>A Tiszavasvári Bölcsőde alapellátáson túl külön szolgáltatásként időszakos gyermekfelügyeletet működtet.</w:t>
      </w:r>
    </w:p>
    <w:p w:rsidR="00BD0706" w:rsidRDefault="00BD0706" w:rsidP="00BD0706">
      <w:pPr>
        <w:suppressAutoHyphens w:val="0"/>
        <w:jc w:val="both"/>
        <w:rPr>
          <w:lang w:eastAsia="hu-HU"/>
        </w:rPr>
      </w:pPr>
      <w:r>
        <w:rPr>
          <w:lang w:eastAsia="hu-HU"/>
        </w:rPr>
        <w:t>(2) Az időszakos gyermekfelügyelet igénybevételének rendjét a Tiszavasvári Bölcsőde vezetője szabályzatban rögzíti.</w:t>
      </w:r>
    </w:p>
    <w:p w:rsidR="00826827" w:rsidRDefault="00826827" w:rsidP="00BD0706">
      <w:pPr>
        <w:suppressAutoHyphens w:val="0"/>
        <w:jc w:val="both"/>
        <w:rPr>
          <w:lang w:eastAsia="hu-HU"/>
        </w:rPr>
      </w:pPr>
    </w:p>
    <w:p w:rsidR="00E11B15" w:rsidRDefault="00BF1F3D" w:rsidP="00BD0706">
      <w:pPr>
        <w:suppressAutoHyphens w:val="0"/>
        <w:jc w:val="both"/>
        <w:rPr>
          <w:color w:val="FF0000"/>
        </w:rPr>
      </w:pPr>
      <w:r>
        <w:rPr>
          <w:color w:val="FF0000"/>
          <w:lang w:eastAsia="hu-HU"/>
        </w:rPr>
        <w:t>4</w:t>
      </w:r>
      <w:r w:rsidR="00E11B15" w:rsidRPr="00E11B15">
        <w:rPr>
          <w:color w:val="FF0000"/>
          <w:lang w:eastAsia="hu-HU"/>
        </w:rPr>
        <w:t>. § (1) A család-és gyermekjóléti szolgáltatás keretében a gyermekjóléti szolgáltatást a C</w:t>
      </w:r>
      <w:r w:rsidR="00E11B15" w:rsidRPr="00E11B15">
        <w:rPr>
          <w:color w:val="FF0000"/>
        </w:rPr>
        <w:t xml:space="preserve">salád-és Gyermekjóléti Szolgálat, valamint a Család- és Gyermekjóléti Központ vezetőjénél </w:t>
      </w:r>
      <w:r w:rsidR="00826827">
        <w:rPr>
          <w:color w:val="FF0000"/>
        </w:rPr>
        <w:t xml:space="preserve">írásban </w:t>
      </w:r>
      <w:r w:rsidR="008873AC">
        <w:rPr>
          <w:color w:val="FF0000"/>
        </w:rPr>
        <w:t xml:space="preserve">vagy szóban </w:t>
      </w:r>
      <w:r w:rsidR="00E11B15">
        <w:rPr>
          <w:color w:val="FF0000"/>
        </w:rPr>
        <w:t>lehet</w:t>
      </w:r>
      <w:r w:rsidR="00E11B15" w:rsidRPr="00E11B15">
        <w:rPr>
          <w:color w:val="FF0000"/>
        </w:rPr>
        <w:t xml:space="preserve"> kérelmezni.</w:t>
      </w:r>
    </w:p>
    <w:p w:rsidR="00566522" w:rsidRDefault="00E11B15" w:rsidP="00BD0706">
      <w:pPr>
        <w:suppressAutoHyphens w:val="0"/>
        <w:jc w:val="both"/>
        <w:rPr>
          <w:color w:val="FF0000"/>
          <w:lang w:eastAsia="hu-HU"/>
        </w:rPr>
      </w:pPr>
      <w:r>
        <w:rPr>
          <w:color w:val="FF0000"/>
        </w:rPr>
        <w:t>(2) A</w:t>
      </w:r>
      <w:r w:rsidR="007E2A7D">
        <w:rPr>
          <w:color w:val="FF0000"/>
        </w:rPr>
        <w:t xml:space="preserve"> kérelem elbírálásáról a </w:t>
      </w:r>
      <w:r w:rsidR="007E2A7D" w:rsidRPr="00E11B15">
        <w:rPr>
          <w:color w:val="FF0000"/>
          <w:lang w:eastAsia="hu-HU"/>
        </w:rPr>
        <w:t>C</w:t>
      </w:r>
      <w:r w:rsidR="007E2A7D" w:rsidRPr="00E11B15">
        <w:rPr>
          <w:color w:val="FF0000"/>
        </w:rPr>
        <w:t>salád-és Gyermekjóléti Szolgálat, valamint a Család- és Gyermekjóléti Központ vezetőj</w:t>
      </w:r>
      <w:r w:rsidR="007E2A7D">
        <w:rPr>
          <w:color w:val="FF0000"/>
        </w:rPr>
        <w:t>e a</w:t>
      </w:r>
      <w:r w:rsidR="007E2A7D">
        <w:rPr>
          <w:color w:val="FF0000"/>
          <w:lang w:eastAsia="hu-HU"/>
        </w:rPr>
        <w:t xml:space="preserve"> gyermekek védelméről és a gyámügyi igazgatásról szóló törvény és </w:t>
      </w:r>
      <w:r w:rsidR="007E2A7D" w:rsidRPr="007E2A7D">
        <w:rPr>
          <w:bCs/>
          <w:color w:val="FF0000"/>
        </w:rPr>
        <w:t>a személyes gondoskodást nyújtó gyermekjóléti, gyermekvédelmi intézmények, valamint személyek szakmai feladatairól és működésük feltételeiről</w:t>
      </w:r>
      <w:r w:rsidR="007E2A7D" w:rsidRPr="007E2A7D">
        <w:rPr>
          <w:color w:val="FF0000"/>
          <w:lang w:eastAsia="hu-HU"/>
        </w:rPr>
        <w:t xml:space="preserve"> </w:t>
      </w:r>
      <w:r w:rsidR="007E2A7D">
        <w:rPr>
          <w:color w:val="FF0000"/>
          <w:lang w:eastAsia="hu-HU"/>
        </w:rPr>
        <w:t xml:space="preserve">szóló </w:t>
      </w:r>
      <w:r w:rsidR="00566522">
        <w:rPr>
          <w:color w:val="FF0000"/>
          <w:lang w:eastAsia="hu-HU"/>
        </w:rPr>
        <w:t xml:space="preserve">NM rendeletben foglaltak szerint dönt. </w:t>
      </w:r>
    </w:p>
    <w:p w:rsidR="009216FA" w:rsidRDefault="000B3A2F" w:rsidP="00BD0706">
      <w:pPr>
        <w:suppressAutoHyphens w:val="0"/>
        <w:jc w:val="both"/>
        <w:rPr>
          <w:color w:val="FF0000"/>
        </w:rPr>
      </w:pPr>
      <w:r>
        <w:rPr>
          <w:color w:val="FF0000"/>
        </w:rPr>
        <w:t xml:space="preserve">(3) A </w:t>
      </w:r>
      <w:r w:rsidR="00E11B15">
        <w:rPr>
          <w:color w:val="FF0000"/>
        </w:rPr>
        <w:t xml:space="preserve">gyermekjóléti szolgáltatás megszűnik </w:t>
      </w:r>
      <w:r w:rsidR="00566522">
        <w:rPr>
          <w:color w:val="FF0000"/>
        </w:rPr>
        <w:t xml:space="preserve">a </w:t>
      </w:r>
      <w:r w:rsidR="00566522">
        <w:rPr>
          <w:color w:val="FF0000"/>
          <w:lang w:eastAsia="hu-HU"/>
        </w:rPr>
        <w:t>gyermekek védelméről és a gyámügyi igazgatásról szóló törvényben foglaltak alapján.</w:t>
      </w:r>
    </w:p>
    <w:p w:rsidR="00B850B4" w:rsidRDefault="00B850B4" w:rsidP="00BD0706">
      <w:pPr>
        <w:suppressAutoHyphens w:val="0"/>
        <w:jc w:val="both"/>
        <w:rPr>
          <w:lang w:eastAsia="hu-HU"/>
        </w:rPr>
      </w:pPr>
    </w:p>
    <w:p w:rsidR="00BD0706" w:rsidRDefault="00BF1F3D" w:rsidP="00BD0706">
      <w:pPr>
        <w:suppressAutoHyphens w:val="0"/>
        <w:jc w:val="both"/>
        <w:rPr>
          <w:lang w:eastAsia="hu-HU"/>
        </w:rPr>
      </w:pPr>
      <w:r>
        <w:rPr>
          <w:lang w:eastAsia="hu-HU"/>
        </w:rPr>
        <w:t>5</w:t>
      </w:r>
      <w:r w:rsidR="00BD0706">
        <w:rPr>
          <w:lang w:eastAsia="hu-HU"/>
        </w:rPr>
        <w:t>. § (1) A gyermekjóléti, gyermekvédelmi személyes gondoskodást nyújtó ellátásokat, valamint azok intézményi térítési díját a Tiszavasvári Bölcsődében e rendelet 1. melléklete, az egyéb intézményekben fizetendő gyermekétkeztetési intézményi térítési díját e rendelet 2. melléklete tartalmazza.</w:t>
      </w:r>
      <w:r w:rsidR="00BD0706">
        <w:rPr>
          <w:lang w:eastAsia="hu-HU"/>
        </w:rPr>
        <w:br/>
        <w:t>(2) A személyi térítési díj összege kérelemre</w:t>
      </w:r>
      <w:r w:rsidR="00BD0706">
        <w:rPr>
          <w:lang w:eastAsia="hu-HU"/>
        </w:rPr>
        <w:br/>
        <w:t>a)    annak 10-40%-ig terjedő mértékével csökkenthető, ha a családban az egy főre jutó jövedelem az öregségi nyugdíj mindenkori legkisebb összegét nem haladja meg,</w:t>
      </w:r>
      <w:r w:rsidR="00BD0706">
        <w:rPr>
          <w:lang w:eastAsia="hu-HU"/>
        </w:rPr>
        <w:br/>
        <w:t>b)    illetve elengedhető maximum 3 hónapra, amennyiben a közüzemi, illetve a gyógyszerköltségek kifizetése után az egy főre jutó jövedelem az öregségi nyugdíj mindenkori legkisebb összegének 50%-át nem haladja meg.</w:t>
      </w:r>
    </w:p>
    <w:p w:rsidR="00BD0706" w:rsidRDefault="00BD0706" w:rsidP="00BD0706">
      <w:pPr>
        <w:suppressAutoHyphens w:val="0"/>
        <w:jc w:val="both"/>
        <w:rPr>
          <w:lang w:eastAsia="hu-HU"/>
        </w:rPr>
      </w:pPr>
      <w:r>
        <w:rPr>
          <w:lang w:eastAsia="hu-HU"/>
        </w:rPr>
        <w:t xml:space="preserve">(3) Közüzemi és gyógyszerköltség alatt a térítési díj elengedése iránti kérelem beadását megelőző 3 hónap gáz-, villany-, és vízfogyasztásának, lakáscélú hiteltartozás </w:t>
      </w:r>
      <w:proofErr w:type="spellStart"/>
      <w:r>
        <w:rPr>
          <w:lang w:eastAsia="hu-HU"/>
        </w:rPr>
        <w:t>törlesztőrészletének</w:t>
      </w:r>
      <w:proofErr w:type="spellEnd"/>
      <w:r>
        <w:rPr>
          <w:lang w:eastAsia="hu-HU"/>
        </w:rPr>
        <w:t>, és a rendszeresen fogyasztott - háziorvos által igazolt - gyógyszerek közgyógyellátáson kívüli térítési díjának kiadásait kell figyelembe venni.</w:t>
      </w:r>
    </w:p>
    <w:p w:rsidR="009216FA" w:rsidRDefault="009216FA" w:rsidP="00BD0706">
      <w:pPr>
        <w:suppressAutoHyphens w:val="0"/>
        <w:jc w:val="both"/>
        <w:rPr>
          <w:lang w:eastAsia="hu-HU"/>
        </w:rPr>
      </w:pPr>
    </w:p>
    <w:p w:rsidR="00BD0706" w:rsidRDefault="00BF1F3D" w:rsidP="00BD0706">
      <w:pPr>
        <w:suppressAutoHyphens w:val="0"/>
        <w:jc w:val="both"/>
        <w:rPr>
          <w:lang w:eastAsia="hu-HU"/>
        </w:rPr>
      </w:pPr>
      <w:r>
        <w:rPr>
          <w:lang w:eastAsia="hu-HU"/>
        </w:rPr>
        <w:t>6</w:t>
      </w:r>
      <w:r w:rsidR="00BD0706">
        <w:rPr>
          <w:lang w:eastAsia="hu-HU"/>
        </w:rPr>
        <w:t>.</w:t>
      </w:r>
      <w:r w:rsidR="009216FA">
        <w:rPr>
          <w:lang w:eastAsia="hu-HU"/>
        </w:rPr>
        <w:t xml:space="preserve"> </w:t>
      </w:r>
      <w:r w:rsidR="00BD0706">
        <w:rPr>
          <w:lang w:eastAsia="hu-HU"/>
        </w:rPr>
        <w:t>§ (1) E rendelet 201</w:t>
      </w:r>
      <w:r w:rsidR="009216FA">
        <w:rPr>
          <w:lang w:eastAsia="hu-HU"/>
        </w:rPr>
        <w:t>8</w:t>
      </w:r>
      <w:r w:rsidR="00BD0706">
        <w:rPr>
          <w:lang w:eastAsia="hu-HU"/>
        </w:rPr>
        <w:t xml:space="preserve">. </w:t>
      </w:r>
      <w:r w:rsidR="009216FA">
        <w:rPr>
          <w:lang w:eastAsia="hu-HU"/>
        </w:rPr>
        <w:t xml:space="preserve">április </w:t>
      </w:r>
      <w:r w:rsidR="00BD0706">
        <w:rPr>
          <w:lang w:eastAsia="hu-HU"/>
        </w:rPr>
        <w:t>1. napján lép hatályba.</w:t>
      </w:r>
      <w:r w:rsidR="00BD0706">
        <w:rPr>
          <w:lang w:eastAsia="hu-HU"/>
        </w:rPr>
        <w:br/>
        <w:t xml:space="preserve">(2) Hatályát veszti a gyermekjóléti, gyermekvédelmi ellátásokról, a személyes gondoskodást nyújtó ellátások igénybevételéről, a fizetendő térítési díjakról szóló </w:t>
      </w:r>
      <w:r w:rsidR="009216FA">
        <w:rPr>
          <w:lang w:eastAsia="hu-HU"/>
        </w:rPr>
        <w:t>23</w:t>
      </w:r>
      <w:r w:rsidR="00BD0706">
        <w:rPr>
          <w:lang w:eastAsia="hu-HU"/>
        </w:rPr>
        <w:t>/201</w:t>
      </w:r>
      <w:r w:rsidR="009216FA">
        <w:rPr>
          <w:lang w:eastAsia="hu-HU"/>
        </w:rPr>
        <w:t>7</w:t>
      </w:r>
      <w:r w:rsidR="00BD0706">
        <w:rPr>
          <w:lang w:eastAsia="hu-HU"/>
        </w:rPr>
        <w:t>. (</w:t>
      </w:r>
      <w:r w:rsidR="001960A1">
        <w:rPr>
          <w:lang w:eastAsia="hu-HU"/>
        </w:rPr>
        <w:t>V</w:t>
      </w:r>
      <w:r w:rsidR="00BD0706">
        <w:rPr>
          <w:lang w:eastAsia="hu-HU"/>
        </w:rPr>
        <w:t>II.</w:t>
      </w:r>
      <w:r w:rsidR="001960A1">
        <w:rPr>
          <w:lang w:eastAsia="hu-HU"/>
        </w:rPr>
        <w:t>28</w:t>
      </w:r>
      <w:r w:rsidR="00BD0706">
        <w:rPr>
          <w:lang w:eastAsia="hu-HU"/>
        </w:rPr>
        <w:t>.) önkormányzati rendelet.</w:t>
      </w:r>
    </w:p>
    <w:p w:rsidR="00BD0706" w:rsidRDefault="00BD0706" w:rsidP="00BD0706">
      <w:pPr>
        <w:suppressAutoHyphens w:val="0"/>
        <w:spacing w:before="100" w:beforeAutospacing="1" w:after="100" w:afterAutospacing="1"/>
        <w:rPr>
          <w:lang w:eastAsia="hu-HU"/>
        </w:rPr>
      </w:pPr>
      <w:r>
        <w:rPr>
          <w:lang w:eastAsia="hu-HU"/>
        </w:rPr>
        <w:t>Tiszavasvári, 201</w:t>
      </w:r>
      <w:r w:rsidR="001960A1">
        <w:rPr>
          <w:lang w:eastAsia="hu-HU"/>
        </w:rPr>
        <w:t>8</w:t>
      </w:r>
      <w:r>
        <w:rPr>
          <w:lang w:eastAsia="hu-HU"/>
        </w:rPr>
        <w:t xml:space="preserve">. </w:t>
      </w:r>
      <w:proofErr w:type="gramStart"/>
      <w:r w:rsidR="00DB6394">
        <w:rPr>
          <w:lang w:eastAsia="hu-HU"/>
        </w:rPr>
        <w:t>március …</w:t>
      </w:r>
      <w:proofErr w:type="gramEnd"/>
    </w:p>
    <w:p w:rsidR="00BD0706" w:rsidRDefault="00BD0706" w:rsidP="00BD0706">
      <w:pPr>
        <w:suppressAutoHyphens w:val="0"/>
        <w:spacing w:before="100" w:beforeAutospacing="1" w:after="100" w:afterAutospacing="1"/>
        <w:rPr>
          <w:lang w:eastAsia="hu-HU"/>
        </w:rPr>
      </w:pPr>
      <w:r>
        <w:rPr>
          <w:lang w:eastAsia="hu-HU"/>
        </w:rPr>
        <w:t>    </w:t>
      </w:r>
    </w:p>
    <w:p w:rsidR="00BD0706" w:rsidRDefault="00BD0706" w:rsidP="00BD0706">
      <w:pPr>
        <w:suppressAutoHyphens w:val="0"/>
        <w:spacing w:before="100" w:beforeAutospacing="1" w:after="100" w:afterAutospacing="1"/>
        <w:rPr>
          <w:b/>
          <w:lang w:eastAsia="hu-HU"/>
        </w:rPr>
      </w:pPr>
      <w:r>
        <w:rPr>
          <w:b/>
          <w:lang w:eastAsia="hu-HU"/>
        </w:rPr>
        <w:t xml:space="preserve">                       </w:t>
      </w:r>
      <w:proofErr w:type="gramStart"/>
      <w:r>
        <w:rPr>
          <w:b/>
          <w:lang w:eastAsia="hu-HU"/>
        </w:rPr>
        <w:t>Dr. Fülöp Erik                                                       Badics Ildikó</w:t>
      </w:r>
      <w:r>
        <w:rPr>
          <w:b/>
          <w:lang w:eastAsia="hu-HU"/>
        </w:rPr>
        <w:br/>
        <w:t>                        polgármester                                                               jegyző</w:t>
      </w:r>
      <w:proofErr w:type="gramEnd"/>
    </w:p>
    <w:p w:rsidR="00BD0706" w:rsidRDefault="00BD0706" w:rsidP="00BD0706">
      <w:pPr>
        <w:suppressAutoHyphens w:val="0"/>
        <w:spacing w:before="100" w:beforeAutospacing="1" w:after="100" w:afterAutospacing="1"/>
        <w:rPr>
          <w:b/>
          <w:lang w:eastAsia="hu-HU"/>
        </w:rPr>
      </w:pPr>
    </w:p>
    <w:p w:rsidR="00BD0706" w:rsidRDefault="00BD0706" w:rsidP="00BD0706">
      <w:pPr>
        <w:suppressAutoHyphens w:val="0"/>
        <w:spacing w:before="100" w:beforeAutospacing="1" w:after="100" w:afterAutospacing="1"/>
        <w:rPr>
          <w:lang w:eastAsia="hu-HU"/>
        </w:rPr>
      </w:pPr>
      <w:r>
        <w:rPr>
          <w:lang w:eastAsia="hu-HU"/>
        </w:rPr>
        <w:t>A rendelet kihirdetve: 201</w:t>
      </w:r>
      <w:r w:rsidR="00DB6394">
        <w:rPr>
          <w:lang w:eastAsia="hu-HU"/>
        </w:rPr>
        <w:t xml:space="preserve">8. </w:t>
      </w:r>
      <w:proofErr w:type="gramStart"/>
      <w:r w:rsidR="00DB6394">
        <w:rPr>
          <w:lang w:eastAsia="hu-HU"/>
        </w:rPr>
        <w:t xml:space="preserve">március </w:t>
      </w:r>
      <w:r w:rsidR="00AB5E2B">
        <w:rPr>
          <w:lang w:eastAsia="hu-HU"/>
        </w:rPr>
        <w:t>….</w:t>
      </w:r>
      <w:proofErr w:type="gramEnd"/>
    </w:p>
    <w:p w:rsidR="00BD0706" w:rsidRDefault="00BD0706" w:rsidP="00BD0706">
      <w:pPr>
        <w:suppressAutoHyphens w:val="0"/>
        <w:spacing w:before="100" w:beforeAutospacing="1" w:after="100" w:afterAutospacing="1"/>
        <w:rPr>
          <w:b/>
          <w:lang w:eastAsia="hu-HU"/>
        </w:rPr>
      </w:pPr>
    </w:p>
    <w:p w:rsidR="00BD0706" w:rsidRDefault="00BD0706" w:rsidP="00BD0706">
      <w:pPr>
        <w:suppressAutoHyphens w:val="0"/>
        <w:spacing w:before="100" w:beforeAutospacing="1" w:after="100" w:afterAutospacing="1"/>
        <w:rPr>
          <w:b/>
          <w:lang w:eastAsia="hu-HU"/>
        </w:rPr>
      </w:pPr>
      <w:r>
        <w:rPr>
          <w:b/>
          <w:lang w:eastAsia="hu-HU"/>
        </w:rPr>
        <w:t>         Badics Ildikó</w:t>
      </w:r>
      <w:r>
        <w:rPr>
          <w:b/>
          <w:lang w:eastAsia="hu-HU"/>
        </w:rPr>
        <w:br/>
        <w:t>               jegyző</w:t>
      </w:r>
    </w:p>
    <w:p w:rsidR="00BF1F3D" w:rsidRDefault="00BF1F3D" w:rsidP="00BD0706">
      <w:pPr>
        <w:suppressAutoHyphens w:val="0"/>
        <w:spacing w:before="100" w:beforeAutospacing="1" w:after="100" w:afterAutospacing="1"/>
        <w:rPr>
          <w:b/>
          <w:lang w:eastAsia="hu-HU"/>
        </w:rPr>
      </w:pPr>
    </w:p>
    <w:p w:rsidR="00BF1F3D" w:rsidRDefault="00BF1F3D" w:rsidP="00BD0706">
      <w:pPr>
        <w:suppressAutoHyphens w:val="0"/>
        <w:spacing w:before="100" w:beforeAutospacing="1" w:after="100" w:afterAutospacing="1"/>
        <w:rPr>
          <w:b/>
          <w:lang w:eastAsia="hu-HU"/>
        </w:rPr>
      </w:pPr>
    </w:p>
    <w:p w:rsidR="00BD0706" w:rsidRDefault="00BD0706" w:rsidP="00BD0706">
      <w:pPr>
        <w:tabs>
          <w:tab w:val="center" w:pos="1701"/>
        </w:tabs>
        <w:jc w:val="center"/>
        <w:rPr>
          <w:b/>
        </w:rPr>
      </w:pPr>
      <w:r>
        <w:rPr>
          <w:b/>
        </w:rPr>
        <w:t>1. melléklet</w:t>
      </w:r>
    </w:p>
    <w:p w:rsidR="00BD0706" w:rsidRDefault="00BD0706" w:rsidP="00BD0706">
      <w:pPr>
        <w:tabs>
          <w:tab w:val="center" w:pos="1701"/>
        </w:tabs>
        <w:jc w:val="center"/>
        <w:rPr>
          <w:b/>
        </w:rPr>
      </w:pPr>
      <w:proofErr w:type="gramStart"/>
      <w:r>
        <w:rPr>
          <w:b/>
        </w:rPr>
        <w:t>a</w:t>
      </w:r>
      <w:proofErr w:type="gramEnd"/>
      <w:r>
        <w:rPr>
          <w:b/>
        </w:rPr>
        <w:t xml:space="preserve"> </w:t>
      </w:r>
      <w:r w:rsidR="00291CEB">
        <w:rPr>
          <w:b/>
        </w:rPr>
        <w:t>../2018. (</w:t>
      </w:r>
      <w:proofErr w:type="gramStart"/>
      <w:r w:rsidR="00291CEB">
        <w:rPr>
          <w:b/>
        </w:rPr>
        <w:t>….</w:t>
      </w:r>
      <w:r>
        <w:rPr>
          <w:b/>
        </w:rPr>
        <w:t>.</w:t>
      </w:r>
      <w:proofErr w:type="gramEnd"/>
      <w:r>
        <w:rPr>
          <w:b/>
        </w:rPr>
        <w:t>) számú önkormányzati rendelethez</w:t>
      </w:r>
    </w:p>
    <w:p w:rsidR="00BD0706" w:rsidRDefault="00BD0706" w:rsidP="00BD0706">
      <w:pPr>
        <w:jc w:val="right"/>
        <w:rPr>
          <w:color w:val="000000"/>
        </w:rPr>
      </w:pPr>
    </w:p>
    <w:p w:rsidR="00BD0706" w:rsidRDefault="00BD0706" w:rsidP="00BD0706">
      <w:pPr>
        <w:jc w:val="center"/>
        <w:rPr>
          <w:b/>
        </w:rPr>
      </w:pPr>
      <w:r>
        <w:rPr>
          <w:b/>
        </w:rPr>
        <w:t>A Tiszavasvári Bölcsődében alkalmazandó térítési díjak</w:t>
      </w:r>
    </w:p>
    <w:p w:rsidR="00BD0706" w:rsidRDefault="00BD0706" w:rsidP="00BD0706">
      <w:pPr>
        <w:rPr>
          <w:b/>
          <w:i/>
        </w:rPr>
      </w:pPr>
    </w:p>
    <w:p w:rsidR="00BD0706" w:rsidRDefault="00BD0706" w:rsidP="00BD0706">
      <w:r>
        <w:t xml:space="preserve"> </w:t>
      </w:r>
    </w:p>
    <w:p w:rsidR="00BD0706" w:rsidRDefault="00BD0706" w:rsidP="00BD0706">
      <w:pPr>
        <w:ind w:left="540" w:hanging="540"/>
        <w:rPr>
          <w:color w:val="000000"/>
        </w:rPr>
      </w:pPr>
    </w:p>
    <w:p w:rsidR="00BD0706" w:rsidRDefault="00BD0706" w:rsidP="00BD0706">
      <w:r>
        <w:t>1.</w:t>
      </w:r>
      <w:r>
        <w:rPr>
          <w:b/>
        </w:rPr>
        <w:t>Tiszavasvári Bölcsőde</w:t>
      </w:r>
    </w:p>
    <w:p w:rsidR="00BD0706" w:rsidRDefault="00BD0706" w:rsidP="00BD0706">
      <w:pPr>
        <w:rPr>
          <w:bCs/>
          <w:color w:val="000000"/>
        </w:rPr>
      </w:pPr>
      <w:r>
        <w:rPr>
          <w:bCs/>
          <w:color w:val="000000"/>
        </w:rPr>
        <w:t>1.1. A gondozásért fizetendő intézményi térítési díj összege</w:t>
      </w:r>
      <w:proofErr w:type="gramStart"/>
      <w:r>
        <w:rPr>
          <w:bCs/>
          <w:color w:val="000000"/>
        </w:rPr>
        <w:t>:     0.</w:t>
      </w:r>
      <w:proofErr w:type="gramEnd"/>
      <w:r>
        <w:rPr>
          <w:bCs/>
          <w:color w:val="000000"/>
        </w:rPr>
        <w:t xml:space="preserve"> - Ft/ellátási nap</w:t>
      </w:r>
    </w:p>
    <w:p w:rsidR="00BD0706" w:rsidRDefault="00BD0706" w:rsidP="00BD0706">
      <w:pPr>
        <w:pStyle w:val="Listaszerbekezds1"/>
        <w:autoSpaceDE w:val="0"/>
        <w:autoSpaceDN w:val="0"/>
        <w:adjustRightInd w:val="0"/>
        <w:ind w:left="3"/>
        <w:jc w:val="both"/>
      </w:pPr>
      <w:r>
        <w:t xml:space="preserve">1.2 A gyermekétkeztetésért fizetendő intézményi térítési díj összege: </w:t>
      </w:r>
      <w:r>
        <w:tab/>
      </w:r>
      <w:r>
        <w:tab/>
      </w:r>
      <w:r>
        <w:tab/>
      </w:r>
      <w:r>
        <w:tab/>
      </w:r>
      <w:r>
        <w:tab/>
      </w:r>
    </w:p>
    <w:p w:rsidR="00BD0706" w:rsidRDefault="00BD0706" w:rsidP="00BD0706">
      <w:pPr>
        <w:pStyle w:val="Listaszerbekezds1"/>
        <w:autoSpaceDE w:val="0"/>
        <w:autoSpaceDN w:val="0"/>
        <w:adjustRightInd w:val="0"/>
        <w:ind w:left="0"/>
        <w:jc w:val="both"/>
      </w:pPr>
      <w:r>
        <w:t>1.2.1</w:t>
      </w:r>
      <w:proofErr w:type="gramStart"/>
      <w:r>
        <w:t>.reggeli</w:t>
      </w:r>
      <w:proofErr w:type="gramEnd"/>
      <w:r>
        <w:t xml:space="preserve"> étkezés a napi energia szükséglet 14%-a               42.- Ft +  ÁFA/ ellátási nap</w:t>
      </w:r>
    </w:p>
    <w:p w:rsidR="00BD0706" w:rsidRDefault="00BD0706" w:rsidP="00BD0706">
      <w:pPr>
        <w:pStyle w:val="Listaszerbekezds1"/>
        <w:autoSpaceDE w:val="0"/>
        <w:autoSpaceDN w:val="0"/>
        <w:adjustRightInd w:val="0"/>
        <w:ind w:left="0"/>
        <w:jc w:val="both"/>
      </w:pPr>
      <w:r>
        <w:t>1.2.2</w:t>
      </w:r>
      <w:proofErr w:type="gramStart"/>
      <w:r>
        <w:t>.tízórai</w:t>
      </w:r>
      <w:proofErr w:type="gramEnd"/>
      <w:r>
        <w:t xml:space="preserve"> a napi energia szükséglet 9%-a                               27.- Ft +  ÁFA/ellátási nap</w:t>
      </w:r>
    </w:p>
    <w:p w:rsidR="00BD0706" w:rsidRDefault="00BD0706" w:rsidP="00BD0706">
      <w:pPr>
        <w:pStyle w:val="Listaszerbekezds1"/>
        <w:autoSpaceDE w:val="0"/>
        <w:autoSpaceDN w:val="0"/>
        <w:adjustRightInd w:val="0"/>
        <w:ind w:left="0"/>
        <w:jc w:val="both"/>
      </w:pPr>
      <w:r>
        <w:t>1.2.3</w:t>
      </w:r>
      <w:proofErr w:type="gramStart"/>
      <w:r>
        <w:t>.ebéd</w:t>
      </w:r>
      <w:proofErr w:type="gramEnd"/>
      <w:r>
        <w:t xml:space="preserve"> a napi energia szükséglet 42%-a                               125.- Ft + ÁFA/ ellátási nap</w:t>
      </w:r>
    </w:p>
    <w:p w:rsidR="00BD0706" w:rsidRDefault="00BD0706" w:rsidP="00BD0706">
      <w:pPr>
        <w:pStyle w:val="Listaszerbekezds1"/>
        <w:autoSpaceDE w:val="0"/>
        <w:autoSpaceDN w:val="0"/>
        <w:adjustRightInd w:val="0"/>
        <w:spacing w:after="240"/>
        <w:ind w:left="0"/>
        <w:jc w:val="both"/>
      </w:pPr>
      <w:r>
        <w:t>1.2.4</w:t>
      </w:r>
      <w:proofErr w:type="gramStart"/>
      <w:r>
        <w:t>.uzsonna</w:t>
      </w:r>
      <w:proofErr w:type="gramEnd"/>
      <w:r>
        <w:t xml:space="preserve"> a napi energia szükséglet 10%-a                          30.- Ft +  ÁFA/ellátási nap</w:t>
      </w:r>
    </w:p>
    <w:p w:rsidR="00BD0706" w:rsidRDefault="00BD0706" w:rsidP="00BD0706">
      <w:pPr>
        <w:autoSpaceDE w:val="0"/>
        <w:autoSpaceDN w:val="0"/>
        <w:adjustRightInd w:val="0"/>
        <w:spacing w:after="240"/>
        <w:jc w:val="both"/>
      </w:pPr>
      <w:r>
        <w:t>1.2.5.Összesen</w:t>
      </w:r>
      <w:proofErr w:type="gramStart"/>
      <w:r>
        <w:t>:</w:t>
      </w:r>
      <w:r>
        <w:tab/>
      </w:r>
      <w:r>
        <w:tab/>
      </w:r>
      <w:r>
        <w:tab/>
        <w:t xml:space="preserve">                                           224.</w:t>
      </w:r>
      <w:proofErr w:type="gramEnd"/>
      <w:r>
        <w:t>- Ft + ÁFA/ellátási nap</w:t>
      </w:r>
    </w:p>
    <w:p w:rsidR="00BD0706" w:rsidRDefault="00BD0706" w:rsidP="00BD0706">
      <w:pPr>
        <w:suppressAutoHyphens w:val="0"/>
        <w:jc w:val="both"/>
        <w:rPr>
          <w:color w:val="000000"/>
        </w:rPr>
      </w:pPr>
      <w:r>
        <w:rPr>
          <w:bCs/>
          <w:color w:val="000000"/>
        </w:rPr>
        <w:t>1.3 Az időszakos gyermekfelügyelet térítési díja összesen</w:t>
      </w:r>
      <w:r>
        <w:rPr>
          <w:color w:val="000000"/>
        </w:rPr>
        <w:t xml:space="preserve">: </w:t>
      </w:r>
    </w:p>
    <w:p w:rsidR="00BD0706" w:rsidRDefault="00BD0706" w:rsidP="00BD0706">
      <w:pPr>
        <w:suppressAutoHyphens w:val="0"/>
        <w:jc w:val="both"/>
        <w:rPr>
          <w:color w:val="000000"/>
        </w:rPr>
      </w:pPr>
      <w:r>
        <w:rPr>
          <w:color w:val="000000"/>
        </w:rPr>
        <w:t xml:space="preserve">1.3.1. a felügyelet díja 100.- Ft.+ÁFA/gondozási óra, és </w:t>
      </w:r>
    </w:p>
    <w:p w:rsidR="00BD0706" w:rsidRDefault="00BD0706" w:rsidP="00BD0706">
      <w:pPr>
        <w:suppressAutoHyphens w:val="0"/>
        <w:jc w:val="both"/>
        <w:rPr>
          <w:color w:val="000000"/>
        </w:rPr>
      </w:pPr>
      <w:r>
        <w:rPr>
          <w:color w:val="000000"/>
        </w:rPr>
        <w:t xml:space="preserve">1.3.2. a gyermekek által igénybevett </w:t>
      </w:r>
      <w:proofErr w:type="gramStart"/>
      <w:r>
        <w:rPr>
          <w:color w:val="000000"/>
        </w:rPr>
        <w:t>étkezés(</w:t>
      </w:r>
      <w:proofErr w:type="spellStart"/>
      <w:proofErr w:type="gramEnd"/>
      <w:r>
        <w:rPr>
          <w:color w:val="000000"/>
        </w:rPr>
        <w:t>ek</w:t>
      </w:r>
      <w:proofErr w:type="spellEnd"/>
      <w:r>
        <w:rPr>
          <w:color w:val="000000"/>
        </w:rPr>
        <w:t>) mindenkori, jelen rendelet szerinti bölcsődei étkezési  térítési díj.</w:t>
      </w:r>
    </w:p>
    <w:p w:rsidR="00BD0706" w:rsidRDefault="00BD0706" w:rsidP="00BD0706">
      <w:pPr>
        <w:jc w:val="right"/>
        <w:rPr>
          <w:color w:val="000000"/>
        </w:rPr>
      </w:pPr>
    </w:p>
    <w:p w:rsidR="00BD0706" w:rsidRDefault="00BD0706" w:rsidP="00BD0706">
      <w:pPr>
        <w:jc w:val="right"/>
        <w:rPr>
          <w:color w:val="000000"/>
        </w:rPr>
      </w:pPr>
    </w:p>
    <w:p w:rsidR="00BD0706" w:rsidRDefault="00BD0706" w:rsidP="00BD0706">
      <w:pPr>
        <w:jc w:val="right"/>
        <w:rPr>
          <w:color w:val="000000"/>
        </w:rPr>
      </w:pPr>
    </w:p>
    <w:p w:rsidR="00BD0706" w:rsidRDefault="00BD0706" w:rsidP="00BD0706">
      <w:pPr>
        <w:jc w:val="right"/>
        <w:rPr>
          <w:color w:val="000000"/>
        </w:rPr>
      </w:pPr>
    </w:p>
    <w:p w:rsidR="00BD0706" w:rsidRDefault="00BD0706" w:rsidP="00BD0706">
      <w:pPr>
        <w:jc w:val="right"/>
        <w:rPr>
          <w:color w:val="000000"/>
        </w:rPr>
      </w:pPr>
    </w:p>
    <w:p w:rsidR="00BD0706" w:rsidRDefault="00BD0706" w:rsidP="00BD0706">
      <w:pPr>
        <w:jc w:val="right"/>
        <w:rPr>
          <w:color w:val="000000"/>
        </w:rPr>
      </w:pPr>
    </w:p>
    <w:p w:rsidR="00BD0706" w:rsidRDefault="00BD0706" w:rsidP="00BD0706">
      <w:pPr>
        <w:jc w:val="right"/>
        <w:rPr>
          <w:color w:val="000000"/>
        </w:rPr>
      </w:pPr>
    </w:p>
    <w:p w:rsidR="00BD0706" w:rsidRDefault="00BD0706" w:rsidP="00BD0706">
      <w:pPr>
        <w:jc w:val="right"/>
        <w:rPr>
          <w:color w:val="000000"/>
        </w:rPr>
      </w:pPr>
    </w:p>
    <w:p w:rsidR="00BD0706" w:rsidRDefault="00BD0706" w:rsidP="00BD0706">
      <w:pPr>
        <w:jc w:val="right"/>
        <w:rPr>
          <w:color w:val="000000"/>
        </w:rPr>
      </w:pPr>
    </w:p>
    <w:p w:rsidR="00BD0706" w:rsidRDefault="00BD0706" w:rsidP="00BD0706">
      <w:pPr>
        <w:jc w:val="right"/>
        <w:rPr>
          <w:color w:val="000000"/>
        </w:rPr>
      </w:pPr>
    </w:p>
    <w:p w:rsidR="00BD0706" w:rsidRDefault="00BD0706" w:rsidP="00BD0706">
      <w:pPr>
        <w:jc w:val="right"/>
        <w:rPr>
          <w:color w:val="000000"/>
        </w:rPr>
      </w:pPr>
    </w:p>
    <w:p w:rsidR="00BD0706" w:rsidRDefault="00BD0706" w:rsidP="00BD0706">
      <w:pPr>
        <w:jc w:val="right"/>
        <w:rPr>
          <w:color w:val="000000"/>
        </w:rPr>
      </w:pPr>
    </w:p>
    <w:p w:rsidR="00BD0706" w:rsidRDefault="00BD0706" w:rsidP="00BD0706">
      <w:pPr>
        <w:jc w:val="right"/>
        <w:rPr>
          <w:color w:val="000000"/>
        </w:rPr>
      </w:pPr>
    </w:p>
    <w:p w:rsidR="00BD0706" w:rsidRDefault="00BD0706" w:rsidP="00BD0706">
      <w:pPr>
        <w:jc w:val="right"/>
        <w:rPr>
          <w:color w:val="000000"/>
        </w:rPr>
      </w:pPr>
    </w:p>
    <w:p w:rsidR="00BD0706" w:rsidRDefault="00BD0706" w:rsidP="00BD0706"/>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tabs>
          <w:tab w:val="center" w:pos="1701"/>
        </w:tabs>
        <w:jc w:val="center"/>
        <w:rPr>
          <w:b/>
        </w:rPr>
      </w:pPr>
      <w:r>
        <w:rPr>
          <w:b/>
        </w:rPr>
        <w:t>2. melléklet</w:t>
      </w:r>
    </w:p>
    <w:p w:rsidR="00BD0706" w:rsidRDefault="00BD0706" w:rsidP="00BD0706">
      <w:pPr>
        <w:tabs>
          <w:tab w:val="center" w:pos="1701"/>
        </w:tabs>
        <w:jc w:val="center"/>
        <w:rPr>
          <w:b/>
        </w:rPr>
      </w:pPr>
      <w:proofErr w:type="gramStart"/>
      <w:r>
        <w:rPr>
          <w:b/>
        </w:rPr>
        <w:t>a</w:t>
      </w:r>
      <w:proofErr w:type="gramEnd"/>
      <w:r>
        <w:rPr>
          <w:b/>
        </w:rPr>
        <w:t xml:space="preserve"> </w:t>
      </w:r>
      <w:r w:rsidR="00F52BCF">
        <w:rPr>
          <w:b/>
        </w:rPr>
        <w:t>..</w:t>
      </w:r>
      <w:r>
        <w:rPr>
          <w:b/>
        </w:rPr>
        <w:t>/201</w:t>
      </w:r>
      <w:r w:rsidR="00F52BCF">
        <w:rPr>
          <w:b/>
        </w:rPr>
        <w:t>8.</w:t>
      </w:r>
      <w:r>
        <w:rPr>
          <w:b/>
        </w:rPr>
        <w:t xml:space="preserve"> (</w:t>
      </w:r>
      <w:proofErr w:type="gramStart"/>
      <w:r w:rsidR="00F52BCF">
        <w:rPr>
          <w:b/>
        </w:rPr>
        <w:t>……</w:t>
      </w:r>
      <w:r>
        <w:rPr>
          <w:b/>
        </w:rPr>
        <w:t>.</w:t>
      </w:r>
      <w:proofErr w:type="gramEnd"/>
      <w:r>
        <w:rPr>
          <w:b/>
        </w:rPr>
        <w:t>) számú önkormányzati rendelethez</w:t>
      </w:r>
    </w:p>
    <w:p w:rsidR="00BD0706" w:rsidRDefault="00BD0706" w:rsidP="00BD0706">
      <w:pPr>
        <w:rPr>
          <w:color w:val="000000"/>
        </w:rPr>
      </w:pPr>
    </w:p>
    <w:p w:rsidR="00BD0706" w:rsidRDefault="00BD0706" w:rsidP="00BD0706">
      <w:pPr>
        <w:rPr>
          <w:b/>
        </w:rPr>
      </w:pPr>
    </w:p>
    <w:p w:rsidR="00BD0706" w:rsidRDefault="00BD0706" w:rsidP="00BD0706">
      <w:pPr>
        <w:jc w:val="center"/>
        <w:rPr>
          <w:b/>
        </w:rPr>
      </w:pPr>
      <w:r>
        <w:rPr>
          <w:b/>
        </w:rPr>
        <w:t>A gyermekétkeztetésért fizetendő intézményi térítési díjak</w:t>
      </w:r>
    </w:p>
    <w:p w:rsidR="00BD0706" w:rsidRDefault="00BD0706" w:rsidP="00BD0706">
      <w:pPr>
        <w:tabs>
          <w:tab w:val="center" w:pos="1701"/>
        </w:tabs>
      </w:pPr>
    </w:p>
    <w:p w:rsidR="00BD0706" w:rsidRDefault="00BD0706" w:rsidP="00BD0706">
      <w:pPr>
        <w:tabs>
          <w:tab w:val="center" w:pos="1701"/>
        </w:tabs>
      </w:pPr>
    </w:p>
    <w:p w:rsidR="00BD0706" w:rsidRDefault="00BD0706" w:rsidP="00BD0706">
      <w:pPr>
        <w:tabs>
          <w:tab w:val="center" w:pos="1701"/>
        </w:tabs>
      </w:pPr>
      <w:r>
        <w:t>1. óvodában</w:t>
      </w:r>
      <w:r>
        <w:tab/>
      </w:r>
      <w:r>
        <w:tab/>
      </w:r>
      <w:r>
        <w:tab/>
      </w:r>
      <w:r>
        <w:tab/>
      </w:r>
      <w:r>
        <w:tab/>
      </w:r>
      <w:r>
        <w:tab/>
        <w:t>242.-Ft</w:t>
      </w:r>
      <w:proofErr w:type="gramStart"/>
      <w:r>
        <w:t>+  ÁFA</w:t>
      </w:r>
      <w:proofErr w:type="gramEnd"/>
      <w:r>
        <w:t>/ellátási nap</w:t>
      </w:r>
    </w:p>
    <w:p w:rsidR="00BD0706" w:rsidRDefault="00BD0706" w:rsidP="00BD0706">
      <w:pPr>
        <w:tabs>
          <w:tab w:val="center" w:pos="1701"/>
        </w:tabs>
      </w:pPr>
      <w:r>
        <w:t>2. általános iskolában napközi, napi háromszori étkezés</w:t>
      </w:r>
      <w:r>
        <w:tab/>
      </w:r>
      <w:r>
        <w:tab/>
      </w:r>
      <w:r>
        <w:tab/>
      </w:r>
    </w:p>
    <w:p w:rsidR="00BD0706" w:rsidRDefault="00BD0706" w:rsidP="00BD0706">
      <w:pPr>
        <w:tabs>
          <w:tab w:val="center" w:pos="1701"/>
        </w:tabs>
      </w:pPr>
      <w:r>
        <w:tab/>
      </w:r>
      <w:r>
        <w:tab/>
      </w:r>
      <w:r>
        <w:tab/>
      </w:r>
      <w:r>
        <w:tab/>
      </w:r>
      <w:r>
        <w:tab/>
      </w:r>
      <w:r>
        <w:tab/>
        <w:t>302-Ft</w:t>
      </w:r>
      <w:proofErr w:type="gramStart"/>
      <w:r>
        <w:t>+  ÁFA</w:t>
      </w:r>
      <w:proofErr w:type="gramEnd"/>
      <w:r>
        <w:t>/ellátási nap</w:t>
      </w:r>
    </w:p>
    <w:p w:rsidR="00BD0706" w:rsidRDefault="00BD0706" w:rsidP="00BD0706">
      <w:pPr>
        <w:tabs>
          <w:tab w:val="center" w:pos="1701"/>
        </w:tabs>
      </w:pPr>
      <w:r>
        <w:t xml:space="preserve">3. általános iskolában napi kétszeri étkezés: </w:t>
      </w:r>
    </w:p>
    <w:p w:rsidR="00BD0706" w:rsidRDefault="00BD0706" w:rsidP="00BD0706">
      <w:pPr>
        <w:tabs>
          <w:tab w:val="center" w:pos="1701"/>
        </w:tabs>
      </w:pPr>
      <w:r>
        <w:tab/>
      </w:r>
      <w:r>
        <w:tab/>
      </w:r>
      <w:r>
        <w:tab/>
      </w:r>
      <w:r>
        <w:tab/>
      </w:r>
      <w:r>
        <w:tab/>
      </w:r>
      <w:r>
        <w:tab/>
        <w:t>253.-Ft</w:t>
      </w:r>
      <w:proofErr w:type="gramStart"/>
      <w:r>
        <w:t>+  ÁFA</w:t>
      </w:r>
      <w:proofErr w:type="gramEnd"/>
      <w:r>
        <w:t>/ellátási nap</w:t>
      </w:r>
    </w:p>
    <w:p w:rsidR="00BD0706" w:rsidRDefault="00BD0706" w:rsidP="00BD0706">
      <w:pPr>
        <w:tabs>
          <w:tab w:val="center" w:pos="1701"/>
        </w:tabs>
      </w:pPr>
      <w:r>
        <w:t>4. általános iskolában menza</w:t>
      </w:r>
      <w:r>
        <w:tab/>
      </w:r>
      <w:r>
        <w:tab/>
      </w:r>
      <w:r>
        <w:tab/>
      </w:r>
      <w:r>
        <w:tab/>
        <w:t>190.-Ft</w:t>
      </w:r>
      <w:proofErr w:type="gramStart"/>
      <w:r>
        <w:t>+  ÁFA</w:t>
      </w:r>
      <w:proofErr w:type="gramEnd"/>
      <w:r>
        <w:t>/ellátási nap</w:t>
      </w:r>
    </w:p>
    <w:p w:rsidR="00BD0706" w:rsidRDefault="00BD0706" w:rsidP="00BD0706">
      <w:pPr>
        <w:tabs>
          <w:tab w:val="center" w:pos="1701"/>
        </w:tabs>
      </w:pPr>
      <w:r>
        <w:t>5. középiskolai menza</w:t>
      </w:r>
      <w:r>
        <w:tab/>
      </w:r>
      <w:r>
        <w:tab/>
      </w:r>
      <w:r>
        <w:tab/>
      </w:r>
      <w:r>
        <w:tab/>
        <w:t>242.-Ft</w:t>
      </w:r>
      <w:proofErr w:type="gramStart"/>
      <w:r>
        <w:t>+  ÁFA</w:t>
      </w:r>
      <w:proofErr w:type="gramEnd"/>
      <w:r>
        <w:t>/ellátási nap</w:t>
      </w:r>
    </w:p>
    <w:p w:rsidR="00BD0706" w:rsidRDefault="00BD0706" w:rsidP="00BD0706">
      <w:pPr>
        <w:tabs>
          <w:tab w:val="center" w:pos="1701"/>
        </w:tabs>
      </w:pPr>
      <w:r>
        <w:t>6. középfokú iskolai kollégiumi ellátás</w:t>
      </w:r>
      <w:r>
        <w:tab/>
      </w:r>
      <w:r>
        <w:tab/>
        <w:t xml:space="preserve">605.-Ft </w:t>
      </w:r>
      <w:proofErr w:type="gramStart"/>
      <w:r>
        <w:t>+  ÁFA</w:t>
      </w:r>
      <w:proofErr w:type="gramEnd"/>
      <w:r>
        <w:t>/ellátási nap</w:t>
      </w:r>
    </w:p>
    <w:p w:rsidR="00BD0706" w:rsidRDefault="00BD0706" w:rsidP="00BD0706"/>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rPr>
          <w:color w:val="000000"/>
        </w:rPr>
      </w:pPr>
    </w:p>
    <w:p w:rsidR="00BD0706" w:rsidRDefault="00BD0706" w:rsidP="00BD0706">
      <w:pPr>
        <w:jc w:val="both"/>
        <w:rPr>
          <w:color w:val="000000"/>
        </w:rPr>
      </w:pPr>
      <w:r>
        <w:rPr>
          <w:b/>
        </w:rPr>
        <w:t xml:space="preserve">A gyermekjóléti, gyermekvédelmi ellátásokról, a </w:t>
      </w:r>
      <w:r>
        <w:rPr>
          <w:b/>
          <w:color w:val="000000"/>
        </w:rPr>
        <w:t>személyes gondoskodást nyújtó ellátások igénybevételéről, a fizetendő térítési díjakról</w:t>
      </w:r>
      <w:r>
        <w:rPr>
          <w:color w:val="000000"/>
        </w:rPr>
        <w:t xml:space="preserve"> </w:t>
      </w:r>
      <w:proofErr w:type="gramStart"/>
      <w:r>
        <w:rPr>
          <w:b/>
          <w:color w:val="000000"/>
        </w:rPr>
        <w:t xml:space="preserve">szóló </w:t>
      </w:r>
      <w:r w:rsidR="00F52BCF">
        <w:rPr>
          <w:b/>
          <w:color w:val="000000"/>
        </w:rPr>
        <w:t>..</w:t>
      </w:r>
      <w:proofErr w:type="gramEnd"/>
      <w:r>
        <w:rPr>
          <w:b/>
          <w:color w:val="000000"/>
        </w:rPr>
        <w:t>/201</w:t>
      </w:r>
      <w:r w:rsidR="00F52BCF">
        <w:rPr>
          <w:b/>
          <w:color w:val="000000"/>
        </w:rPr>
        <w:t>8</w:t>
      </w:r>
      <w:r>
        <w:rPr>
          <w:b/>
          <w:color w:val="000000"/>
        </w:rPr>
        <w:t>. (</w:t>
      </w:r>
      <w:r w:rsidR="00F52BCF">
        <w:rPr>
          <w:b/>
          <w:color w:val="000000"/>
        </w:rPr>
        <w:t>I</w:t>
      </w:r>
      <w:r>
        <w:rPr>
          <w:b/>
          <w:color w:val="000000"/>
        </w:rPr>
        <w:t>II.2</w:t>
      </w:r>
      <w:r w:rsidR="00F52BCF">
        <w:rPr>
          <w:b/>
          <w:color w:val="000000"/>
        </w:rPr>
        <w:t>9</w:t>
      </w:r>
      <w:r>
        <w:rPr>
          <w:b/>
          <w:color w:val="000000"/>
        </w:rPr>
        <w:t>.) önkormányzati rendelet indokolása</w:t>
      </w:r>
    </w:p>
    <w:p w:rsidR="00BD0706" w:rsidRDefault="00BD0706" w:rsidP="00BD0706">
      <w:pPr>
        <w:jc w:val="both"/>
        <w:rPr>
          <w:b/>
          <w:color w:val="000000"/>
        </w:rPr>
      </w:pPr>
    </w:p>
    <w:p w:rsidR="00BD0706" w:rsidRDefault="00BD0706" w:rsidP="00BD0706">
      <w:pPr>
        <w:ind w:left="1440"/>
        <w:rPr>
          <w:b/>
          <w:color w:val="000000"/>
        </w:rPr>
      </w:pPr>
      <w:r>
        <w:rPr>
          <w:b/>
          <w:color w:val="000000"/>
        </w:rPr>
        <w:t xml:space="preserve">                                    1. Általános indokolás</w:t>
      </w:r>
    </w:p>
    <w:p w:rsidR="00BD0706" w:rsidRDefault="00BD0706" w:rsidP="00BD0706">
      <w:pPr>
        <w:ind w:left="1440"/>
        <w:rPr>
          <w:b/>
          <w:color w:val="000000"/>
        </w:rPr>
      </w:pPr>
    </w:p>
    <w:p w:rsidR="00940969" w:rsidRPr="00DD74CE" w:rsidRDefault="00940969" w:rsidP="00940969">
      <w:pPr>
        <w:jc w:val="both"/>
        <w:rPr>
          <w:b/>
          <w:color w:val="000000"/>
        </w:rPr>
      </w:pPr>
      <w:r>
        <w:rPr>
          <w:color w:val="000000"/>
        </w:rPr>
        <w:t xml:space="preserve">I.1 </w:t>
      </w:r>
      <w:proofErr w:type="gramStart"/>
      <w:r>
        <w:rPr>
          <w:color w:val="000000"/>
        </w:rPr>
        <w:t>A</w:t>
      </w:r>
      <w:proofErr w:type="gramEnd"/>
      <w:r>
        <w:rPr>
          <w:color w:val="000000"/>
        </w:rPr>
        <w:t xml:space="preserve"> rendeletben meghatározott térítési díjak megállapítására </w:t>
      </w:r>
      <w:r w:rsidRPr="001949A4">
        <w:rPr>
          <w:color w:val="000000"/>
        </w:rPr>
        <w:t xml:space="preserve">a </w:t>
      </w:r>
      <w:r w:rsidRPr="00DD74CE">
        <w:rPr>
          <w:b/>
          <w:color w:val="000000"/>
        </w:rPr>
        <w:t>gyermekek védelméről és a gyámügyi igazgatásról szóló 1997. évi XXXI. tv. (a továbbiakban: Gyvt.) felhatalmazása alapján került sor az alábbiak szerint:</w:t>
      </w:r>
    </w:p>
    <w:p w:rsidR="00940969" w:rsidRPr="00FE694D" w:rsidRDefault="00940969" w:rsidP="00940969">
      <w:pPr>
        <w:jc w:val="both"/>
        <w:rPr>
          <w:b/>
          <w:color w:val="000000"/>
        </w:rPr>
      </w:pPr>
    </w:p>
    <w:p w:rsidR="00940969" w:rsidRPr="00DD74CE" w:rsidRDefault="00940969" w:rsidP="00940969">
      <w:pPr>
        <w:autoSpaceDE w:val="0"/>
        <w:autoSpaceDN w:val="0"/>
        <w:adjustRightInd w:val="0"/>
        <w:jc w:val="both"/>
        <w:rPr>
          <w:sz w:val="20"/>
          <w:szCs w:val="20"/>
          <w:lang w:eastAsia="hu-HU"/>
        </w:rPr>
      </w:pPr>
      <w:r w:rsidRPr="00DD74CE">
        <w:rPr>
          <w:color w:val="000000"/>
          <w:sz w:val="20"/>
          <w:szCs w:val="20"/>
        </w:rPr>
        <w:t xml:space="preserve">A </w:t>
      </w:r>
      <w:r w:rsidRPr="00DD74CE">
        <w:rPr>
          <w:b/>
          <w:color w:val="000000"/>
          <w:sz w:val="20"/>
          <w:szCs w:val="20"/>
        </w:rPr>
        <w:t>Gyvt.</w:t>
      </w:r>
      <w:r w:rsidRPr="00DD74CE">
        <w:rPr>
          <w:b/>
          <w:color w:val="FF0000"/>
          <w:sz w:val="20"/>
          <w:szCs w:val="20"/>
        </w:rPr>
        <w:t xml:space="preserve"> </w:t>
      </w:r>
      <w:r w:rsidRPr="00DD74CE">
        <w:rPr>
          <w:b/>
          <w:bCs/>
          <w:sz w:val="20"/>
          <w:szCs w:val="20"/>
          <w:lang w:eastAsia="hu-HU"/>
        </w:rPr>
        <w:t xml:space="preserve">29. § </w:t>
      </w:r>
      <w:r w:rsidRPr="00DD74CE">
        <w:rPr>
          <w:b/>
          <w:sz w:val="20"/>
          <w:szCs w:val="20"/>
          <w:lang w:eastAsia="hu-HU"/>
        </w:rPr>
        <w:t>(1)-(2)</w:t>
      </w:r>
      <w:r w:rsidRPr="00DD74CE">
        <w:rPr>
          <w:sz w:val="20"/>
          <w:szCs w:val="20"/>
          <w:lang w:eastAsia="hu-HU"/>
        </w:rPr>
        <w:t xml:space="preserve"> bekezdésében foglaltak értelmében: </w:t>
      </w:r>
      <w:r w:rsidRPr="00DD74CE">
        <w:rPr>
          <w:b/>
          <w:sz w:val="20"/>
          <w:szCs w:val="20"/>
          <w:lang w:eastAsia="hu-HU"/>
        </w:rPr>
        <w:t>A fenntartó önkormányzat</w:t>
      </w:r>
      <w:r w:rsidRPr="00DD74CE">
        <w:rPr>
          <w:sz w:val="20"/>
          <w:szCs w:val="20"/>
          <w:lang w:eastAsia="hu-HU"/>
        </w:rPr>
        <w:t xml:space="preserve"> a személyes gondoskodást nyújtó ellátások (a továbbiakban: személyes gondoskodás) formáiról, azok igénybevételéről, valamint a fizetendő térítési díjról </w:t>
      </w:r>
      <w:r w:rsidRPr="00DD74CE">
        <w:rPr>
          <w:b/>
          <w:sz w:val="20"/>
          <w:szCs w:val="20"/>
          <w:lang w:eastAsia="hu-HU"/>
        </w:rPr>
        <w:t>rendeletet alkot</w:t>
      </w:r>
      <w:r w:rsidRPr="00DD74CE">
        <w:rPr>
          <w:sz w:val="20"/>
          <w:szCs w:val="20"/>
          <w:lang w:eastAsia="hu-HU"/>
        </w:rPr>
        <w:t>.</w:t>
      </w:r>
    </w:p>
    <w:p w:rsidR="00940969" w:rsidRPr="00DD74CE" w:rsidRDefault="00940969" w:rsidP="00940969">
      <w:pPr>
        <w:autoSpaceDE w:val="0"/>
        <w:autoSpaceDN w:val="0"/>
        <w:adjustRightInd w:val="0"/>
        <w:jc w:val="both"/>
        <w:rPr>
          <w:sz w:val="20"/>
          <w:szCs w:val="20"/>
          <w:lang w:eastAsia="hu-HU"/>
        </w:rPr>
      </w:pPr>
      <w:r w:rsidRPr="00DD74CE">
        <w:rPr>
          <w:sz w:val="20"/>
          <w:szCs w:val="20"/>
          <w:lang w:eastAsia="hu-HU"/>
        </w:rPr>
        <w:t>(2) Ha törvény másként nem rendelkezik, a fenntartó önkormányzat rendeletben szabályozza</w:t>
      </w:r>
    </w:p>
    <w:p w:rsidR="00940969" w:rsidRPr="00DD74CE" w:rsidRDefault="00940969" w:rsidP="00940969">
      <w:pPr>
        <w:autoSpaceDE w:val="0"/>
        <w:autoSpaceDN w:val="0"/>
        <w:adjustRightInd w:val="0"/>
        <w:jc w:val="both"/>
        <w:rPr>
          <w:sz w:val="20"/>
          <w:szCs w:val="20"/>
          <w:lang w:eastAsia="hu-HU"/>
        </w:rPr>
      </w:pPr>
      <w:proofErr w:type="gramStart"/>
      <w:r w:rsidRPr="00DD74CE">
        <w:rPr>
          <w:iCs/>
          <w:sz w:val="20"/>
          <w:szCs w:val="20"/>
          <w:lang w:eastAsia="hu-HU"/>
        </w:rPr>
        <w:t>a</w:t>
      </w:r>
      <w:proofErr w:type="gramEnd"/>
      <w:r w:rsidRPr="00DD74CE">
        <w:rPr>
          <w:iCs/>
          <w:sz w:val="20"/>
          <w:szCs w:val="20"/>
          <w:lang w:eastAsia="hu-HU"/>
        </w:rPr>
        <w:t xml:space="preserve">) </w:t>
      </w:r>
      <w:r w:rsidRPr="00DD74CE">
        <w:rPr>
          <w:sz w:val="20"/>
          <w:szCs w:val="20"/>
          <w:lang w:eastAsia="hu-HU"/>
        </w:rPr>
        <w:t>az önkormányzat által biztosított személyes gondoskodás formáit,</w:t>
      </w:r>
    </w:p>
    <w:p w:rsidR="00940969" w:rsidRPr="00DD74CE" w:rsidRDefault="00940969" w:rsidP="00940969">
      <w:pPr>
        <w:autoSpaceDE w:val="0"/>
        <w:autoSpaceDN w:val="0"/>
        <w:adjustRightInd w:val="0"/>
        <w:jc w:val="both"/>
        <w:rPr>
          <w:sz w:val="20"/>
          <w:szCs w:val="20"/>
          <w:lang w:eastAsia="hu-HU"/>
        </w:rPr>
      </w:pPr>
      <w:r w:rsidRPr="00DD74CE">
        <w:rPr>
          <w:iCs/>
          <w:sz w:val="20"/>
          <w:szCs w:val="20"/>
          <w:lang w:eastAsia="hu-HU"/>
        </w:rPr>
        <w:t xml:space="preserve">b) </w:t>
      </w:r>
      <w:r w:rsidRPr="00DD74CE">
        <w:rPr>
          <w:sz w:val="20"/>
          <w:szCs w:val="20"/>
          <w:lang w:eastAsia="hu-HU"/>
        </w:rPr>
        <w:t>az önkormányzat által biztosított ellátás igénybevételére irányuló kérelem benyújtásának módját és a kérelem elbírálásának szempontjait,</w:t>
      </w:r>
    </w:p>
    <w:p w:rsidR="00940969" w:rsidRPr="00DD74CE" w:rsidRDefault="00940969" w:rsidP="00940969">
      <w:pPr>
        <w:autoSpaceDE w:val="0"/>
        <w:autoSpaceDN w:val="0"/>
        <w:adjustRightInd w:val="0"/>
        <w:jc w:val="both"/>
        <w:rPr>
          <w:sz w:val="20"/>
          <w:szCs w:val="20"/>
          <w:lang w:eastAsia="hu-HU"/>
        </w:rPr>
      </w:pPr>
      <w:r w:rsidRPr="00DD74CE">
        <w:rPr>
          <w:iCs/>
          <w:sz w:val="20"/>
          <w:szCs w:val="20"/>
          <w:lang w:eastAsia="hu-HU"/>
        </w:rPr>
        <w:t xml:space="preserve">c) </w:t>
      </w:r>
      <w:r w:rsidRPr="00DD74CE">
        <w:rPr>
          <w:sz w:val="20"/>
          <w:szCs w:val="20"/>
          <w:lang w:eastAsia="hu-HU"/>
        </w:rPr>
        <w:t>az intézményvezető hatáskörében - külön eljárás nélkül - biztosítható ellátásokat,</w:t>
      </w:r>
    </w:p>
    <w:p w:rsidR="00940969" w:rsidRPr="00DD74CE" w:rsidRDefault="00940969" w:rsidP="00940969">
      <w:pPr>
        <w:autoSpaceDE w:val="0"/>
        <w:autoSpaceDN w:val="0"/>
        <w:adjustRightInd w:val="0"/>
        <w:jc w:val="both"/>
        <w:rPr>
          <w:sz w:val="20"/>
          <w:szCs w:val="20"/>
          <w:lang w:eastAsia="hu-HU"/>
        </w:rPr>
      </w:pPr>
      <w:r w:rsidRPr="00DD74CE">
        <w:rPr>
          <w:iCs/>
          <w:sz w:val="20"/>
          <w:szCs w:val="20"/>
          <w:lang w:eastAsia="hu-HU"/>
        </w:rPr>
        <w:t xml:space="preserve">d) </w:t>
      </w:r>
      <w:r w:rsidRPr="00DD74CE">
        <w:rPr>
          <w:sz w:val="20"/>
          <w:szCs w:val="20"/>
          <w:lang w:eastAsia="hu-HU"/>
        </w:rPr>
        <w:t>az ellátás megszűnésének eseteit és módjait,</w:t>
      </w:r>
    </w:p>
    <w:p w:rsidR="00940969" w:rsidRPr="00DD74CE" w:rsidRDefault="00940969" w:rsidP="00940969">
      <w:pPr>
        <w:autoSpaceDE w:val="0"/>
        <w:autoSpaceDN w:val="0"/>
        <w:adjustRightInd w:val="0"/>
        <w:jc w:val="both"/>
        <w:rPr>
          <w:b/>
          <w:sz w:val="20"/>
          <w:szCs w:val="20"/>
          <w:lang w:eastAsia="hu-HU"/>
        </w:rPr>
      </w:pPr>
      <w:proofErr w:type="gramStart"/>
      <w:r w:rsidRPr="00DD74CE">
        <w:rPr>
          <w:b/>
          <w:iCs/>
          <w:sz w:val="20"/>
          <w:szCs w:val="20"/>
          <w:lang w:eastAsia="hu-HU"/>
        </w:rPr>
        <w:t>e</w:t>
      </w:r>
      <w:proofErr w:type="gramEnd"/>
      <w:r w:rsidRPr="00DD74CE">
        <w:rPr>
          <w:b/>
          <w:iCs/>
          <w:sz w:val="20"/>
          <w:szCs w:val="20"/>
          <w:lang w:eastAsia="hu-HU"/>
        </w:rPr>
        <w:t xml:space="preserve">) </w:t>
      </w:r>
      <w:r w:rsidRPr="00DD74CE">
        <w:rPr>
          <w:b/>
          <w:sz w:val="20"/>
          <w:szCs w:val="20"/>
          <w:lang w:eastAsia="hu-HU"/>
        </w:rPr>
        <w:t>a fizetendő térítési díjak mértékét, csökkentésének és elengedésének eseteit, módjait.</w:t>
      </w:r>
    </w:p>
    <w:p w:rsidR="00940969" w:rsidRDefault="00940969" w:rsidP="00940969">
      <w:pPr>
        <w:jc w:val="both"/>
        <w:rPr>
          <w:b/>
          <w:color w:val="000000"/>
          <w:highlight w:val="yellow"/>
          <w:u w:val="single"/>
        </w:rPr>
      </w:pPr>
    </w:p>
    <w:p w:rsidR="00940969" w:rsidRPr="005E5681" w:rsidRDefault="00940969" w:rsidP="00940969">
      <w:pPr>
        <w:suppressAutoHyphens w:val="0"/>
        <w:autoSpaceDE w:val="0"/>
        <w:autoSpaceDN w:val="0"/>
        <w:adjustRightInd w:val="0"/>
        <w:jc w:val="both"/>
        <w:rPr>
          <w:b/>
          <w:sz w:val="20"/>
          <w:szCs w:val="20"/>
          <w:lang w:eastAsia="hu-HU"/>
        </w:rPr>
      </w:pPr>
      <w:r>
        <w:rPr>
          <w:b/>
          <w:bCs/>
          <w:sz w:val="20"/>
          <w:szCs w:val="20"/>
          <w:lang w:eastAsia="hu-HU"/>
        </w:rPr>
        <w:t xml:space="preserve">A Gyvt. 15.§, továbbá </w:t>
      </w:r>
      <w:r w:rsidRPr="005E5681">
        <w:rPr>
          <w:b/>
          <w:bCs/>
          <w:sz w:val="20"/>
          <w:szCs w:val="20"/>
          <w:lang w:eastAsia="hu-HU"/>
        </w:rPr>
        <w:t xml:space="preserve">146. § </w:t>
      </w:r>
      <w:r>
        <w:rPr>
          <w:b/>
          <w:bCs/>
          <w:sz w:val="20"/>
          <w:szCs w:val="20"/>
          <w:lang w:eastAsia="hu-HU"/>
        </w:rPr>
        <w:t>- 149. § és 151. §</w:t>
      </w:r>
      <w:proofErr w:type="spellStart"/>
      <w:r>
        <w:rPr>
          <w:b/>
          <w:bCs/>
          <w:sz w:val="20"/>
          <w:szCs w:val="20"/>
          <w:lang w:eastAsia="hu-HU"/>
        </w:rPr>
        <w:t>-aiban</w:t>
      </w:r>
      <w:proofErr w:type="spellEnd"/>
      <w:r>
        <w:rPr>
          <w:b/>
          <w:bCs/>
          <w:sz w:val="20"/>
          <w:szCs w:val="20"/>
          <w:lang w:eastAsia="hu-HU"/>
        </w:rPr>
        <w:t xml:space="preserve"> foglaltak értelemében: „146. § </w:t>
      </w:r>
      <w:r w:rsidRPr="005E5681">
        <w:rPr>
          <w:sz w:val="20"/>
          <w:szCs w:val="20"/>
          <w:lang w:eastAsia="hu-HU"/>
        </w:rPr>
        <w:t xml:space="preserve">(1) Ha e törvény másként nem rendelkezik, a személyes gondoskodást nyújtó gyermekjóléti alapellátás keretében biztosított </w:t>
      </w:r>
      <w:r w:rsidRPr="005E5681">
        <w:rPr>
          <w:b/>
          <w:sz w:val="20"/>
          <w:szCs w:val="20"/>
          <w:lang w:eastAsia="hu-HU"/>
        </w:rPr>
        <w:t>gyermekek napközbeni ellátásáért</w:t>
      </w:r>
      <w:r w:rsidRPr="005E5681">
        <w:rPr>
          <w:sz w:val="20"/>
          <w:szCs w:val="20"/>
          <w:lang w:eastAsia="hu-HU"/>
        </w:rPr>
        <w:t xml:space="preserve"> és gyermekek átmeneti gondozásáért, valamint a személyes gondoskodást nyújtó gyermekvédelmi szakellátás keretében biztosított utógondozói ellátásért, valamint a </w:t>
      </w:r>
      <w:r w:rsidRPr="005E5681">
        <w:rPr>
          <w:b/>
          <w:sz w:val="20"/>
          <w:szCs w:val="20"/>
          <w:lang w:eastAsia="hu-HU"/>
        </w:rPr>
        <w:t>gyermekétkeztetésért térítési díjat kell fizetni</w:t>
      </w:r>
      <w:proofErr w:type="gramStart"/>
      <w:r>
        <w:rPr>
          <w:b/>
          <w:sz w:val="20"/>
          <w:szCs w:val="20"/>
          <w:lang w:eastAsia="hu-HU"/>
        </w:rPr>
        <w:t>….</w:t>
      </w:r>
      <w:proofErr w:type="gramEnd"/>
      <w:r>
        <w:rPr>
          <w:b/>
          <w:sz w:val="20"/>
          <w:szCs w:val="20"/>
          <w:lang w:eastAsia="hu-HU"/>
        </w:rPr>
        <w:t>”</w:t>
      </w:r>
    </w:p>
    <w:p w:rsidR="00940969" w:rsidRPr="005E5681" w:rsidRDefault="00940969" w:rsidP="00940969">
      <w:pPr>
        <w:suppressAutoHyphens w:val="0"/>
        <w:autoSpaceDE w:val="0"/>
        <w:autoSpaceDN w:val="0"/>
        <w:adjustRightInd w:val="0"/>
        <w:jc w:val="both"/>
        <w:rPr>
          <w:b/>
          <w:sz w:val="20"/>
          <w:szCs w:val="20"/>
          <w:lang w:eastAsia="hu-HU"/>
        </w:rPr>
      </w:pPr>
      <w:r w:rsidRPr="005E5681">
        <w:rPr>
          <w:b/>
          <w:bCs/>
          <w:sz w:val="20"/>
          <w:szCs w:val="20"/>
          <w:lang w:eastAsia="hu-HU"/>
        </w:rPr>
        <w:t xml:space="preserve">147. § </w:t>
      </w:r>
      <w:r w:rsidRPr="005E5681">
        <w:rPr>
          <w:sz w:val="20"/>
          <w:szCs w:val="20"/>
          <w:lang w:eastAsia="hu-HU"/>
        </w:rPr>
        <w:t xml:space="preserve">(1) A </w:t>
      </w:r>
      <w:r w:rsidRPr="005E5681">
        <w:rPr>
          <w:b/>
          <w:sz w:val="20"/>
          <w:szCs w:val="20"/>
          <w:lang w:eastAsia="hu-HU"/>
        </w:rPr>
        <w:t>fenntartó jogszabályban meghatározottak szerint megállapítja a 146. § (1) bekezdése szerinti</w:t>
      </w:r>
      <w:r w:rsidRPr="005E5681">
        <w:rPr>
          <w:sz w:val="20"/>
          <w:szCs w:val="20"/>
          <w:lang w:eastAsia="hu-HU"/>
        </w:rPr>
        <w:t xml:space="preserve"> ellátások </w:t>
      </w:r>
      <w:r w:rsidRPr="005E5681">
        <w:rPr>
          <w:b/>
          <w:sz w:val="20"/>
          <w:szCs w:val="20"/>
          <w:lang w:eastAsia="hu-HU"/>
        </w:rPr>
        <w:t>intézményi térítési díját</w:t>
      </w:r>
      <w:r w:rsidRPr="005E5681">
        <w:rPr>
          <w:sz w:val="20"/>
          <w:szCs w:val="20"/>
          <w:lang w:eastAsia="hu-HU"/>
        </w:rPr>
        <w:t xml:space="preserve">, amely - a </w:t>
      </w:r>
      <w:r w:rsidRPr="005E5681">
        <w:rPr>
          <w:b/>
          <w:sz w:val="20"/>
          <w:szCs w:val="20"/>
          <w:lang w:eastAsia="hu-HU"/>
        </w:rPr>
        <w:t>gyermekétkeztetés kivételével</w:t>
      </w:r>
      <w:r w:rsidRPr="005E5681">
        <w:rPr>
          <w:sz w:val="20"/>
          <w:szCs w:val="20"/>
          <w:lang w:eastAsia="hu-HU"/>
        </w:rPr>
        <w:t xml:space="preserve"> - a </w:t>
      </w:r>
      <w:r w:rsidRPr="005E5681">
        <w:rPr>
          <w:b/>
          <w:sz w:val="20"/>
          <w:szCs w:val="20"/>
          <w:lang w:eastAsia="hu-HU"/>
        </w:rPr>
        <w:t>szolgáltatási önköltség és a központi költségvetésről szóló törvényben biztosított támogatás különbözete.</w:t>
      </w:r>
    </w:p>
    <w:p w:rsidR="00940969" w:rsidRPr="005E5681" w:rsidRDefault="00940969" w:rsidP="00940969">
      <w:pPr>
        <w:suppressAutoHyphens w:val="0"/>
        <w:autoSpaceDE w:val="0"/>
        <w:autoSpaceDN w:val="0"/>
        <w:adjustRightInd w:val="0"/>
        <w:jc w:val="both"/>
        <w:rPr>
          <w:sz w:val="20"/>
          <w:szCs w:val="20"/>
          <w:lang w:eastAsia="hu-HU"/>
        </w:rPr>
      </w:pPr>
      <w:r w:rsidRPr="005E5681">
        <w:rPr>
          <w:sz w:val="20"/>
          <w:szCs w:val="20"/>
          <w:lang w:eastAsia="hu-HU"/>
        </w:rPr>
        <w:t xml:space="preserve">(2) A </w:t>
      </w:r>
      <w:r w:rsidRPr="005E5681">
        <w:rPr>
          <w:b/>
          <w:sz w:val="20"/>
          <w:szCs w:val="20"/>
          <w:lang w:eastAsia="hu-HU"/>
        </w:rPr>
        <w:t>bölcsőde</w:t>
      </w:r>
      <w:r w:rsidRPr="005E5681">
        <w:rPr>
          <w:sz w:val="20"/>
          <w:szCs w:val="20"/>
          <w:lang w:eastAsia="hu-HU"/>
        </w:rPr>
        <w:t xml:space="preserve">, mini bölcsőde esetében az </w:t>
      </w:r>
      <w:r w:rsidRPr="005E5681">
        <w:rPr>
          <w:b/>
          <w:sz w:val="20"/>
          <w:szCs w:val="20"/>
          <w:lang w:eastAsia="hu-HU"/>
        </w:rPr>
        <w:t>intézményi térítési díjat</w:t>
      </w:r>
      <w:r w:rsidRPr="005E5681">
        <w:rPr>
          <w:sz w:val="20"/>
          <w:szCs w:val="20"/>
          <w:lang w:eastAsia="hu-HU"/>
        </w:rPr>
        <w:t xml:space="preserve"> </w:t>
      </w:r>
      <w:r w:rsidRPr="005E5681">
        <w:rPr>
          <w:b/>
          <w:sz w:val="20"/>
          <w:szCs w:val="20"/>
          <w:lang w:eastAsia="hu-HU"/>
        </w:rPr>
        <w:t>külön meg kell határozni</w:t>
      </w:r>
      <w:r w:rsidRPr="005E5681">
        <w:rPr>
          <w:sz w:val="20"/>
          <w:szCs w:val="20"/>
          <w:lang w:eastAsia="hu-HU"/>
        </w:rPr>
        <w:t xml:space="preserve"> a gyermek gondozására, nevelésére, nappali felügyeletére és a vele történő foglalkozásra (a továbbiakban együtt: </w:t>
      </w:r>
      <w:r w:rsidRPr="005E5681">
        <w:rPr>
          <w:b/>
          <w:sz w:val="20"/>
          <w:szCs w:val="20"/>
          <w:lang w:eastAsia="hu-HU"/>
        </w:rPr>
        <w:t>gondozására</w:t>
      </w:r>
      <w:r w:rsidRPr="005E5681">
        <w:rPr>
          <w:sz w:val="20"/>
          <w:szCs w:val="20"/>
          <w:lang w:eastAsia="hu-HU"/>
        </w:rPr>
        <w:t xml:space="preserve">), valamint </w:t>
      </w:r>
      <w:r w:rsidRPr="005E5681">
        <w:rPr>
          <w:b/>
          <w:sz w:val="20"/>
          <w:szCs w:val="20"/>
          <w:lang w:eastAsia="hu-HU"/>
        </w:rPr>
        <w:t>a 151. § (3) bekezdésében foglaltak szerint a gyermekétkeztetésre</w:t>
      </w:r>
      <w:r w:rsidRPr="005E5681">
        <w:rPr>
          <w:sz w:val="20"/>
          <w:szCs w:val="20"/>
          <w:lang w:eastAsia="hu-HU"/>
        </w:rPr>
        <w:t xml:space="preserve"> vonatkozóan.</w:t>
      </w:r>
    </w:p>
    <w:p w:rsidR="00940969" w:rsidRPr="005E5681" w:rsidRDefault="00940969" w:rsidP="00940969">
      <w:pPr>
        <w:suppressAutoHyphens w:val="0"/>
        <w:autoSpaceDE w:val="0"/>
        <w:autoSpaceDN w:val="0"/>
        <w:adjustRightInd w:val="0"/>
        <w:jc w:val="both"/>
        <w:rPr>
          <w:b/>
          <w:sz w:val="20"/>
          <w:szCs w:val="20"/>
          <w:lang w:eastAsia="hu-HU"/>
        </w:rPr>
      </w:pPr>
      <w:r w:rsidRPr="005E5681">
        <w:rPr>
          <w:sz w:val="20"/>
          <w:szCs w:val="20"/>
          <w:lang w:eastAsia="hu-HU"/>
        </w:rPr>
        <w:t xml:space="preserve">(3) A </w:t>
      </w:r>
      <w:r w:rsidRPr="005E5681">
        <w:rPr>
          <w:b/>
          <w:sz w:val="20"/>
          <w:szCs w:val="20"/>
          <w:lang w:eastAsia="hu-HU"/>
        </w:rPr>
        <w:t>szolgáltatási önköltséget</w:t>
      </w:r>
      <w:r w:rsidRPr="005E5681">
        <w:rPr>
          <w:sz w:val="20"/>
          <w:szCs w:val="20"/>
          <w:lang w:eastAsia="hu-HU"/>
        </w:rPr>
        <w:t xml:space="preserve"> a tárgyévre tervezett adatok alapján a </w:t>
      </w:r>
      <w:r w:rsidRPr="005E5681">
        <w:rPr>
          <w:b/>
          <w:sz w:val="20"/>
          <w:szCs w:val="20"/>
          <w:lang w:eastAsia="hu-HU"/>
        </w:rPr>
        <w:t>tárgyév április elsejéig kell megállapítani.</w:t>
      </w:r>
      <w:r w:rsidRPr="005E5681">
        <w:rPr>
          <w:sz w:val="20"/>
          <w:szCs w:val="20"/>
          <w:lang w:eastAsia="hu-HU"/>
        </w:rPr>
        <w:t xml:space="preserve"> A szolgáltatási önköltség </w:t>
      </w:r>
      <w:r w:rsidRPr="005E5681">
        <w:rPr>
          <w:b/>
          <w:sz w:val="20"/>
          <w:szCs w:val="20"/>
          <w:lang w:eastAsia="hu-HU"/>
        </w:rPr>
        <w:t>év közben egy alkalommal korrigálható</w:t>
      </w:r>
      <w:r w:rsidRPr="005E5681">
        <w:rPr>
          <w:sz w:val="20"/>
          <w:szCs w:val="20"/>
          <w:lang w:eastAsia="hu-HU"/>
        </w:rPr>
        <w:t xml:space="preserve">, ha azt a </w:t>
      </w:r>
      <w:r w:rsidRPr="005E5681">
        <w:rPr>
          <w:b/>
          <w:sz w:val="20"/>
          <w:szCs w:val="20"/>
          <w:lang w:eastAsia="hu-HU"/>
        </w:rPr>
        <w:t>tárgyidőszaki folyamatok indokolják.</w:t>
      </w:r>
    </w:p>
    <w:p w:rsidR="00940969" w:rsidRPr="005E5681" w:rsidRDefault="00940969" w:rsidP="00940969">
      <w:pPr>
        <w:suppressAutoHyphens w:val="0"/>
        <w:autoSpaceDE w:val="0"/>
        <w:autoSpaceDN w:val="0"/>
        <w:adjustRightInd w:val="0"/>
        <w:jc w:val="both"/>
        <w:rPr>
          <w:sz w:val="20"/>
          <w:szCs w:val="20"/>
          <w:lang w:eastAsia="hu-HU"/>
        </w:rPr>
      </w:pPr>
      <w:r w:rsidRPr="005E5681">
        <w:rPr>
          <w:sz w:val="20"/>
          <w:szCs w:val="20"/>
          <w:lang w:eastAsia="hu-HU"/>
        </w:rPr>
        <w:t>(4) A fenntartó az intézményi térítési díjat az (1) bekezdés szerint kiszámított és külön jogszabály szerint dokumentált térítési díjnál alacsonyabb összegben is meghatározhatja.</w:t>
      </w:r>
    </w:p>
    <w:p w:rsidR="00940969" w:rsidRPr="005E5681" w:rsidRDefault="00940969" w:rsidP="00940969">
      <w:pPr>
        <w:suppressAutoHyphens w:val="0"/>
        <w:autoSpaceDE w:val="0"/>
        <w:autoSpaceDN w:val="0"/>
        <w:adjustRightInd w:val="0"/>
        <w:jc w:val="both"/>
        <w:rPr>
          <w:b/>
          <w:sz w:val="20"/>
          <w:szCs w:val="20"/>
          <w:lang w:eastAsia="hu-HU"/>
        </w:rPr>
      </w:pPr>
      <w:r w:rsidRPr="005E5681">
        <w:rPr>
          <w:b/>
          <w:bCs/>
          <w:sz w:val="20"/>
          <w:szCs w:val="20"/>
          <w:lang w:eastAsia="hu-HU"/>
        </w:rPr>
        <w:t xml:space="preserve">148. § </w:t>
      </w:r>
      <w:r w:rsidRPr="005E5681">
        <w:rPr>
          <w:sz w:val="20"/>
          <w:szCs w:val="20"/>
          <w:lang w:eastAsia="hu-HU"/>
        </w:rPr>
        <w:t xml:space="preserve">(1) A </w:t>
      </w:r>
      <w:r w:rsidRPr="005E5681">
        <w:rPr>
          <w:b/>
          <w:sz w:val="20"/>
          <w:szCs w:val="20"/>
          <w:lang w:eastAsia="hu-HU"/>
        </w:rPr>
        <w:t>kötelezett által fizetendő térítési díj összegét</w:t>
      </w:r>
      <w:r w:rsidRPr="005E5681">
        <w:rPr>
          <w:sz w:val="20"/>
          <w:szCs w:val="20"/>
          <w:lang w:eastAsia="hu-HU"/>
        </w:rPr>
        <w:t xml:space="preserve"> (a továbbiakban: </w:t>
      </w:r>
      <w:r w:rsidRPr="005E5681">
        <w:rPr>
          <w:b/>
          <w:sz w:val="20"/>
          <w:szCs w:val="20"/>
          <w:lang w:eastAsia="hu-HU"/>
        </w:rPr>
        <w:t>személyi térítési díj</w:t>
      </w:r>
      <w:r w:rsidRPr="005E5681">
        <w:rPr>
          <w:sz w:val="20"/>
          <w:szCs w:val="20"/>
          <w:lang w:eastAsia="hu-HU"/>
        </w:rPr>
        <w:t xml:space="preserve">) az </w:t>
      </w:r>
      <w:r w:rsidRPr="005E5681">
        <w:rPr>
          <w:b/>
          <w:sz w:val="20"/>
          <w:szCs w:val="20"/>
          <w:lang w:eastAsia="hu-HU"/>
        </w:rPr>
        <w:t>intézményvezető</w:t>
      </w:r>
      <w:r w:rsidRPr="005E5681">
        <w:rPr>
          <w:sz w:val="20"/>
          <w:szCs w:val="20"/>
          <w:lang w:eastAsia="hu-HU"/>
        </w:rPr>
        <w:t xml:space="preserve">, a szolgáltatást vezető vagy a működtető (a továbbiakban együtt: intézményvezető) </w:t>
      </w:r>
      <w:r w:rsidRPr="005E5681">
        <w:rPr>
          <w:b/>
          <w:sz w:val="20"/>
          <w:szCs w:val="20"/>
          <w:lang w:eastAsia="hu-HU"/>
        </w:rPr>
        <w:t>konkrét összegben állapítja meg.</w:t>
      </w:r>
    </w:p>
    <w:p w:rsidR="00940969" w:rsidRDefault="00940969" w:rsidP="00940969">
      <w:pPr>
        <w:suppressAutoHyphens w:val="0"/>
        <w:autoSpaceDE w:val="0"/>
        <w:autoSpaceDN w:val="0"/>
        <w:adjustRightInd w:val="0"/>
        <w:jc w:val="both"/>
        <w:rPr>
          <w:b/>
          <w:sz w:val="20"/>
          <w:szCs w:val="20"/>
          <w:lang w:eastAsia="hu-HU"/>
        </w:rPr>
      </w:pPr>
      <w:r w:rsidRPr="005E5681">
        <w:rPr>
          <w:sz w:val="20"/>
          <w:szCs w:val="20"/>
          <w:lang w:eastAsia="hu-HU"/>
        </w:rPr>
        <w:t xml:space="preserve">(2) A bölcsődében, mini bölcsődében nyújtott bölcsődei ellátás esetében az intézményvezető a 151. § (4) bekezdés alapján megállapítja a bölcsődei ellátás keretében biztosított gyermekétkeztetésre vonatkozó személyi térítési díjat, valamint emellett - a fenntartó döntésétől függően </w:t>
      </w:r>
      <w:r w:rsidRPr="005E5681">
        <w:rPr>
          <w:i/>
          <w:iCs/>
          <w:sz w:val="20"/>
          <w:szCs w:val="20"/>
          <w:lang w:eastAsia="hu-HU"/>
        </w:rPr>
        <w:t xml:space="preserve">- </w:t>
      </w:r>
      <w:r w:rsidRPr="005E5681">
        <w:rPr>
          <w:sz w:val="20"/>
          <w:szCs w:val="20"/>
          <w:lang w:eastAsia="hu-HU"/>
        </w:rPr>
        <w:t xml:space="preserve">a </w:t>
      </w:r>
      <w:r w:rsidRPr="005E5681">
        <w:rPr>
          <w:b/>
          <w:sz w:val="20"/>
          <w:szCs w:val="20"/>
          <w:lang w:eastAsia="hu-HU"/>
        </w:rPr>
        <w:t>bölcsődei ellátás keretében nyújtott gondozásra is megállapíthat személyi térítési díjat.</w:t>
      </w:r>
    </w:p>
    <w:p w:rsidR="00940969" w:rsidRPr="00491C5E" w:rsidRDefault="00940969" w:rsidP="00940969">
      <w:pPr>
        <w:suppressAutoHyphens w:val="0"/>
        <w:autoSpaceDE w:val="0"/>
        <w:autoSpaceDN w:val="0"/>
        <w:adjustRightInd w:val="0"/>
        <w:jc w:val="both"/>
        <w:rPr>
          <w:b/>
          <w:sz w:val="20"/>
          <w:szCs w:val="20"/>
          <w:lang w:eastAsia="hu-HU"/>
        </w:rPr>
      </w:pPr>
    </w:p>
    <w:p w:rsidR="00940969" w:rsidRPr="00491C5E" w:rsidRDefault="00940969" w:rsidP="00940969">
      <w:pPr>
        <w:suppressAutoHyphens w:val="0"/>
        <w:autoSpaceDE w:val="0"/>
        <w:autoSpaceDN w:val="0"/>
        <w:adjustRightInd w:val="0"/>
        <w:jc w:val="both"/>
        <w:rPr>
          <w:b/>
          <w:sz w:val="20"/>
          <w:szCs w:val="20"/>
          <w:u w:val="single"/>
          <w:lang w:eastAsia="hu-HU"/>
        </w:rPr>
      </w:pPr>
      <w:r w:rsidRPr="00491C5E">
        <w:rPr>
          <w:b/>
          <w:bCs/>
          <w:sz w:val="20"/>
          <w:szCs w:val="20"/>
          <w:lang w:eastAsia="hu-HU"/>
        </w:rPr>
        <w:t>A Gyvt. 149. §</w:t>
      </w:r>
      <w:proofErr w:type="spellStart"/>
      <w:r w:rsidRPr="00491C5E">
        <w:rPr>
          <w:b/>
          <w:bCs/>
          <w:sz w:val="20"/>
          <w:szCs w:val="20"/>
          <w:lang w:eastAsia="hu-HU"/>
        </w:rPr>
        <w:t>-ában</w:t>
      </w:r>
      <w:proofErr w:type="spellEnd"/>
      <w:r w:rsidRPr="00491C5E">
        <w:rPr>
          <w:b/>
          <w:bCs/>
          <w:sz w:val="20"/>
          <w:szCs w:val="20"/>
          <w:lang w:eastAsia="hu-HU"/>
        </w:rPr>
        <w:t xml:space="preserve"> </w:t>
      </w:r>
      <w:r w:rsidRPr="00491C5E">
        <w:rPr>
          <w:bCs/>
          <w:sz w:val="20"/>
          <w:szCs w:val="20"/>
          <w:lang w:eastAsia="hu-HU"/>
        </w:rPr>
        <w:t xml:space="preserve">foglaltak értelmében </w:t>
      </w:r>
      <w:r w:rsidRPr="00491C5E">
        <w:rPr>
          <w:b/>
          <w:bCs/>
          <w:sz w:val="20"/>
          <w:szCs w:val="20"/>
          <w:lang w:eastAsia="hu-HU"/>
        </w:rPr>
        <w:t>t</w:t>
      </w:r>
      <w:r w:rsidRPr="00491C5E">
        <w:rPr>
          <w:b/>
          <w:sz w:val="20"/>
          <w:szCs w:val="20"/>
          <w:lang w:eastAsia="hu-HU"/>
        </w:rPr>
        <w:t>érítésmentesen kell biztosítani</w:t>
      </w:r>
      <w:r w:rsidRPr="00491C5E">
        <w:rPr>
          <w:sz w:val="20"/>
          <w:szCs w:val="20"/>
          <w:lang w:eastAsia="hu-HU"/>
        </w:rPr>
        <w:t xml:space="preserve"> a 40. § (1)-(3) bekezdés (gyermekjóléti szolgálat, gyermekjóléti központ) szerinti gyermekjóléti szolgáltatást, amely esetben </w:t>
      </w:r>
      <w:r w:rsidRPr="00491C5E">
        <w:rPr>
          <w:b/>
          <w:sz w:val="20"/>
          <w:szCs w:val="20"/>
          <w:u w:val="single"/>
          <w:lang w:eastAsia="hu-HU"/>
        </w:rPr>
        <w:t>intézményi térítési díjat sem kell megállapítani. (Magasabb szintű jogszabály szövege a rendeletben nem ismételhető meg.)</w:t>
      </w:r>
    </w:p>
    <w:p w:rsidR="00940969" w:rsidRPr="00DD74CE" w:rsidRDefault="00940969" w:rsidP="00940969">
      <w:pPr>
        <w:suppressAutoHyphens w:val="0"/>
        <w:autoSpaceDE w:val="0"/>
        <w:autoSpaceDN w:val="0"/>
        <w:adjustRightInd w:val="0"/>
        <w:jc w:val="both"/>
        <w:rPr>
          <w:b/>
          <w:highlight w:val="yellow"/>
          <w:lang w:eastAsia="hu-HU"/>
        </w:rPr>
      </w:pPr>
    </w:p>
    <w:p w:rsidR="00940969" w:rsidRDefault="00940969" w:rsidP="00940969">
      <w:pPr>
        <w:suppressAutoHyphens w:val="0"/>
        <w:autoSpaceDE w:val="0"/>
        <w:autoSpaceDN w:val="0"/>
        <w:adjustRightInd w:val="0"/>
        <w:jc w:val="both"/>
        <w:rPr>
          <w:sz w:val="20"/>
          <w:szCs w:val="20"/>
          <w:lang w:eastAsia="hu-HU"/>
        </w:rPr>
      </w:pPr>
      <w:r>
        <w:rPr>
          <w:b/>
          <w:bCs/>
          <w:sz w:val="20"/>
          <w:szCs w:val="20"/>
          <w:lang w:eastAsia="hu-HU"/>
        </w:rPr>
        <w:t>A Gyvt. 21</w:t>
      </w:r>
      <w:r w:rsidRPr="00386E34">
        <w:rPr>
          <w:b/>
          <w:bCs/>
          <w:sz w:val="20"/>
          <w:szCs w:val="20"/>
          <w:lang w:eastAsia="hu-HU"/>
        </w:rPr>
        <w:t xml:space="preserve">. § </w:t>
      </w:r>
      <w:r w:rsidRPr="00386E34">
        <w:rPr>
          <w:sz w:val="20"/>
          <w:szCs w:val="20"/>
          <w:lang w:eastAsia="hu-HU"/>
        </w:rPr>
        <w:t xml:space="preserve">(1) bekezdésében foglaltak alapján: </w:t>
      </w:r>
    </w:p>
    <w:p w:rsidR="00940969" w:rsidRPr="00A23CC9" w:rsidRDefault="00940969" w:rsidP="00940969">
      <w:pPr>
        <w:suppressAutoHyphens w:val="0"/>
        <w:autoSpaceDE w:val="0"/>
        <w:autoSpaceDN w:val="0"/>
        <w:adjustRightInd w:val="0"/>
        <w:jc w:val="both"/>
        <w:rPr>
          <w:sz w:val="20"/>
          <w:szCs w:val="20"/>
          <w:lang w:eastAsia="hu-HU"/>
        </w:rPr>
      </w:pPr>
      <w:r>
        <w:rPr>
          <w:b/>
          <w:bCs/>
          <w:sz w:val="20"/>
          <w:szCs w:val="20"/>
          <w:lang w:eastAsia="hu-HU"/>
        </w:rPr>
        <w:t>„…</w:t>
      </w:r>
      <w:r w:rsidRPr="00A23CC9">
        <w:rPr>
          <w:b/>
          <w:bCs/>
          <w:sz w:val="20"/>
          <w:szCs w:val="20"/>
          <w:lang w:eastAsia="hu-HU"/>
        </w:rPr>
        <w:t xml:space="preserve">21. § </w:t>
      </w:r>
      <w:r w:rsidRPr="00A23CC9">
        <w:rPr>
          <w:sz w:val="20"/>
          <w:szCs w:val="20"/>
          <w:lang w:eastAsia="hu-HU"/>
        </w:rPr>
        <w:t>(1) Természetbeni ellátásként a gyermek életkorának megfelelő gyermekétkeztetést kell biztosítani a gyermeket gondozó szülő, törvényes képviselő vagy nevelésbe vett gyermek esetén a gyermek ellátását biztosító nevelőszülő, gyermekotthon vezetője, illetve az Szt. hatálya alá tartozó ápolást, gondozást nyújtó intézmény vezetője kérelmére</w:t>
      </w:r>
    </w:p>
    <w:p w:rsidR="00940969" w:rsidRPr="00A23CC9" w:rsidRDefault="00940969" w:rsidP="00940969">
      <w:pPr>
        <w:suppressAutoHyphens w:val="0"/>
        <w:autoSpaceDE w:val="0"/>
        <w:autoSpaceDN w:val="0"/>
        <w:adjustRightInd w:val="0"/>
        <w:ind w:firstLine="204"/>
        <w:jc w:val="both"/>
        <w:rPr>
          <w:sz w:val="20"/>
          <w:szCs w:val="20"/>
          <w:lang w:eastAsia="hu-HU"/>
        </w:rPr>
      </w:pPr>
      <w:proofErr w:type="gramStart"/>
      <w:r w:rsidRPr="00A23CC9">
        <w:rPr>
          <w:i/>
          <w:iCs/>
          <w:sz w:val="20"/>
          <w:szCs w:val="20"/>
          <w:lang w:eastAsia="hu-HU"/>
        </w:rPr>
        <w:t>a</w:t>
      </w:r>
      <w:proofErr w:type="gramEnd"/>
      <w:r w:rsidRPr="00A23CC9">
        <w:rPr>
          <w:i/>
          <w:iCs/>
          <w:sz w:val="20"/>
          <w:szCs w:val="20"/>
          <w:lang w:eastAsia="hu-HU"/>
        </w:rPr>
        <w:t xml:space="preserve">) </w:t>
      </w:r>
      <w:r w:rsidRPr="00A23CC9">
        <w:rPr>
          <w:sz w:val="20"/>
          <w:szCs w:val="20"/>
          <w:lang w:eastAsia="hu-HU"/>
        </w:rPr>
        <w:t>a bölcsődében, mini bölcsődében,</w:t>
      </w:r>
    </w:p>
    <w:p w:rsidR="00940969" w:rsidRPr="00A23CC9" w:rsidRDefault="00940969" w:rsidP="00940969">
      <w:pPr>
        <w:suppressAutoHyphens w:val="0"/>
        <w:autoSpaceDE w:val="0"/>
        <w:autoSpaceDN w:val="0"/>
        <w:adjustRightInd w:val="0"/>
        <w:ind w:firstLine="204"/>
        <w:jc w:val="both"/>
        <w:rPr>
          <w:sz w:val="20"/>
          <w:szCs w:val="20"/>
          <w:lang w:eastAsia="hu-HU"/>
        </w:rPr>
      </w:pPr>
      <w:r w:rsidRPr="00A23CC9">
        <w:rPr>
          <w:i/>
          <w:iCs/>
          <w:sz w:val="20"/>
          <w:szCs w:val="20"/>
          <w:lang w:eastAsia="hu-HU"/>
        </w:rPr>
        <w:t xml:space="preserve">b) </w:t>
      </w:r>
      <w:r w:rsidRPr="00A23CC9">
        <w:rPr>
          <w:sz w:val="20"/>
          <w:szCs w:val="20"/>
          <w:lang w:eastAsia="hu-HU"/>
        </w:rPr>
        <w:t>az óvodában,</w:t>
      </w:r>
    </w:p>
    <w:p w:rsidR="00940969" w:rsidRPr="00A23CC9" w:rsidRDefault="00940969" w:rsidP="00940969">
      <w:pPr>
        <w:suppressAutoHyphens w:val="0"/>
        <w:autoSpaceDE w:val="0"/>
        <w:autoSpaceDN w:val="0"/>
        <w:adjustRightInd w:val="0"/>
        <w:ind w:firstLine="204"/>
        <w:jc w:val="both"/>
        <w:rPr>
          <w:sz w:val="20"/>
          <w:szCs w:val="20"/>
          <w:lang w:eastAsia="hu-HU"/>
        </w:rPr>
      </w:pPr>
      <w:r w:rsidRPr="00A23CC9">
        <w:rPr>
          <w:i/>
          <w:iCs/>
          <w:sz w:val="20"/>
          <w:szCs w:val="20"/>
          <w:lang w:eastAsia="hu-HU"/>
        </w:rPr>
        <w:t xml:space="preserve">c) </w:t>
      </w:r>
      <w:r w:rsidRPr="00A23CC9">
        <w:rPr>
          <w:sz w:val="20"/>
          <w:szCs w:val="20"/>
          <w:lang w:eastAsia="hu-HU"/>
        </w:rPr>
        <w:t>a nyári napközis otthonban,</w:t>
      </w:r>
    </w:p>
    <w:p w:rsidR="00940969" w:rsidRPr="00A23CC9" w:rsidRDefault="00940969" w:rsidP="00940969">
      <w:pPr>
        <w:suppressAutoHyphens w:val="0"/>
        <w:autoSpaceDE w:val="0"/>
        <w:autoSpaceDN w:val="0"/>
        <w:adjustRightInd w:val="0"/>
        <w:ind w:firstLine="204"/>
        <w:jc w:val="both"/>
        <w:rPr>
          <w:sz w:val="20"/>
          <w:szCs w:val="20"/>
          <w:lang w:eastAsia="hu-HU"/>
        </w:rPr>
      </w:pPr>
      <w:r w:rsidRPr="00A23CC9">
        <w:rPr>
          <w:i/>
          <w:iCs/>
          <w:sz w:val="20"/>
          <w:szCs w:val="20"/>
          <w:lang w:eastAsia="hu-HU"/>
        </w:rPr>
        <w:t xml:space="preserve">d) </w:t>
      </w:r>
      <w:r w:rsidRPr="00A23CC9">
        <w:rPr>
          <w:sz w:val="20"/>
          <w:szCs w:val="20"/>
          <w:lang w:eastAsia="hu-HU"/>
        </w:rPr>
        <w:t xml:space="preserve">az általános és középiskolai kollégiumban, az itt szervezett </w:t>
      </w:r>
      <w:proofErr w:type="spellStart"/>
      <w:r w:rsidRPr="00A23CC9">
        <w:rPr>
          <w:sz w:val="20"/>
          <w:szCs w:val="20"/>
          <w:lang w:eastAsia="hu-HU"/>
        </w:rPr>
        <w:t>externátusi</w:t>
      </w:r>
      <w:proofErr w:type="spellEnd"/>
      <w:r w:rsidRPr="00A23CC9">
        <w:rPr>
          <w:sz w:val="20"/>
          <w:szCs w:val="20"/>
          <w:lang w:eastAsia="hu-HU"/>
        </w:rPr>
        <w:t xml:space="preserve"> ellátásban,</w:t>
      </w:r>
    </w:p>
    <w:p w:rsidR="00940969" w:rsidRPr="00A23CC9" w:rsidRDefault="00940969" w:rsidP="00940969">
      <w:pPr>
        <w:suppressAutoHyphens w:val="0"/>
        <w:autoSpaceDE w:val="0"/>
        <w:autoSpaceDN w:val="0"/>
        <w:adjustRightInd w:val="0"/>
        <w:ind w:firstLine="204"/>
        <w:jc w:val="both"/>
        <w:rPr>
          <w:sz w:val="20"/>
          <w:szCs w:val="20"/>
          <w:lang w:eastAsia="hu-HU"/>
        </w:rPr>
      </w:pPr>
      <w:proofErr w:type="gramStart"/>
      <w:r w:rsidRPr="00A23CC9">
        <w:rPr>
          <w:i/>
          <w:iCs/>
          <w:sz w:val="20"/>
          <w:szCs w:val="20"/>
          <w:lang w:eastAsia="hu-HU"/>
        </w:rPr>
        <w:t>e</w:t>
      </w:r>
      <w:proofErr w:type="gramEnd"/>
      <w:r w:rsidRPr="00A23CC9">
        <w:rPr>
          <w:i/>
          <w:iCs/>
          <w:sz w:val="20"/>
          <w:szCs w:val="20"/>
          <w:lang w:eastAsia="hu-HU"/>
        </w:rPr>
        <w:t xml:space="preserve">) </w:t>
      </w:r>
      <w:r w:rsidRPr="00A23CC9">
        <w:rPr>
          <w:sz w:val="20"/>
          <w:szCs w:val="20"/>
          <w:lang w:eastAsia="hu-HU"/>
        </w:rPr>
        <w:t>az általános iskolai és - ha önkormányzati rendelet kivételével jogszabály másképpen nem rendelkezik - a középfokú iskolai menzai ellátás keretében,</w:t>
      </w:r>
    </w:p>
    <w:p w:rsidR="00940969" w:rsidRPr="00A23CC9" w:rsidRDefault="00940969" w:rsidP="00940969">
      <w:pPr>
        <w:suppressAutoHyphens w:val="0"/>
        <w:autoSpaceDE w:val="0"/>
        <w:autoSpaceDN w:val="0"/>
        <w:adjustRightInd w:val="0"/>
        <w:jc w:val="both"/>
        <w:rPr>
          <w:sz w:val="20"/>
          <w:szCs w:val="20"/>
          <w:lang w:eastAsia="hu-HU"/>
        </w:rPr>
      </w:pPr>
      <w:proofErr w:type="gramStart"/>
      <w:r w:rsidRPr="00A23CC9">
        <w:rPr>
          <w:i/>
          <w:iCs/>
          <w:sz w:val="20"/>
          <w:szCs w:val="20"/>
          <w:lang w:eastAsia="hu-HU"/>
        </w:rPr>
        <w:t>f</w:t>
      </w:r>
      <w:proofErr w:type="gramEnd"/>
      <w:r w:rsidRPr="00A23CC9">
        <w:rPr>
          <w:i/>
          <w:iCs/>
          <w:sz w:val="20"/>
          <w:szCs w:val="20"/>
          <w:lang w:eastAsia="hu-HU"/>
        </w:rPr>
        <w:t xml:space="preserve">) </w:t>
      </w:r>
      <w:r w:rsidRPr="00A23CC9">
        <w:rPr>
          <w:sz w:val="20"/>
          <w:szCs w:val="20"/>
          <w:lang w:eastAsia="hu-HU"/>
        </w:rPr>
        <w:t xml:space="preserve">a fogyatékos gyermekek, tanulók nevelését, oktatását ellátó intézményben és a fogyatékos gyermekek számára nappali ellátást nyújtó, az Szt. hatálya alá tartozó fogyatékosok nappali intézményében [az </w:t>
      </w:r>
      <w:r w:rsidRPr="00A23CC9">
        <w:rPr>
          <w:i/>
          <w:iCs/>
          <w:sz w:val="20"/>
          <w:szCs w:val="20"/>
          <w:lang w:eastAsia="hu-HU"/>
        </w:rPr>
        <w:t>a)</w:t>
      </w:r>
      <w:proofErr w:type="spellStart"/>
      <w:r w:rsidRPr="00A23CC9">
        <w:rPr>
          <w:i/>
          <w:iCs/>
          <w:sz w:val="20"/>
          <w:szCs w:val="20"/>
          <w:lang w:eastAsia="hu-HU"/>
        </w:rPr>
        <w:t>-f</w:t>
      </w:r>
      <w:proofErr w:type="spellEnd"/>
      <w:r w:rsidRPr="00A23CC9">
        <w:rPr>
          <w:i/>
          <w:iCs/>
          <w:sz w:val="20"/>
          <w:szCs w:val="20"/>
          <w:lang w:eastAsia="hu-HU"/>
        </w:rPr>
        <w:t xml:space="preserve">) </w:t>
      </w:r>
      <w:r w:rsidRPr="00A23CC9">
        <w:rPr>
          <w:sz w:val="20"/>
          <w:szCs w:val="20"/>
          <w:lang w:eastAsia="hu-HU"/>
        </w:rPr>
        <w:t>pontban foglaltak a továbbiakban együtt: intézményi gyermekétkeztetés],</w:t>
      </w:r>
    </w:p>
    <w:p w:rsidR="00940969" w:rsidRPr="00A23CC9" w:rsidRDefault="00940969" w:rsidP="00940969">
      <w:pPr>
        <w:suppressAutoHyphens w:val="0"/>
        <w:autoSpaceDE w:val="0"/>
        <w:autoSpaceDN w:val="0"/>
        <w:adjustRightInd w:val="0"/>
        <w:jc w:val="both"/>
        <w:rPr>
          <w:sz w:val="20"/>
          <w:szCs w:val="20"/>
          <w:lang w:eastAsia="hu-HU"/>
        </w:rPr>
      </w:pPr>
      <w:proofErr w:type="gramStart"/>
      <w:r w:rsidRPr="00A23CC9">
        <w:rPr>
          <w:i/>
          <w:iCs/>
          <w:sz w:val="20"/>
          <w:szCs w:val="20"/>
          <w:lang w:eastAsia="hu-HU"/>
        </w:rPr>
        <w:t>g</w:t>
      </w:r>
      <w:proofErr w:type="gramEnd"/>
      <w:r w:rsidRPr="00A23CC9">
        <w:rPr>
          <w:i/>
          <w:iCs/>
          <w:sz w:val="20"/>
          <w:szCs w:val="20"/>
          <w:lang w:eastAsia="hu-HU"/>
        </w:rPr>
        <w:t xml:space="preserve">) </w:t>
      </w:r>
      <w:r w:rsidRPr="00A23CC9">
        <w:rPr>
          <w:sz w:val="20"/>
          <w:szCs w:val="20"/>
          <w:lang w:eastAsia="hu-HU"/>
        </w:rPr>
        <w:t>a 21/C. §</w:t>
      </w:r>
      <w:proofErr w:type="spellStart"/>
      <w:r w:rsidRPr="00A23CC9">
        <w:rPr>
          <w:sz w:val="20"/>
          <w:szCs w:val="20"/>
          <w:lang w:eastAsia="hu-HU"/>
        </w:rPr>
        <w:t>-ban</w:t>
      </w:r>
      <w:proofErr w:type="spellEnd"/>
      <w:r w:rsidRPr="00A23CC9">
        <w:rPr>
          <w:sz w:val="20"/>
          <w:szCs w:val="20"/>
          <w:lang w:eastAsia="hu-HU"/>
        </w:rPr>
        <w:t xml:space="preserve"> foglaltak szerint a bölcsőde, mini bölcsőde és az óvoda zárva tartása, valamint az iskolában az </w:t>
      </w:r>
      <w:proofErr w:type="spellStart"/>
      <w:r w:rsidRPr="00A23CC9">
        <w:rPr>
          <w:sz w:val="20"/>
          <w:szCs w:val="20"/>
          <w:lang w:eastAsia="hu-HU"/>
        </w:rPr>
        <w:t>Nktv</w:t>
      </w:r>
      <w:proofErr w:type="spellEnd"/>
      <w:r w:rsidRPr="00A23CC9">
        <w:rPr>
          <w:sz w:val="20"/>
          <w:szCs w:val="20"/>
          <w:lang w:eastAsia="hu-HU"/>
        </w:rPr>
        <w:t xml:space="preserve">. 30. § (1) bekezdése szerinti nyári szünet és az </w:t>
      </w:r>
      <w:proofErr w:type="spellStart"/>
      <w:r w:rsidRPr="00A23CC9">
        <w:rPr>
          <w:sz w:val="20"/>
          <w:szCs w:val="20"/>
          <w:lang w:eastAsia="hu-HU"/>
        </w:rPr>
        <w:t>Nktv</w:t>
      </w:r>
      <w:proofErr w:type="spellEnd"/>
      <w:r w:rsidRPr="00A23CC9">
        <w:rPr>
          <w:sz w:val="20"/>
          <w:szCs w:val="20"/>
          <w:lang w:eastAsia="hu-HU"/>
        </w:rPr>
        <w:t>. 30. § (4) bekezdése szerinti tanítási szünetek időtartama alatt (a továbbiakban együtt: szünidei gyermekétkeztetés)</w:t>
      </w:r>
      <w:proofErr w:type="gramStart"/>
      <w:r>
        <w:rPr>
          <w:sz w:val="20"/>
          <w:szCs w:val="20"/>
          <w:lang w:eastAsia="hu-HU"/>
        </w:rPr>
        <w:t>….</w:t>
      </w:r>
      <w:proofErr w:type="gramEnd"/>
      <w:r>
        <w:rPr>
          <w:sz w:val="20"/>
          <w:szCs w:val="20"/>
          <w:lang w:eastAsia="hu-HU"/>
        </w:rPr>
        <w:t>”</w:t>
      </w:r>
    </w:p>
    <w:p w:rsidR="00940969" w:rsidRPr="00386E34" w:rsidRDefault="00940969" w:rsidP="00940969">
      <w:pPr>
        <w:suppressAutoHyphens w:val="0"/>
        <w:autoSpaceDE w:val="0"/>
        <w:autoSpaceDN w:val="0"/>
        <w:adjustRightInd w:val="0"/>
        <w:jc w:val="both"/>
        <w:rPr>
          <w:sz w:val="20"/>
          <w:szCs w:val="20"/>
          <w:lang w:eastAsia="hu-HU"/>
        </w:rPr>
      </w:pPr>
    </w:p>
    <w:p w:rsidR="00940969" w:rsidRPr="00386E34" w:rsidRDefault="00940969" w:rsidP="00940969">
      <w:pPr>
        <w:suppressAutoHyphens w:val="0"/>
        <w:autoSpaceDE w:val="0"/>
        <w:autoSpaceDN w:val="0"/>
        <w:adjustRightInd w:val="0"/>
        <w:jc w:val="both"/>
        <w:rPr>
          <w:sz w:val="20"/>
          <w:szCs w:val="20"/>
          <w:lang w:eastAsia="hu-HU"/>
        </w:rPr>
      </w:pPr>
      <w:r w:rsidRPr="00386E34">
        <w:rPr>
          <w:sz w:val="20"/>
          <w:szCs w:val="20"/>
          <w:lang w:eastAsia="hu-HU"/>
        </w:rPr>
        <w:t xml:space="preserve">A </w:t>
      </w:r>
      <w:r w:rsidRPr="00386E34">
        <w:rPr>
          <w:b/>
          <w:sz w:val="20"/>
          <w:szCs w:val="20"/>
          <w:lang w:eastAsia="hu-HU"/>
        </w:rPr>
        <w:t>Gyvt. 15.§ (2)-(3) bekezdése</w:t>
      </w:r>
      <w:r w:rsidRPr="00386E34">
        <w:rPr>
          <w:sz w:val="20"/>
          <w:szCs w:val="20"/>
          <w:lang w:eastAsia="hu-HU"/>
        </w:rPr>
        <w:t xml:space="preserve"> értelmében a személyes gondoskodás keretébe tartozó gyermekjóléti alapellátások:</w:t>
      </w:r>
    </w:p>
    <w:p w:rsidR="00940969" w:rsidRPr="00386E34" w:rsidRDefault="00940969" w:rsidP="00940969">
      <w:pPr>
        <w:suppressAutoHyphens w:val="0"/>
        <w:autoSpaceDE w:val="0"/>
        <w:autoSpaceDN w:val="0"/>
        <w:adjustRightInd w:val="0"/>
        <w:jc w:val="both"/>
        <w:rPr>
          <w:sz w:val="20"/>
          <w:szCs w:val="20"/>
          <w:lang w:eastAsia="hu-HU"/>
        </w:rPr>
      </w:pPr>
      <w:proofErr w:type="gramStart"/>
      <w:r w:rsidRPr="00386E34">
        <w:rPr>
          <w:iCs/>
          <w:sz w:val="20"/>
          <w:szCs w:val="20"/>
          <w:lang w:eastAsia="hu-HU"/>
        </w:rPr>
        <w:t>a</w:t>
      </w:r>
      <w:proofErr w:type="gramEnd"/>
      <w:r w:rsidRPr="00386E34">
        <w:rPr>
          <w:iCs/>
          <w:sz w:val="20"/>
          <w:szCs w:val="20"/>
          <w:lang w:eastAsia="hu-HU"/>
        </w:rPr>
        <w:t xml:space="preserve">) </w:t>
      </w:r>
      <w:r w:rsidRPr="00386E34">
        <w:rPr>
          <w:sz w:val="20"/>
          <w:szCs w:val="20"/>
          <w:lang w:eastAsia="hu-HU"/>
        </w:rPr>
        <w:t>a gyermekjóléti szolgáltatás,</w:t>
      </w:r>
    </w:p>
    <w:p w:rsidR="00940969" w:rsidRPr="00372893" w:rsidRDefault="00940969" w:rsidP="00940969">
      <w:pPr>
        <w:suppressAutoHyphens w:val="0"/>
        <w:autoSpaceDE w:val="0"/>
        <w:autoSpaceDN w:val="0"/>
        <w:adjustRightInd w:val="0"/>
        <w:jc w:val="both"/>
        <w:rPr>
          <w:b/>
          <w:sz w:val="20"/>
          <w:szCs w:val="20"/>
          <w:lang w:eastAsia="hu-HU"/>
        </w:rPr>
      </w:pPr>
      <w:r w:rsidRPr="00386E34">
        <w:rPr>
          <w:iCs/>
          <w:sz w:val="20"/>
          <w:szCs w:val="20"/>
          <w:lang w:eastAsia="hu-HU"/>
        </w:rPr>
        <w:t xml:space="preserve">b) </w:t>
      </w:r>
      <w:r w:rsidRPr="00372893">
        <w:rPr>
          <w:b/>
          <w:sz w:val="20"/>
          <w:szCs w:val="20"/>
          <w:lang w:eastAsia="hu-HU"/>
        </w:rPr>
        <w:t>a gyermekek napközbeni ellátása, (bölcsőde)</w:t>
      </w:r>
    </w:p>
    <w:p w:rsidR="00940969" w:rsidRPr="00386E34" w:rsidRDefault="00940969" w:rsidP="00940969">
      <w:pPr>
        <w:suppressAutoHyphens w:val="0"/>
        <w:autoSpaceDE w:val="0"/>
        <w:autoSpaceDN w:val="0"/>
        <w:adjustRightInd w:val="0"/>
        <w:jc w:val="both"/>
        <w:rPr>
          <w:sz w:val="20"/>
          <w:szCs w:val="20"/>
          <w:lang w:eastAsia="hu-HU"/>
        </w:rPr>
      </w:pPr>
      <w:r w:rsidRPr="00386E34">
        <w:rPr>
          <w:iCs/>
          <w:sz w:val="20"/>
          <w:szCs w:val="20"/>
          <w:lang w:eastAsia="hu-HU"/>
        </w:rPr>
        <w:t xml:space="preserve">c) </w:t>
      </w:r>
      <w:r w:rsidRPr="00386E34">
        <w:rPr>
          <w:sz w:val="20"/>
          <w:szCs w:val="20"/>
          <w:lang w:eastAsia="hu-HU"/>
        </w:rPr>
        <w:t>a gyermekek átmeneti gondozása. (családok átmeneti otthona)</w:t>
      </w:r>
    </w:p>
    <w:p w:rsidR="00940969" w:rsidRPr="00386E34" w:rsidRDefault="00940969" w:rsidP="00940969">
      <w:pPr>
        <w:suppressAutoHyphens w:val="0"/>
        <w:autoSpaceDE w:val="0"/>
        <w:autoSpaceDN w:val="0"/>
        <w:adjustRightInd w:val="0"/>
        <w:jc w:val="both"/>
        <w:rPr>
          <w:sz w:val="20"/>
          <w:szCs w:val="20"/>
          <w:lang w:eastAsia="hu-HU"/>
        </w:rPr>
      </w:pPr>
      <w:r w:rsidRPr="00386E34">
        <w:rPr>
          <w:sz w:val="20"/>
          <w:szCs w:val="20"/>
          <w:lang w:eastAsia="hu-HU"/>
        </w:rPr>
        <w:t>(3) A személyes gondoskodás keretébe tartozó gyermekvédelmi szakellátások:</w:t>
      </w:r>
    </w:p>
    <w:p w:rsidR="00940969" w:rsidRPr="00386E34" w:rsidRDefault="00940969" w:rsidP="00940969">
      <w:pPr>
        <w:suppressAutoHyphens w:val="0"/>
        <w:autoSpaceDE w:val="0"/>
        <w:autoSpaceDN w:val="0"/>
        <w:adjustRightInd w:val="0"/>
        <w:jc w:val="both"/>
        <w:rPr>
          <w:sz w:val="20"/>
          <w:szCs w:val="20"/>
          <w:lang w:eastAsia="hu-HU"/>
        </w:rPr>
      </w:pPr>
      <w:proofErr w:type="gramStart"/>
      <w:r w:rsidRPr="00386E34">
        <w:rPr>
          <w:iCs/>
          <w:sz w:val="20"/>
          <w:szCs w:val="20"/>
          <w:lang w:eastAsia="hu-HU"/>
        </w:rPr>
        <w:t>a</w:t>
      </w:r>
      <w:proofErr w:type="gramEnd"/>
      <w:r w:rsidRPr="00386E34">
        <w:rPr>
          <w:iCs/>
          <w:sz w:val="20"/>
          <w:szCs w:val="20"/>
          <w:lang w:eastAsia="hu-HU"/>
        </w:rPr>
        <w:t xml:space="preserve">) </w:t>
      </w:r>
      <w:r w:rsidRPr="00386E34">
        <w:rPr>
          <w:sz w:val="20"/>
          <w:szCs w:val="20"/>
          <w:lang w:eastAsia="hu-HU"/>
        </w:rPr>
        <w:t>az otthont nyújtó ellátás,</w:t>
      </w:r>
    </w:p>
    <w:p w:rsidR="00940969" w:rsidRPr="00386E34" w:rsidRDefault="00940969" w:rsidP="00940969">
      <w:pPr>
        <w:suppressAutoHyphens w:val="0"/>
        <w:autoSpaceDE w:val="0"/>
        <w:autoSpaceDN w:val="0"/>
        <w:adjustRightInd w:val="0"/>
        <w:jc w:val="both"/>
        <w:rPr>
          <w:sz w:val="20"/>
          <w:szCs w:val="20"/>
          <w:lang w:eastAsia="hu-HU"/>
        </w:rPr>
      </w:pPr>
      <w:r w:rsidRPr="00386E34">
        <w:rPr>
          <w:iCs/>
          <w:sz w:val="20"/>
          <w:szCs w:val="20"/>
          <w:lang w:eastAsia="hu-HU"/>
        </w:rPr>
        <w:t xml:space="preserve">b) </w:t>
      </w:r>
      <w:r w:rsidRPr="00386E34">
        <w:rPr>
          <w:sz w:val="20"/>
          <w:szCs w:val="20"/>
          <w:lang w:eastAsia="hu-HU"/>
        </w:rPr>
        <w:t>az utógondozói ellátás,</w:t>
      </w:r>
    </w:p>
    <w:p w:rsidR="00940969" w:rsidRPr="00386E34" w:rsidRDefault="00940969" w:rsidP="00940969">
      <w:pPr>
        <w:suppressAutoHyphens w:val="0"/>
        <w:autoSpaceDE w:val="0"/>
        <w:autoSpaceDN w:val="0"/>
        <w:adjustRightInd w:val="0"/>
        <w:jc w:val="both"/>
        <w:rPr>
          <w:sz w:val="20"/>
          <w:szCs w:val="20"/>
          <w:lang w:eastAsia="hu-HU"/>
        </w:rPr>
      </w:pPr>
      <w:r w:rsidRPr="00386E34">
        <w:rPr>
          <w:iCs/>
          <w:sz w:val="20"/>
          <w:szCs w:val="20"/>
          <w:lang w:eastAsia="hu-HU"/>
        </w:rPr>
        <w:t xml:space="preserve">c) </w:t>
      </w:r>
      <w:r w:rsidRPr="00386E34">
        <w:rPr>
          <w:sz w:val="20"/>
          <w:szCs w:val="20"/>
          <w:lang w:eastAsia="hu-HU"/>
        </w:rPr>
        <w:t>a területi gyermekvédelmi szakszolgáltatás.</w:t>
      </w:r>
    </w:p>
    <w:p w:rsidR="00940969" w:rsidRPr="00B23FDB" w:rsidRDefault="00940969" w:rsidP="00940969">
      <w:pPr>
        <w:suppressAutoHyphens w:val="0"/>
        <w:autoSpaceDE w:val="0"/>
        <w:autoSpaceDN w:val="0"/>
        <w:adjustRightInd w:val="0"/>
        <w:spacing w:before="240" w:after="240"/>
        <w:jc w:val="both"/>
        <w:rPr>
          <w:lang w:eastAsia="hu-HU"/>
        </w:rPr>
      </w:pPr>
      <w:r>
        <w:rPr>
          <w:b/>
          <w:bCs/>
          <w:lang w:eastAsia="hu-HU"/>
        </w:rPr>
        <w:t xml:space="preserve">I.2. </w:t>
      </w:r>
      <w:r w:rsidRPr="00B23FDB">
        <w:rPr>
          <w:b/>
          <w:bCs/>
          <w:lang w:eastAsia="hu-HU"/>
        </w:rPr>
        <w:t>A személyes gondoskodást nyújtó gyermekjóléti alapellátások és gyermekvédelmi szakellátások térítési díjáról és az igénylésükhöz felhasználható bizonyítékokról</w:t>
      </w:r>
      <w:r>
        <w:rPr>
          <w:lang w:eastAsia="hu-HU"/>
        </w:rPr>
        <w:t xml:space="preserve"> szóló </w:t>
      </w:r>
      <w:r w:rsidRPr="00B23FDB">
        <w:rPr>
          <w:b/>
          <w:bCs/>
          <w:lang w:eastAsia="hu-HU"/>
        </w:rPr>
        <w:t>328/2011. (XII. 29.) Korm. rendelet</w:t>
      </w:r>
      <w:r>
        <w:rPr>
          <w:b/>
          <w:bCs/>
          <w:lang w:eastAsia="hu-HU"/>
        </w:rPr>
        <w:t xml:space="preserve"> (a továbbiakban: Korm. rendelet) alapján:</w:t>
      </w:r>
    </w:p>
    <w:p w:rsidR="00940969" w:rsidRPr="00B23FDB" w:rsidRDefault="00940969" w:rsidP="00940969">
      <w:pPr>
        <w:suppressAutoHyphens w:val="0"/>
        <w:autoSpaceDE w:val="0"/>
        <w:autoSpaceDN w:val="0"/>
        <w:adjustRightInd w:val="0"/>
        <w:spacing w:before="240" w:after="240"/>
        <w:rPr>
          <w:sz w:val="20"/>
          <w:szCs w:val="20"/>
          <w:lang w:eastAsia="hu-HU"/>
        </w:rPr>
      </w:pPr>
      <w:r>
        <w:rPr>
          <w:b/>
          <w:bCs/>
          <w:i/>
          <w:iCs/>
          <w:sz w:val="20"/>
          <w:szCs w:val="20"/>
          <w:lang w:eastAsia="hu-HU"/>
        </w:rPr>
        <w:t>„</w:t>
      </w:r>
      <w:r w:rsidRPr="00B23FDB">
        <w:rPr>
          <w:b/>
          <w:bCs/>
          <w:i/>
          <w:iCs/>
          <w:sz w:val="20"/>
          <w:szCs w:val="20"/>
          <w:lang w:eastAsia="hu-HU"/>
        </w:rPr>
        <w:t>3. Gyermekek napközbeni ellátása</w:t>
      </w:r>
    </w:p>
    <w:p w:rsidR="00940969" w:rsidRPr="00B23FDB" w:rsidRDefault="00940969" w:rsidP="00940969">
      <w:pPr>
        <w:suppressAutoHyphens w:val="0"/>
        <w:autoSpaceDE w:val="0"/>
        <w:autoSpaceDN w:val="0"/>
        <w:adjustRightInd w:val="0"/>
        <w:jc w:val="both"/>
        <w:rPr>
          <w:sz w:val="20"/>
          <w:szCs w:val="20"/>
          <w:lang w:eastAsia="hu-HU"/>
        </w:rPr>
      </w:pPr>
      <w:r w:rsidRPr="00B23FDB">
        <w:rPr>
          <w:b/>
          <w:bCs/>
          <w:sz w:val="20"/>
          <w:szCs w:val="20"/>
          <w:lang w:eastAsia="hu-HU"/>
        </w:rPr>
        <w:t xml:space="preserve">9. § </w:t>
      </w:r>
      <w:r w:rsidRPr="00B23FDB">
        <w:rPr>
          <w:sz w:val="20"/>
          <w:szCs w:val="20"/>
          <w:lang w:eastAsia="hu-HU"/>
        </w:rPr>
        <w:t xml:space="preserve">(1) </w:t>
      </w:r>
      <w:r w:rsidRPr="00B23FDB">
        <w:rPr>
          <w:b/>
          <w:sz w:val="20"/>
          <w:szCs w:val="20"/>
          <w:lang w:eastAsia="hu-HU"/>
        </w:rPr>
        <w:t>Bölcsőde,</w:t>
      </w:r>
      <w:r w:rsidRPr="00B23FDB">
        <w:rPr>
          <w:sz w:val="20"/>
          <w:szCs w:val="20"/>
          <w:lang w:eastAsia="hu-HU"/>
        </w:rPr>
        <w:t xml:space="preserve"> mini bölcsőde esetében a gyermek Gyvt. 147. § (2) bekezdés szerinti gondozására </w:t>
      </w:r>
      <w:r w:rsidRPr="00B23FDB">
        <w:rPr>
          <w:b/>
          <w:sz w:val="20"/>
          <w:szCs w:val="20"/>
          <w:lang w:eastAsia="hu-HU"/>
        </w:rPr>
        <w:t>számított intézményi térítési díj az élelmezés nyersanyagköltségével csökkentett szolgáltatási önköltség és a normatív állami hozzájárulás összegének különbözete.</w:t>
      </w:r>
      <w:r w:rsidRPr="00B23FDB">
        <w:rPr>
          <w:sz w:val="20"/>
          <w:szCs w:val="20"/>
          <w:lang w:eastAsia="hu-HU"/>
        </w:rPr>
        <w:t xml:space="preserve"> Az élelmezés nyersanyagköltségének meghatározásakor az általános forgalmi adóval növelt összeget kell figyelembe venni.</w:t>
      </w:r>
    </w:p>
    <w:p w:rsidR="00940969" w:rsidRPr="00B23FDB" w:rsidRDefault="00940969" w:rsidP="00940969">
      <w:pPr>
        <w:suppressAutoHyphens w:val="0"/>
        <w:autoSpaceDE w:val="0"/>
        <w:autoSpaceDN w:val="0"/>
        <w:adjustRightInd w:val="0"/>
        <w:jc w:val="both"/>
        <w:rPr>
          <w:sz w:val="20"/>
          <w:szCs w:val="20"/>
          <w:lang w:eastAsia="hu-HU"/>
        </w:rPr>
      </w:pPr>
      <w:r w:rsidRPr="00B23FDB">
        <w:rPr>
          <w:sz w:val="20"/>
          <w:szCs w:val="20"/>
          <w:lang w:eastAsia="hu-HU"/>
        </w:rPr>
        <w:t xml:space="preserve">(2) Ha a bölcsődében, mini bölcsődében a gondozásért külön nem kívánnak személyi térítési díjat megállapítani, az </w:t>
      </w:r>
      <w:r w:rsidRPr="00B23FDB">
        <w:rPr>
          <w:b/>
          <w:sz w:val="20"/>
          <w:szCs w:val="20"/>
          <w:lang w:eastAsia="hu-HU"/>
        </w:rPr>
        <w:t>intézményi térítési díj összegét nullában kell meghatározni és írásban dokumentálni</w:t>
      </w:r>
      <w:r w:rsidRPr="00B23FDB">
        <w:rPr>
          <w:sz w:val="20"/>
          <w:szCs w:val="20"/>
          <w:lang w:eastAsia="hu-HU"/>
        </w:rPr>
        <w:t>.</w:t>
      </w:r>
    </w:p>
    <w:p w:rsidR="00940969" w:rsidRPr="00DD718B" w:rsidRDefault="00940969" w:rsidP="00940969">
      <w:pPr>
        <w:suppressAutoHyphens w:val="0"/>
        <w:autoSpaceDE w:val="0"/>
        <w:autoSpaceDN w:val="0"/>
        <w:adjustRightInd w:val="0"/>
        <w:jc w:val="both"/>
        <w:rPr>
          <w:b/>
          <w:sz w:val="20"/>
          <w:szCs w:val="20"/>
          <w:lang w:eastAsia="hu-HU"/>
        </w:rPr>
      </w:pPr>
      <w:r w:rsidRPr="00B23FDB">
        <w:rPr>
          <w:sz w:val="20"/>
          <w:szCs w:val="20"/>
          <w:lang w:eastAsia="hu-HU"/>
        </w:rPr>
        <w:t xml:space="preserve">(4) A bölcsődei ellátást nyújtó intézmény, </w:t>
      </w:r>
      <w:r w:rsidRPr="00B23FDB">
        <w:rPr>
          <w:b/>
          <w:sz w:val="20"/>
          <w:szCs w:val="20"/>
          <w:lang w:eastAsia="hu-HU"/>
        </w:rPr>
        <w:t>szolgáltató alapellátáson túli szolgáltatásaiért legfeljebb a szolgáltatás önköltségét meg nem haladó mértékű térítés kérhető.</w:t>
      </w:r>
      <w:r>
        <w:rPr>
          <w:b/>
          <w:sz w:val="20"/>
          <w:szCs w:val="20"/>
          <w:lang w:eastAsia="hu-HU"/>
        </w:rPr>
        <w:t>”</w:t>
      </w:r>
    </w:p>
    <w:p w:rsidR="00940969" w:rsidRDefault="00940969" w:rsidP="00940969">
      <w:pPr>
        <w:shd w:val="clear" w:color="auto" w:fill="FFFFFF"/>
        <w:jc w:val="both"/>
        <w:rPr>
          <w:color w:val="FF0000"/>
          <w:lang w:eastAsia="hu-HU"/>
        </w:rPr>
      </w:pPr>
    </w:p>
    <w:p w:rsidR="00940969" w:rsidRPr="00C5008A" w:rsidRDefault="00940969" w:rsidP="00940969">
      <w:pPr>
        <w:suppressAutoHyphens w:val="0"/>
        <w:autoSpaceDE w:val="0"/>
        <w:autoSpaceDN w:val="0"/>
        <w:adjustRightInd w:val="0"/>
        <w:jc w:val="both"/>
        <w:rPr>
          <w:b/>
          <w:sz w:val="20"/>
          <w:szCs w:val="20"/>
          <w:lang w:eastAsia="hu-HU"/>
        </w:rPr>
      </w:pPr>
      <w:r w:rsidRPr="00C5008A">
        <w:rPr>
          <w:b/>
          <w:sz w:val="20"/>
          <w:szCs w:val="20"/>
          <w:lang w:eastAsia="hu-HU"/>
        </w:rPr>
        <w:t xml:space="preserve">I.3. A </w:t>
      </w:r>
      <w:r w:rsidRPr="00C5008A">
        <w:rPr>
          <w:b/>
          <w:sz w:val="20"/>
          <w:szCs w:val="20"/>
        </w:rPr>
        <w:t xml:space="preserve">személyes gondoskodást nyújtó gyermekjóléti, gyermekvédelmi intézmények, valamint személyek szakmai feladatairól és működésük feltételeiről szóló 15/1998. (IV.30.) NM rendelet </w:t>
      </w:r>
      <w:r w:rsidRPr="00C5008A">
        <w:rPr>
          <w:sz w:val="20"/>
          <w:szCs w:val="20"/>
        </w:rPr>
        <w:t xml:space="preserve">44. §. (1) bekezdése értelmében, </w:t>
      </w:r>
      <w:r w:rsidRPr="00C5008A">
        <w:rPr>
          <w:b/>
          <w:sz w:val="20"/>
          <w:szCs w:val="20"/>
        </w:rPr>
        <w:t>ha a bölcsőde alapfeladatát nem veszélyezteti, a bölcsőde, térítési díj ellenében külön szolgáltatásként</w:t>
      </w:r>
    </w:p>
    <w:p w:rsidR="00940969" w:rsidRPr="00C5008A" w:rsidRDefault="00940969" w:rsidP="00940969">
      <w:pPr>
        <w:pStyle w:val="NormlWeb"/>
        <w:spacing w:before="0" w:beforeAutospacing="0" w:after="0" w:afterAutospacing="0"/>
        <w:rPr>
          <w:sz w:val="20"/>
          <w:szCs w:val="20"/>
        </w:rPr>
      </w:pPr>
      <w:proofErr w:type="gramStart"/>
      <w:r w:rsidRPr="00C5008A">
        <w:rPr>
          <w:i/>
          <w:iCs/>
          <w:sz w:val="20"/>
          <w:szCs w:val="20"/>
        </w:rPr>
        <w:t>a</w:t>
      </w:r>
      <w:proofErr w:type="gramEnd"/>
      <w:r w:rsidRPr="00C5008A">
        <w:rPr>
          <w:i/>
          <w:iCs/>
          <w:sz w:val="20"/>
          <w:szCs w:val="20"/>
        </w:rPr>
        <w:t>)</w:t>
      </w:r>
      <w:r w:rsidRPr="00C5008A">
        <w:rPr>
          <w:sz w:val="20"/>
          <w:szCs w:val="20"/>
        </w:rPr>
        <w:t xml:space="preserve"> játszócsoportot,</w:t>
      </w:r>
    </w:p>
    <w:p w:rsidR="00940969" w:rsidRPr="00C5008A" w:rsidRDefault="00940969" w:rsidP="00940969">
      <w:pPr>
        <w:pStyle w:val="NormlWeb"/>
        <w:spacing w:before="0" w:beforeAutospacing="0" w:after="0" w:afterAutospacing="0"/>
        <w:rPr>
          <w:b/>
          <w:sz w:val="20"/>
          <w:szCs w:val="20"/>
        </w:rPr>
      </w:pPr>
      <w:r w:rsidRPr="00C5008A">
        <w:rPr>
          <w:b/>
          <w:i/>
          <w:iCs/>
          <w:sz w:val="20"/>
          <w:szCs w:val="20"/>
        </w:rPr>
        <w:t>b)</w:t>
      </w:r>
      <w:r w:rsidRPr="00C5008A">
        <w:rPr>
          <w:b/>
          <w:sz w:val="20"/>
          <w:szCs w:val="20"/>
        </w:rPr>
        <w:t xml:space="preserve"> időszakos gyermekfelügyeletet,</w:t>
      </w:r>
    </w:p>
    <w:p w:rsidR="00940969" w:rsidRPr="00C5008A" w:rsidRDefault="00940969" w:rsidP="00940969">
      <w:pPr>
        <w:pStyle w:val="NormlWeb"/>
        <w:spacing w:before="0" w:beforeAutospacing="0" w:after="0" w:afterAutospacing="0"/>
        <w:rPr>
          <w:sz w:val="20"/>
          <w:szCs w:val="20"/>
        </w:rPr>
      </w:pPr>
      <w:r w:rsidRPr="00C5008A">
        <w:rPr>
          <w:i/>
          <w:iCs/>
          <w:sz w:val="20"/>
          <w:szCs w:val="20"/>
        </w:rPr>
        <w:t>c)</w:t>
      </w:r>
      <w:r w:rsidRPr="00C5008A">
        <w:rPr>
          <w:sz w:val="20"/>
          <w:szCs w:val="20"/>
        </w:rPr>
        <w:t xml:space="preserve"> gyermekhotelt,</w:t>
      </w:r>
    </w:p>
    <w:p w:rsidR="00940969" w:rsidRPr="00C5008A" w:rsidRDefault="00940969" w:rsidP="00940969">
      <w:pPr>
        <w:pStyle w:val="NormlWeb"/>
        <w:spacing w:before="0" w:beforeAutospacing="0" w:after="0" w:afterAutospacing="0"/>
        <w:rPr>
          <w:sz w:val="20"/>
          <w:szCs w:val="20"/>
        </w:rPr>
      </w:pPr>
      <w:r w:rsidRPr="00C5008A">
        <w:rPr>
          <w:i/>
          <w:iCs/>
          <w:sz w:val="20"/>
          <w:szCs w:val="20"/>
        </w:rPr>
        <w:t>d)</w:t>
      </w:r>
      <w:r w:rsidRPr="00C5008A">
        <w:rPr>
          <w:sz w:val="20"/>
          <w:szCs w:val="20"/>
        </w:rPr>
        <w:t xml:space="preserve"> egyéb, gyermeknevelést segítő szolgáltatást (pl. gyermeknevelési tanácsadást, játék-, eszközkölcsönzést)</w:t>
      </w:r>
    </w:p>
    <w:p w:rsidR="00940969" w:rsidRPr="00C5008A" w:rsidRDefault="00940969" w:rsidP="00940969">
      <w:pPr>
        <w:pStyle w:val="NormlWeb"/>
        <w:spacing w:before="0" w:beforeAutospacing="0" w:after="0" w:afterAutospacing="0"/>
        <w:rPr>
          <w:sz w:val="20"/>
          <w:szCs w:val="20"/>
        </w:rPr>
      </w:pPr>
      <w:proofErr w:type="gramStart"/>
      <w:r w:rsidRPr="00C5008A">
        <w:rPr>
          <w:b/>
          <w:sz w:val="20"/>
          <w:szCs w:val="20"/>
        </w:rPr>
        <w:t>működtethet</w:t>
      </w:r>
      <w:proofErr w:type="gramEnd"/>
      <w:r w:rsidRPr="00C5008A">
        <w:rPr>
          <w:b/>
          <w:sz w:val="20"/>
          <w:szCs w:val="20"/>
        </w:rPr>
        <w:t>,</w:t>
      </w:r>
      <w:r w:rsidRPr="00C5008A">
        <w:rPr>
          <w:sz w:val="20"/>
          <w:szCs w:val="20"/>
        </w:rPr>
        <w:t xml:space="preserve"> illetve otthoni gyermekgondozást biztosíthat. </w:t>
      </w:r>
    </w:p>
    <w:p w:rsidR="00940969" w:rsidRDefault="00940969" w:rsidP="00940969">
      <w:pPr>
        <w:ind w:left="1440"/>
        <w:rPr>
          <w:b/>
          <w:bCs/>
          <w:color w:val="000000"/>
        </w:rPr>
      </w:pPr>
    </w:p>
    <w:p w:rsidR="00940969" w:rsidRPr="00C5008A" w:rsidRDefault="00940969" w:rsidP="00940969">
      <w:pPr>
        <w:tabs>
          <w:tab w:val="left" w:pos="0"/>
          <w:tab w:val="left" w:pos="109"/>
        </w:tabs>
        <w:autoSpaceDE w:val="0"/>
        <w:jc w:val="both"/>
      </w:pPr>
      <w:r w:rsidRPr="00C5008A">
        <w:t xml:space="preserve">A bölcsőde szabad kapacitása terhére biztosíthatja </w:t>
      </w:r>
      <w:proofErr w:type="gramStart"/>
      <w:r w:rsidRPr="00C5008A">
        <w:rPr>
          <w:b/>
        </w:rPr>
        <w:t>2015. májusától</w:t>
      </w:r>
      <w:proofErr w:type="gramEnd"/>
      <w:r w:rsidRPr="00C5008A">
        <w:rPr>
          <w:b/>
        </w:rPr>
        <w:t xml:space="preserve"> az időszakos gyermekfelügyeletet, </w:t>
      </w:r>
      <w:r w:rsidRPr="00C5008A">
        <w:t>melynek biztosítása a fenntartó részére többletkiadást nem jelent.</w:t>
      </w:r>
    </w:p>
    <w:p w:rsidR="00940969" w:rsidRPr="00AB2ED9" w:rsidRDefault="00940969" w:rsidP="00940969">
      <w:pPr>
        <w:shd w:val="clear" w:color="auto" w:fill="FFFFFF"/>
        <w:jc w:val="both"/>
        <w:rPr>
          <w:color w:val="FF0000"/>
          <w:lang w:eastAsia="hu-HU"/>
        </w:rPr>
      </w:pPr>
    </w:p>
    <w:p w:rsidR="00940969" w:rsidRPr="00AB2ED9" w:rsidRDefault="00940969" w:rsidP="00940969">
      <w:pPr>
        <w:shd w:val="clear" w:color="auto" w:fill="FFFFFF"/>
        <w:jc w:val="both"/>
        <w:rPr>
          <w:color w:val="FF0000"/>
          <w:lang w:eastAsia="hu-HU"/>
        </w:rPr>
      </w:pPr>
      <w:r>
        <w:rPr>
          <w:lang w:eastAsia="hu-HU"/>
        </w:rPr>
        <w:t>A K</w:t>
      </w:r>
      <w:r w:rsidRPr="00AB2ED9">
        <w:rPr>
          <w:lang w:eastAsia="hu-HU"/>
        </w:rPr>
        <w:t xml:space="preserve">orm. rendelet 9. § (4) A bölcsődei ellátást nyújtó intézmény, </w:t>
      </w:r>
      <w:r w:rsidRPr="00AB2ED9">
        <w:rPr>
          <w:b/>
          <w:lang w:eastAsia="hu-HU"/>
        </w:rPr>
        <w:t>szolgáltató alapellátáson túli szolgáltatásaiért legfeljebb a szolgáltatás önköltségét meg nem haladó mértékű térítés kérhető.</w:t>
      </w:r>
    </w:p>
    <w:p w:rsidR="00BD0706" w:rsidRDefault="00940969" w:rsidP="00BD0706">
      <w:pPr>
        <w:jc w:val="center"/>
        <w:rPr>
          <w:color w:val="000000"/>
        </w:rPr>
      </w:pPr>
      <w:r>
        <w:rPr>
          <w:color w:val="000000"/>
        </w:rPr>
        <w:t>1., 4</w:t>
      </w:r>
      <w:r w:rsidR="00BD0706">
        <w:rPr>
          <w:color w:val="000000"/>
        </w:rPr>
        <w:t>.§</w:t>
      </w:r>
    </w:p>
    <w:p w:rsidR="00BD0706" w:rsidRDefault="00BD0706" w:rsidP="00BD0706">
      <w:pPr>
        <w:rPr>
          <w:color w:val="000000"/>
        </w:rPr>
      </w:pPr>
    </w:p>
    <w:p w:rsidR="00940969" w:rsidRDefault="00940969" w:rsidP="00940969">
      <w:pPr>
        <w:jc w:val="both"/>
        <w:rPr>
          <w:b/>
          <w:color w:val="000000"/>
        </w:rPr>
      </w:pPr>
      <w:r w:rsidRPr="00524D95">
        <w:rPr>
          <w:b/>
          <w:color w:val="000000"/>
        </w:rPr>
        <w:t xml:space="preserve">A Szabolcs-Szatmár-Bereg Megyei Kormányhivatal Gyámügyi és Igazságügyi Főosztály Szociális és Gyámügyi Osztály 2017. augusztus 31-én </w:t>
      </w:r>
      <w:r>
        <w:rPr>
          <w:b/>
          <w:color w:val="000000"/>
        </w:rPr>
        <w:t xml:space="preserve">helyszíni ellenőrzést tartott a Tiszavasvári Bölcsődében </w:t>
      </w:r>
      <w:r w:rsidRPr="00524D95">
        <w:rPr>
          <w:color w:val="000000"/>
        </w:rPr>
        <w:t>(4440 Tiszavasvári, Gombás András u. 8. A ép.)</w:t>
      </w:r>
      <w:r>
        <w:rPr>
          <w:b/>
          <w:color w:val="000000"/>
        </w:rPr>
        <w:t xml:space="preserve"> </w:t>
      </w:r>
    </w:p>
    <w:p w:rsidR="00940969" w:rsidRDefault="00940969" w:rsidP="00940969">
      <w:pPr>
        <w:jc w:val="both"/>
        <w:rPr>
          <w:b/>
          <w:bCs/>
        </w:rPr>
      </w:pPr>
      <w:r>
        <w:rPr>
          <w:b/>
          <w:color w:val="000000"/>
        </w:rPr>
        <w:t xml:space="preserve">Az ellenőrzésről készült </w:t>
      </w:r>
      <w:r w:rsidRPr="00524D95">
        <w:rPr>
          <w:b/>
          <w:color w:val="000000"/>
        </w:rPr>
        <w:t>SZ/112/01651-9/2017.</w:t>
      </w:r>
      <w:r>
        <w:rPr>
          <w:bCs/>
        </w:rPr>
        <w:t xml:space="preserve"> </w:t>
      </w:r>
      <w:r w:rsidRPr="00524D95">
        <w:rPr>
          <w:bCs/>
        </w:rPr>
        <w:t>számú jegyzőkönyvben foglaltak érte</w:t>
      </w:r>
      <w:r>
        <w:rPr>
          <w:bCs/>
        </w:rPr>
        <w:t>l</w:t>
      </w:r>
      <w:r w:rsidRPr="00524D95">
        <w:rPr>
          <w:bCs/>
        </w:rPr>
        <w:t xml:space="preserve">mében </w:t>
      </w:r>
      <w:r w:rsidRPr="006C1CDC">
        <w:rPr>
          <w:b/>
          <w:bCs/>
        </w:rPr>
        <w:t xml:space="preserve">szükségessé vált a </w:t>
      </w:r>
      <w:r>
        <w:rPr>
          <w:b/>
          <w:bCs/>
        </w:rPr>
        <w:t>térítési díj rendelet módosítása, az alábbiak alapján:</w:t>
      </w:r>
    </w:p>
    <w:p w:rsidR="00940969" w:rsidRDefault="00940969" w:rsidP="00940969">
      <w:pPr>
        <w:jc w:val="both"/>
        <w:rPr>
          <w:b/>
          <w:bCs/>
        </w:rPr>
      </w:pPr>
    </w:p>
    <w:p w:rsidR="00940969" w:rsidRPr="00050D5A" w:rsidRDefault="00940969" w:rsidP="00940969">
      <w:pPr>
        <w:autoSpaceDE w:val="0"/>
        <w:autoSpaceDN w:val="0"/>
        <w:adjustRightInd w:val="0"/>
        <w:jc w:val="both"/>
        <w:rPr>
          <w:lang w:eastAsia="hu-HU"/>
        </w:rPr>
      </w:pPr>
      <w:r w:rsidRPr="00050D5A">
        <w:rPr>
          <w:color w:val="000000"/>
        </w:rPr>
        <w:t>A Gyvt.</w:t>
      </w:r>
      <w:r w:rsidRPr="00050D5A">
        <w:rPr>
          <w:color w:val="FF0000"/>
        </w:rPr>
        <w:t xml:space="preserve"> </w:t>
      </w:r>
      <w:r w:rsidRPr="00050D5A">
        <w:rPr>
          <w:bCs/>
          <w:lang w:eastAsia="hu-HU"/>
        </w:rPr>
        <w:t>29. § (</w:t>
      </w:r>
      <w:r w:rsidRPr="00050D5A">
        <w:rPr>
          <w:lang w:eastAsia="hu-HU"/>
        </w:rPr>
        <w:t xml:space="preserve">2) bekezdésében foglaltak értelmében: Ha törvény másként nem rendelkezik, a </w:t>
      </w:r>
      <w:r w:rsidRPr="00050D5A">
        <w:rPr>
          <w:b/>
          <w:lang w:eastAsia="hu-HU"/>
        </w:rPr>
        <w:t>fenntartó önkormányzat rendeletben szabályozza</w:t>
      </w:r>
    </w:p>
    <w:p w:rsidR="00940969" w:rsidRPr="00050D5A" w:rsidRDefault="00940969" w:rsidP="00940969">
      <w:pPr>
        <w:autoSpaceDE w:val="0"/>
        <w:autoSpaceDN w:val="0"/>
        <w:adjustRightInd w:val="0"/>
        <w:jc w:val="both"/>
        <w:rPr>
          <w:lang w:eastAsia="hu-HU"/>
        </w:rPr>
      </w:pPr>
      <w:proofErr w:type="gramStart"/>
      <w:r w:rsidRPr="00050D5A">
        <w:rPr>
          <w:iCs/>
          <w:lang w:eastAsia="hu-HU"/>
        </w:rPr>
        <w:t>a</w:t>
      </w:r>
      <w:proofErr w:type="gramEnd"/>
      <w:r w:rsidRPr="00050D5A">
        <w:rPr>
          <w:iCs/>
          <w:lang w:eastAsia="hu-HU"/>
        </w:rPr>
        <w:t xml:space="preserve">) </w:t>
      </w:r>
      <w:r w:rsidRPr="00050D5A">
        <w:rPr>
          <w:lang w:eastAsia="hu-HU"/>
        </w:rPr>
        <w:t>az önkormányzat által biztosított személyes gondoskodás formáit,</w:t>
      </w:r>
    </w:p>
    <w:p w:rsidR="00940969" w:rsidRPr="00050D5A" w:rsidRDefault="00940969" w:rsidP="00940969">
      <w:pPr>
        <w:autoSpaceDE w:val="0"/>
        <w:autoSpaceDN w:val="0"/>
        <w:adjustRightInd w:val="0"/>
        <w:jc w:val="both"/>
        <w:rPr>
          <w:b/>
          <w:lang w:eastAsia="hu-HU"/>
        </w:rPr>
      </w:pPr>
      <w:r w:rsidRPr="00050D5A">
        <w:rPr>
          <w:b/>
          <w:iCs/>
          <w:lang w:eastAsia="hu-HU"/>
        </w:rPr>
        <w:t xml:space="preserve">b) </w:t>
      </w:r>
      <w:r w:rsidRPr="00050D5A">
        <w:rPr>
          <w:b/>
          <w:lang w:eastAsia="hu-HU"/>
        </w:rPr>
        <w:t>az önkormányzat által biztosított ellátás igénybevételére irányuló kérelem benyújtásának módját és a kérelem elbírálásának szempontjait,</w:t>
      </w:r>
    </w:p>
    <w:p w:rsidR="00940969" w:rsidRPr="00050D5A" w:rsidRDefault="00940969" w:rsidP="00940969">
      <w:pPr>
        <w:autoSpaceDE w:val="0"/>
        <w:autoSpaceDN w:val="0"/>
        <w:adjustRightInd w:val="0"/>
        <w:jc w:val="both"/>
        <w:rPr>
          <w:lang w:eastAsia="hu-HU"/>
        </w:rPr>
      </w:pPr>
      <w:r w:rsidRPr="00050D5A">
        <w:rPr>
          <w:iCs/>
          <w:lang w:eastAsia="hu-HU"/>
        </w:rPr>
        <w:t xml:space="preserve">c) </w:t>
      </w:r>
      <w:r w:rsidRPr="00050D5A">
        <w:rPr>
          <w:lang w:eastAsia="hu-HU"/>
        </w:rPr>
        <w:t>az intézményvezető hatáskörében - külön eljárás nélkül - biztosítható ellátásokat,</w:t>
      </w:r>
    </w:p>
    <w:p w:rsidR="00940969" w:rsidRPr="00050D5A" w:rsidRDefault="00940969" w:rsidP="00940969">
      <w:pPr>
        <w:autoSpaceDE w:val="0"/>
        <w:autoSpaceDN w:val="0"/>
        <w:adjustRightInd w:val="0"/>
        <w:jc w:val="both"/>
        <w:rPr>
          <w:b/>
          <w:lang w:eastAsia="hu-HU"/>
        </w:rPr>
      </w:pPr>
      <w:r w:rsidRPr="00050D5A">
        <w:rPr>
          <w:b/>
          <w:iCs/>
          <w:lang w:eastAsia="hu-HU"/>
        </w:rPr>
        <w:t xml:space="preserve">d) </w:t>
      </w:r>
      <w:r w:rsidRPr="00050D5A">
        <w:rPr>
          <w:b/>
          <w:lang w:eastAsia="hu-HU"/>
        </w:rPr>
        <w:t>az ellátás megszűnésének eseteit és módjait,</w:t>
      </w:r>
    </w:p>
    <w:p w:rsidR="00940969" w:rsidRPr="00050D5A" w:rsidRDefault="00940969" w:rsidP="00940969">
      <w:pPr>
        <w:autoSpaceDE w:val="0"/>
        <w:autoSpaceDN w:val="0"/>
        <w:adjustRightInd w:val="0"/>
        <w:jc w:val="both"/>
        <w:rPr>
          <w:lang w:eastAsia="hu-HU"/>
        </w:rPr>
      </w:pPr>
      <w:proofErr w:type="gramStart"/>
      <w:r w:rsidRPr="00050D5A">
        <w:rPr>
          <w:iCs/>
          <w:lang w:eastAsia="hu-HU"/>
        </w:rPr>
        <w:t>e</w:t>
      </w:r>
      <w:proofErr w:type="gramEnd"/>
      <w:r w:rsidRPr="00050D5A">
        <w:rPr>
          <w:iCs/>
          <w:lang w:eastAsia="hu-HU"/>
        </w:rPr>
        <w:t xml:space="preserve">) </w:t>
      </w:r>
      <w:r w:rsidRPr="00050D5A">
        <w:rPr>
          <w:lang w:eastAsia="hu-HU"/>
        </w:rPr>
        <w:t>a fizetendő térítési díjak mértékét, csökkentésének és elengedésének eseteit, módjait.</w:t>
      </w:r>
    </w:p>
    <w:p w:rsidR="00940969" w:rsidRDefault="00940969" w:rsidP="00940969">
      <w:pPr>
        <w:jc w:val="both"/>
        <w:rPr>
          <w:bCs/>
        </w:rPr>
      </w:pPr>
    </w:p>
    <w:p w:rsidR="00940969" w:rsidRPr="00050D5A" w:rsidRDefault="00940969" w:rsidP="00940969">
      <w:pPr>
        <w:jc w:val="both"/>
        <w:rPr>
          <w:bCs/>
        </w:rPr>
      </w:pPr>
      <w:r>
        <w:rPr>
          <w:bCs/>
        </w:rPr>
        <w:t xml:space="preserve">Fentiek alapján a térítési díj rendeletet ki kell egészíteni a </w:t>
      </w:r>
      <w:r w:rsidRPr="009E4641">
        <w:rPr>
          <w:b/>
          <w:bCs/>
        </w:rPr>
        <w:t>Család- és Gyermekjóléti Szolgálat, valamint a Központ és a Bölcsőde vonatkozásában</w:t>
      </w:r>
      <w:r>
        <w:rPr>
          <w:bCs/>
        </w:rPr>
        <w:t xml:space="preserve"> a hiányzó adatokat. A könnyebb kezelhetőség és áttekinthetőség érdekében a módosításokkal </w:t>
      </w:r>
      <w:r w:rsidRPr="009E4641">
        <w:rPr>
          <w:b/>
          <w:bCs/>
        </w:rPr>
        <w:t>egységes szerkezetben javaslom a rendelet-tervezet elfogadását</w:t>
      </w:r>
      <w:r>
        <w:rPr>
          <w:bCs/>
        </w:rPr>
        <w:t>. A módosítások piros színnel láthatók.</w:t>
      </w:r>
    </w:p>
    <w:p w:rsidR="00BD0706" w:rsidRDefault="00BD0706"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9D4679" w:rsidRDefault="009D4679" w:rsidP="00BD0706">
      <w:pPr>
        <w:jc w:val="both"/>
        <w:rPr>
          <w:b/>
        </w:rPr>
      </w:pPr>
    </w:p>
    <w:p w:rsidR="00BD0706" w:rsidRDefault="00BD0706" w:rsidP="00BD0706"/>
    <w:p w:rsidR="00BD0706" w:rsidRDefault="00BD0706" w:rsidP="00BD0706"/>
    <w:p w:rsidR="006B3BCE" w:rsidRDefault="006B3BCE" w:rsidP="00DC7CF8">
      <w:pPr>
        <w:jc w:val="center"/>
        <w:rPr>
          <w:b/>
        </w:rPr>
      </w:pPr>
      <w:r>
        <w:rPr>
          <w:b/>
        </w:rPr>
        <w:t>HATÁROZAT-TERVEZET</w:t>
      </w:r>
    </w:p>
    <w:p w:rsidR="00DC7CF8" w:rsidRDefault="00DC7CF8" w:rsidP="00DC7CF8">
      <w:pPr>
        <w:jc w:val="center"/>
        <w:rPr>
          <w:b/>
        </w:rPr>
      </w:pPr>
    </w:p>
    <w:p w:rsidR="006B3BCE" w:rsidRPr="00207239" w:rsidRDefault="006B3BCE" w:rsidP="006B3BCE">
      <w:pPr>
        <w:pStyle w:val="Cm"/>
        <w:rPr>
          <w:szCs w:val="24"/>
        </w:rPr>
      </w:pPr>
      <w:r w:rsidRPr="00207239">
        <w:rPr>
          <w:szCs w:val="24"/>
        </w:rPr>
        <w:t>TISZAVASVÁRI VÁROS ÖNKORMÁNYZATA</w:t>
      </w:r>
    </w:p>
    <w:p w:rsidR="006B3BCE" w:rsidRPr="00207239" w:rsidRDefault="006B3BCE" w:rsidP="006B3BCE">
      <w:pPr>
        <w:pStyle w:val="Cm"/>
        <w:rPr>
          <w:szCs w:val="24"/>
        </w:rPr>
      </w:pPr>
      <w:r w:rsidRPr="00207239">
        <w:rPr>
          <w:szCs w:val="24"/>
        </w:rPr>
        <w:t>KÉPVISELŐ-TESTÜLETE</w:t>
      </w:r>
    </w:p>
    <w:p w:rsidR="006B3BCE" w:rsidRPr="00207239" w:rsidRDefault="006B3BCE" w:rsidP="006B3BCE">
      <w:pPr>
        <w:jc w:val="center"/>
        <w:rPr>
          <w:b/>
        </w:rPr>
      </w:pPr>
      <w:r>
        <w:rPr>
          <w:b/>
        </w:rPr>
        <w:t>..</w:t>
      </w:r>
      <w:r w:rsidRPr="00207239">
        <w:rPr>
          <w:b/>
        </w:rPr>
        <w:t>/20</w:t>
      </w:r>
      <w:r>
        <w:rPr>
          <w:b/>
        </w:rPr>
        <w:t>18</w:t>
      </w:r>
      <w:r w:rsidRPr="00207239">
        <w:rPr>
          <w:b/>
        </w:rPr>
        <w:t>. (</w:t>
      </w:r>
      <w:r>
        <w:rPr>
          <w:b/>
        </w:rPr>
        <w:t>III.29.</w:t>
      </w:r>
      <w:r w:rsidRPr="00207239">
        <w:rPr>
          <w:b/>
        </w:rPr>
        <w:t>) Kt. számú</w:t>
      </w:r>
    </w:p>
    <w:p w:rsidR="006B3BCE" w:rsidRPr="00207239" w:rsidRDefault="006B3BCE" w:rsidP="006B3BCE">
      <w:pPr>
        <w:jc w:val="center"/>
        <w:rPr>
          <w:b/>
        </w:rPr>
      </w:pPr>
      <w:proofErr w:type="gramStart"/>
      <w:r w:rsidRPr="00207239">
        <w:rPr>
          <w:b/>
        </w:rPr>
        <w:t>határozata</w:t>
      </w:r>
      <w:proofErr w:type="gramEnd"/>
    </w:p>
    <w:p w:rsidR="006B3BCE" w:rsidRDefault="006B3BCE" w:rsidP="006B3BCE">
      <w:pPr>
        <w:jc w:val="center"/>
        <w:rPr>
          <w:b/>
        </w:rPr>
      </w:pPr>
    </w:p>
    <w:p w:rsidR="00660B8B" w:rsidRDefault="00660B8B" w:rsidP="00660B8B">
      <w:pPr>
        <w:jc w:val="center"/>
        <w:rPr>
          <w:b/>
          <w:color w:val="000000"/>
        </w:rPr>
      </w:pPr>
      <w:proofErr w:type="gramStart"/>
      <w:r w:rsidRPr="00ED546C">
        <w:rPr>
          <w:b/>
        </w:rPr>
        <w:t>a</w:t>
      </w:r>
      <w:proofErr w:type="gramEnd"/>
      <w:r w:rsidRPr="00ED546C">
        <w:rPr>
          <w:b/>
        </w:rPr>
        <w:t xml:space="preserve"> </w:t>
      </w:r>
      <w:r w:rsidRPr="00ED546C">
        <w:rPr>
          <w:b/>
          <w:color w:val="000000"/>
        </w:rPr>
        <w:t>személyes gondoskodást nyújtó ellátások igénybevételé</w:t>
      </w:r>
      <w:r>
        <w:rPr>
          <w:b/>
          <w:color w:val="000000"/>
        </w:rPr>
        <w:t xml:space="preserve">ért fizetendő </w:t>
      </w:r>
      <w:r w:rsidRPr="00ED546C">
        <w:rPr>
          <w:b/>
          <w:color w:val="000000"/>
        </w:rPr>
        <w:t>térítési díjak</w:t>
      </w:r>
      <w:r>
        <w:rPr>
          <w:b/>
          <w:color w:val="000000"/>
        </w:rPr>
        <w:t xml:space="preserve"> alapját képező szolgáltatási önköltség megállapításáról</w:t>
      </w:r>
    </w:p>
    <w:p w:rsidR="00660B8B" w:rsidRPr="00207239" w:rsidRDefault="00660B8B" w:rsidP="006B3BCE">
      <w:pPr>
        <w:jc w:val="center"/>
        <w:rPr>
          <w:b/>
        </w:rPr>
      </w:pPr>
    </w:p>
    <w:p w:rsidR="006B3BCE" w:rsidRPr="00207239" w:rsidRDefault="006B3BCE" w:rsidP="006B3BCE">
      <w:pPr>
        <w:jc w:val="both"/>
      </w:pPr>
      <w:r w:rsidRPr="00207239">
        <w:t xml:space="preserve">Tiszavasvári Város Önkormányzata Képviselő-testülete a </w:t>
      </w:r>
      <w:r>
        <w:t xml:space="preserve">gyermekek védelméről és a gyámügyi igazgatásról szóló 1997. </w:t>
      </w:r>
      <w:r w:rsidRPr="00207239">
        <w:t>év</w:t>
      </w:r>
      <w:r>
        <w:t>i XXXI.</w:t>
      </w:r>
      <w:r w:rsidRPr="00207239">
        <w:t xml:space="preserve"> törvény </w:t>
      </w:r>
      <w:r>
        <w:t>147</w:t>
      </w:r>
      <w:r w:rsidRPr="00207239">
        <w:t>. §</w:t>
      </w:r>
      <w:proofErr w:type="spellStart"/>
      <w:r>
        <w:t>-ában</w:t>
      </w:r>
      <w:proofErr w:type="spellEnd"/>
      <w:r w:rsidRPr="00207239">
        <w:t xml:space="preserve"> foglalt hatáskörében eljárva az alábbi határozatot hozza:</w:t>
      </w:r>
    </w:p>
    <w:p w:rsidR="006B3BCE" w:rsidRDefault="006B3BCE" w:rsidP="006B3BCE">
      <w:pPr>
        <w:jc w:val="both"/>
      </w:pPr>
    </w:p>
    <w:p w:rsidR="006B3BCE" w:rsidRDefault="006B3BCE" w:rsidP="006B3BCE">
      <w:r>
        <w:t xml:space="preserve">A Képviselő-testület </w:t>
      </w:r>
    </w:p>
    <w:p w:rsidR="006B3BCE" w:rsidRDefault="006B3BCE" w:rsidP="006B3BCE"/>
    <w:p w:rsidR="006B3BCE" w:rsidRDefault="006B3BCE" w:rsidP="006B3BCE">
      <w:pPr>
        <w:numPr>
          <w:ilvl w:val="0"/>
          <w:numId w:val="7"/>
        </w:numPr>
        <w:jc w:val="both"/>
      </w:pPr>
      <w:r w:rsidRPr="004C3702">
        <w:t xml:space="preserve">a gyermekjóléti, gyermekvédelmi ellátásokról, a </w:t>
      </w:r>
      <w:r w:rsidRPr="004C3702">
        <w:rPr>
          <w:color w:val="000000"/>
        </w:rPr>
        <w:t>személyes gondoskodást nyújtó ellátások igénybevételéről, a fizetendő térítési díjakról</w:t>
      </w:r>
      <w:r w:rsidRPr="004C3702">
        <w:t xml:space="preserve"> szóló </w:t>
      </w:r>
      <w:r w:rsidR="00214441">
        <w:t>23</w:t>
      </w:r>
      <w:r w:rsidRPr="004C3702">
        <w:t>/201</w:t>
      </w:r>
      <w:r w:rsidR="00214441">
        <w:t>8</w:t>
      </w:r>
      <w:r w:rsidRPr="004C3702">
        <w:t>. (</w:t>
      </w:r>
      <w:r w:rsidR="00FA0FD3">
        <w:t>V</w:t>
      </w:r>
      <w:r w:rsidRPr="004C3702">
        <w:t>II.</w:t>
      </w:r>
      <w:r w:rsidR="00FA0FD3">
        <w:t>28</w:t>
      </w:r>
      <w:r w:rsidRPr="004C3702">
        <w:t>.) önkormányzati rendelet</w:t>
      </w:r>
      <w:r>
        <w:t xml:space="preserve"> 1. és 2. mellékletében meghatározott térítési díjak mértékét változatlanul hagyja, azokat továbbra is az 1. és 2. mellékletben meghatározott összegben állapítja meg.</w:t>
      </w:r>
    </w:p>
    <w:p w:rsidR="006B3BCE" w:rsidRPr="00BC084E" w:rsidRDefault="006B3BCE" w:rsidP="006B3BCE">
      <w:pPr>
        <w:numPr>
          <w:ilvl w:val="0"/>
          <w:numId w:val="7"/>
        </w:numPr>
        <w:jc w:val="both"/>
      </w:pPr>
      <w:r w:rsidRPr="004C3702">
        <w:t xml:space="preserve">a </w:t>
      </w:r>
      <w:r w:rsidRPr="004C3702">
        <w:rPr>
          <w:color w:val="000000"/>
        </w:rPr>
        <w:t>személy</w:t>
      </w:r>
      <w:r>
        <w:rPr>
          <w:color w:val="000000"/>
        </w:rPr>
        <w:t>es gondoskodást nyújtó gyermekjóléti alapellátás keretében biztosított gyermekek napközbeni ellátása vonatkozásában a szolgáltatási önköltséget az alábbiak szerint állapítja meg:</w:t>
      </w:r>
    </w:p>
    <w:p w:rsidR="006B3BCE" w:rsidRDefault="006B3BCE" w:rsidP="006B3BCE">
      <w:pPr>
        <w:ind w:left="360"/>
        <w:jc w:val="both"/>
        <w:rPr>
          <w:color w:val="000000"/>
        </w:rPr>
      </w:pPr>
    </w:p>
    <w:p w:rsidR="006B3BCE" w:rsidRPr="003735BB" w:rsidRDefault="006B3BCE" w:rsidP="006B3BCE">
      <w:pPr>
        <w:ind w:left="360"/>
        <w:jc w:val="both"/>
        <w:rPr>
          <w:b/>
          <w:bCs/>
          <w:u w:val="single"/>
        </w:rPr>
      </w:pPr>
      <w:r w:rsidRPr="003735BB">
        <w:rPr>
          <w:b/>
          <w:bCs/>
          <w:u w:val="single"/>
        </w:rPr>
        <w:t>A Tiszavasvári Bölcsőde szolgáltatási önköltség számítása 201</w:t>
      </w:r>
      <w:r w:rsidR="00FA0FD3" w:rsidRPr="003735BB">
        <w:rPr>
          <w:b/>
          <w:bCs/>
          <w:u w:val="single"/>
        </w:rPr>
        <w:t>8</w:t>
      </w:r>
      <w:r w:rsidRPr="003735BB">
        <w:rPr>
          <w:b/>
          <w:bCs/>
          <w:u w:val="single"/>
        </w:rPr>
        <w:t>. évi költségvetési adatok alapján:</w:t>
      </w:r>
    </w:p>
    <w:p w:rsidR="006B3BCE" w:rsidRPr="007645F9" w:rsidRDefault="006B3BCE" w:rsidP="006B3BCE">
      <w:pPr>
        <w:jc w:val="both"/>
      </w:pPr>
    </w:p>
    <w:tbl>
      <w:tblPr>
        <w:tblW w:w="9900" w:type="dxa"/>
        <w:tblInd w:w="55" w:type="dxa"/>
        <w:tblCellMar>
          <w:left w:w="70" w:type="dxa"/>
          <w:right w:w="70" w:type="dxa"/>
        </w:tblCellMar>
        <w:tblLook w:val="04A0"/>
      </w:tblPr>
      <w:tblGrid>
        <w:gridCol w:w="5500"/>
        <w:gridCol w:w="1460"/>
        <w:gridCol w:w="1460"/>
        <w:gridCol w:w="1480"/>
      </w:tblGrid>
      <w:tr w:rsidR="00FA0FD3" w:rsidRPr="00FA0FD3" w:rsidTr="00D55EF0">
        <w:trPr>
          <w:trHeight w:val="300"/>
        </w:trPr>
        <w:tc>
          <w:tcPr>
            <w:tcW w:w="9900" w:type="dxa"/>
            <w:gridSpan w:val="4"/>
            <w:tcBorders>
              <w:top w:val="nil"/>
              <w:left w:val="nil"/>
              <w:bottom w:val="nil"/>
              <w:right w:val="nil"/>
            </w:tcBorders>
            <w:shd w:val="clear" w:color="auto" w:fill="auto"/>
            <w:noWrap/>
            <w:vAlign w:val="bottom"/>
            <w:hideMark/>
          </w:tcPr>
          <w:p w:rsidR="00FA0FD3" w:rsidRPr="00FA0FD3" w:rsidRDefault="00FA0FD3" w:rsidP="003735BB">
            <w:pPr>
              <w:suppressAutoHyphens w:val="0"/>
              <w:jc w:val="center"/>
              <w:rPr>
                <w:rFonts w:ascii="Calibri" w:hAnsi="Calibri" w:cs="Calibri"/>
                <w:b/>
                <w:bCs/>
                <w:color w:val="000000"/>
                <w:u w:val="single"/>
                <w:lang w:eastAsia="hu-HU"/>
              </w:rPr>
            </w:pPr>
            <w:r w:rsidRPr="00FA0FD3">
              <w:rPr>
                <w:rFonts w:ascii="Calibri" w:hAnsi="Calibri" w:cs="Calibri"/>
                <w:b/>
                <w:bCs/>
                <w:color w:val="000000"/>
                <w:sz w:val="22"/>
                <w:szCs w:val="22"/>
                <w:u w:val="single"/>
                <w:lang w:eastAsia="hu-HU"/>
              </w:rPr>
              <w:t>TISZAVASVÁRI BÖLCSŐDE</w:t>
            </w:r>
          </w:p>
        </w:tc>
      </w:tr>
      <w:tr w:rsidR="00FA0FD3" w:rsidRPr="00FA0FD3" w:rsidTr="00D55EF0">
        <w:trPr>
          <w:trHeight w:val="270"/>
        </w:trPr>
        <w:tc>
          <w:tcPr>
            <w:tcW w:w="9900" w:type="dxa"/>
            <w:gridSpan w:val="4"/>
            <w:tcBorders>
              <w:top w:val="nil"/>
              <w:left w:val="nil"/>
              <w:bottom w:val="nil"/>
              <w:right w:val="nil"/>
            </w:tcBorders>
            <w:shd w:val="clear" w:color="auto" w:fill="auto"/>
            <w:vAlign w:val="center"/>
            <w:hideMark/>
          </w:tcPr>
          <w:p w:rsidR="00FA0FD3" w:rsidRPr="00FA0FD3" w:rsidRDefault="00FA0FD3" w:rsidP="003735BB">
            <w:pPr>
              <w:suppressAutoHyphens w:val="0"/>
              <w:jc w:val="center"/>
              <w:rPr>
                <w:rFonts w:ascii="Calibri" w:hAnsi="Calibri" w:cs="Calibri"/>
                <w:b/>
                <w:bCs/>
                <w:color w:val="000000"/>
                <w:u w:val="single"/>
                <w:lang w:eastAsia="hu-HU"/>
              </w:rPr>
            </w:pPr>
            <w:r w:rsidRPr="00FA0FD3">
              <w:rPr>
                <w:rFonts w:ascii="Calibri" w:hAnsi="Calibri" w:cs="Calibri"/>
                <w:b/>
                <w:bCs/>
                <w:color w:val="000000"/>
                <w:sz w:val="22"/>
                <w:szCs w:val="22"/>
                <w:u w:val="single"/>
                <w:lang w:eastAsia="hu-HU"/>
              </w:rPr>
              <w:t>Szolgáltatási önköltség számítása 2018. évi költségvetési adatok alapján</w:t>
            </w:r>
          </w:p>
        </w:tc>
      </w:tr>
      <w:tr w:rsidR="00FA0FD3" w:rsidRPr="00FA0FD3" w:rsidTr="00D55EF0">
        <w:trPr>
          <w:trHeight w:val="270"/>
        </w:trPr>
        <w:tc>
          <w:tcPr>
            <w:tcW w:w="5500" w:type="dxa"/>
            <w:tcBorders>
              <w:top w:val="nil"/>
              <w:left w:val="nil"/>
              <w:bottom w:val="nil"/>
              <w:right w:val="nil"/>
            </w:tcBorders>
            <w:shd w:val="clear" w:color="auto" w:fill="auto"/>
            <w:vAlign w:val="center"/>
            <w:hideMark/>
          </w:tcPr>
          <w:p w:rsidR="00FA0FD3" w:rsidRPr="00FA0FD3" w:rsidRDefault="00FA0FD3" w:rsidP="00D55EF0">
            <w:pPr>
              <w:suppressAutoHyphens w:val="0"/>
              <w:jc w:val="center"/>
              <w:rPr>
                <w:rFonts w:ascii="Calibri" w:hAnsi="Calibri" w:cs="Calibri"/>
                <w:b/>
                <w:bCs/>
                <w:color w:val="000000"/>
                <w:lang w:eastAsia="hu-HU"/>
              </w:rPr>
            </w:pPr>
          </w:p>
        </w:tc>
        <w:tc>
          <w:tcPr>
            <w:tcW w:w="1460" w:type="dxa"/>
            <w:tcBorders>
              <w:top w:val="nil"/>
              <w:left w:val="nil"/>
              <w:bottom w:val="nil"/>
              <w:right w:val="nil"/>
            </w:tcBorders>
            <w:shd w:val="clear" w:color="auto" w:fill="auto"/>
            <w:vAlign w:val="center"/>
            <w:hideMark/>
          </w:tcPr>
          <w:p w:rsidR="00FA0FD3" w:rsidRPr="00FA0FD3" w:rsidRDefault="00FA0FD3" w:rsidP="00D55EF0">
            <w:pPr>
              <w:suppressAutoHyphens w:val="0"/>
              <w:jc w:val="center"/>
              <w:rPr>
                <w:rFonts w:ascii="Calibri" w:hAnsi="Calibri" w:cs="Calibri"/>
                <w:b/>
                <w:bCs/>
                <w:color w:val="000000"/>
                <w:lang w:eastAsia="hu-HU"/>
              </w:rPr>
            </w:pPr>
          </w:p>
        </w:tc>
        <w:tc>
          <w:tcPr>
            <w:tcW w:w="1460" w:type="dxa"/>
            <w:tcBorders>
              <w:top w:val="nil"/>
              <w:left w:val="nil"/>
              <w:bottom w:val="nil"/>
              <w:right w:val="nil"/>
            </w:tcBorders>
            <w:shd w:val="clear" w:color="auto" w:fill="auto"/>
            <w:vAlign w:val="center"/>
            <w:hideMark/>
          </w:tcPr>
          <w:p w:rsidR="00FA0FD3" w:rsidRPr="00FA0FD3" w:rsidRDefault="00FA0FD3" w:rsidP="00D55EF0">
            <w:pPr>
              <w:suppressAutoHyphens w:val="0"/>
              <w:jc w:val="center"/>
              <w:rPr>
                <w:rFonts w:ascii="Calibri" w:hAnsi="Calibri" w:cs="Calibri"/>
                <w:b/>
                <w:bCs/>
                <w:color w:val="000000"/>
                <w:lang w:eastAsia="hu-HU"/>
              </w:rPr>
            </w:pPr>
          </w:p>
        </w:tc>
        <w:tc>
          <w:tcPr>
            <w:tcW w:w="1480" w:type="dxa"/>
            <w:tcBorders>
              <w:top w:val="nil"/>
              <w:left w:val="nil"/>
              <w:bottom w:val="nil"/>
              <w:right w:val="nil"/>
            </w:tcBorders>
            <w:shd w:val="clear" w:color="auto" w:fill="auto"/>
            <w:vAlign w:val="center"/>
            <w:hideMark/>
          </w:tcPr>
          <w:p w:rsidR="00FA0FD3" w:rsidRPr="00FA0FD3" w:rsidRDefault="00FA0FD3" w:rsidP="00D55EF0">
            <w:pPr>
              <w:suppressAutoHyphens w:val="0"/>
              <w:jc w:val="center"/>
              <w:rPr>
                <w:rFonts w:ascii="Calibri" w:hAnsi="Calibri" w:cs="Calibri"/>
                <w:b/>
                <w:bCs/>
                <w:color w:val="000000"/>
                <w:lang w:eastAsia="hu-HU"/>
              </w:rPr>
            </w:pPr>
          </w:p>
        </w:tc>
      </w:tr>
      <w:tr w:rsidR="00FA0FD3" w:rsidRPr="00FA0FD3" w:rsidTr="00D55EF0">
        <w:trPr>
          <w:trHeight w:val="270"/>
        </w:trPr>
        <w:tc>
          <w:tcPr>
            <w:tcW w:w="5500" w:type="dxa"/>
            <w:tcBorders>
              <w:top w:val="nil"/>
              <w:left w:val="nil"/>
              <w:bottom w:val="nil"/>
              <w:right w:val="nil"/>
            </w:tcBorders>
            <w:shd w:val="clear" w:color="auto" w:fill="auto"/>
            <w:vAlign w:val="center"/>
            <w:hideMark/>
          </w:tcPr>
          <w:p w:rsidR="00FA0FD3" w:rsidRPr="00FA0FD3" w:rsidRDefault="00FA0FD3" w:rsidP="00FA0FD3">
            <w:pPr>
              <w:suppressAutoHyphens w:val="0"/>
              <w:rPr>
                <w:rFonts w:ascii="Calibri" w:hAnsi="Calibri" w:cs="Calibri"/>
                <w:b/>
                <w:bCs/>
                <w:color w:val="000000"/>
                <w:lang w:eastAsia="hu-HU"/>
              </w:rPr>
            </w:pPr>
          </w:p>
        </w:tc>
        <w:tc>
          <w:tcPr>
            <w:tcW w:w="1460" w:type="dxa"/>
            <w:tcBorders>
              <w:top w:val="nil"/>
              <w:left w:val="nil"/>
              <w:bottom w:val="nil"/>
              <w:right w:val="nil"/>
            </w:tcBorders>
            <w:shd w:val="clear" w:color="auto" w:fill="auto"/>
            <w:vAlign w:val="center"/>
            <w:hideMark/>
          </w:tcPr>
          <w:p w:rsidR="00FA0FD3" w:rsidRPr="00FA0FD3" w:rsidRDefault="00FA0FD3" w:rsidP="00D55EF0">
            <w:pPr>
              <w:suppressAutoHyphens w:val="0"/>
              <w:jc w:val="center"/>
              <w:rPr>
                <w:rFonts w:ascii="Calibri" w:hAnsi="Calibri" w:cs="Calibri"/>
                <w:b/>
                <w:bCs/>
                <w:color w:val="000000"/>
                <w:lang w:eastAsia="hu-HU"/>
              </w:rPr>
            </w:pPr>
          </w:p>
        </w:tc>
        <w:tc>
          <w:tcPr>
            <w:tcW w:w="1460" w:type="dxa"/>
            <w:tcBorders>
              <w:top w:val="nil"/>
              <w:left w:val="nil"/>
              <w:bottom w:val="nil"/>
              <w:right w:val="nil"/>
            </w:tcBorders>
            <w:shd w:val="clear" w:color="auto" w:fill="auto"/>
            <w:vAlign w:val="center"/>
            <w:hideMark/>
          </w:tcPr>
          <w:p w:rsidR="00FA0FD3" w:rsidRPr="00FA0FD3" w:rsidRDefault="00FA0FD3" w:rsidP="00D55EF0">
            <w:pPr>
              <w:suppressAutoHyphens w:val="0"/>
              <w:jc w:val="center"/>
              <w:rPr>
                <w:rFonts w:ascii="Calibri" w:hAnsi="Calibri" w:cs="Calibri"/>
                <w:b/>
                <w:bCs/>
                <w:color w:val="000000"/>
                <w:lang w:eastAsia="hu-HU"/>
              </w:rPr>
            </w:pPr>
          </w:p>
        </w:tc>
        <w:tc>
          <w:tcPr>
            <w:tcW w:w="1480" w:type="dxa"/>
            <w:tcBorders>
              <w:top w:val="nil"/>
              <w:left w:val="nil"/>
              <w:bottom w:val="nil"/>
              <w:right w:val="nil"/>
            </w:tcBorders>
            <w:shd w:val="clear" w:color="auto" w:fill="auto"/>
            <w:vAlign w:val="center"/>
            <w:hideMark/>
          </w:tcPr>
          <w:p w:rsidR="00FA0FD3" w:rsidRPr="00FA0FD3" w:rsidRDefault="00FA0FD3" w:rsidP="00D55EF0">
            <w:pPr>
              <w:suppressAutoHyphens w:val="0"/>
              <w:jc w:val="center"/>
              <w:rPr>
                <w:rFonts w:ascii="Calibri" w:hAnsi="Calibri" w:cs="Calibri"/>
                <w:b/>
                <w:bCs/>
                <w:color w:val="000000"/>
                <w:lang w:eastAsia="hu-HU"/>
              </w:rPr>
            </w:pPr>
          </w:p>
        </w:tc>
      </w:tr>
      <w:tr w:rsidR="00FA0FD3" w:rsidRPr="00FA0FD3" w:rsidTr="00D55EF0">
        <w:trPr>
          <w:trHeight w:val="270"/>
        </w:trPr>
        <w:tc>
          <w:tcPr>
            <w:tcW w:w="5500" w:type="dxa"/>
            <w:tcBorders>
              <w:top w:val="nil"/>
              <w:left w:val="nil"/>
              <w:bottom w:val="nil"/>
              <w:right w:val="nil"/>
            </w:tcBorders>
            <w:shd w:val="clear" w:color="auto" w:fill="auto"/>
            <w:vAlign w:val="center"/>
            <w:hideMark/>
          </w:tcPr>
          <w:p w:rsidR="00FA0FD3" w:rsidRPr="00FA0FD3" w:rsidRDefault="00FA0FD3" w:rsidP="00D55EF0">
            <w:pPr>
              <w:suppressAutoHyphens w:val="0"/>
              <w:jc w:val="center"/>
              <w:rPr>
                <w:rFonts w:ascii="Calibri" w:hAnsi="Calibri" w:cs="Calibri"/>
                <w:b/>
                <w:bCs/>
                <w:color w:val="000000"/>
                <w:lang w:eastAsia="hu-HU"/>
              </w:rPr>
            </w:pPr>
          </w:p>
        </w:tc>
        <w:tc>
          <w:tcPr>
            <w:tcW w:w="1460" w:type="dxa"/>
            <w:tcBorders>
              <w:top w:val="nil"/>
              <w:left w:val="nil"/>
              <w:bottom w:val="nil"/>
              <w:right w:val="nil"/>
            </w:tcBorders>
            <w:shd w:val="clear" w:color="auto" w:fill="auto"/>
            <w:vAlign w:val="center"/>
            <w:hideMark/>
          </w:tcPr>
          <w:p w:rsidR="00FA0FD3" w:rsidRPr="00FA0FD3" w:rsidRDefault="00FA0FD3" w:rsidP="00D55EF0">
            <w:pPr>
              <w:suppressAutoHyphens w:val="0"/>
              <w:jc w:val="center"/>
              <w:rPr>
                <w:rFonts w:ascii="Calibri" w:hAnsi="Calibri" w:cs="Calibri"/>
                <w:b/>
                <w:bCs/>
                <w:color w:val="000000"/>
                <w:lang w:eastAsia="hu-HU"/>
              </w:rPr>
            </w:pPr>
          </w:p>
        </w:tc>
        <w:tc>
          <w:tcPr>
            <w:tcW w:w="1460" w:type="dxa"/>
            <w:tcBorders>
              <w:top w:val="nil"/>
              <w:left w:val="nil"/>
              <w:bottom w:val="nil"/>
              <w:right w:val="nil"/>
            </w:tcBorders>
            <w:shd w:val="clear" w:color="auto" w:fill="auto"/>
            <w:vAlign w:val="center"/>
            <w:hideMark/>
          </w:tcPr>
          <w:p w:rsidR="00FA0FD3" w:rsidRPr="00FA0FD3" w:rsidRDefault="00FA0FD3" w:rsidP="00D55EF0">
            <w:pPr>
              <w:suppressAutoHyphens w:val="0"/>
              <w:jc w:val="center"/>
              <w:rPr>
                <w:rFonts w:ascii="Calibri" w:hAnsi="Calibri" w:cs="Calibri"/>
                <w:b/>
                <w:bCs/>
                <w:color w:val="000000"/>
                <w:lang w:eastAsia="hu-HU"/>
              </w:rPr>
            </w:pPr>
          </w:p>
        </w:tc>
        <w:tc>
          <w:tcPr>
            <w:tcW w:w="1480" w:type="dxa"/>
            <w:tcBorders>
              <w:top w:val="nil"/>
              <w:left w:val="nil"/>
              <w:bottom w:val="nil"/>
              <w:right w:val="nil"/>
            </w:tcBorders>
            <w:shd w:val="clear" w:color="auto" w:fill="auto"/>
            <w:vAlign w:val="center"/>
            <w:hideMark/>
          </w:tcPr>
          <w:p w:rsidR="00FA0FD3" w:rsidRPr="00FA0FD3" w:rsidRDefault="00FA0FD3" w:rsidP="00D55EF0">
            <w:pPr>
              <w:suppressAutoHyphens w:val="0"/>
              <w:jc w:val="center"/>
              <w:rPr>
                <w:rFonts w:ascii="Calibri" w:hAnsi="Calibri" w:cs="Calibri"/>
                <w:iCs/>
                <w:color w:val="000000"/>
                <w:lang w:eastAsia="hu-HU"/>
              </w:rPr>
            </w:pPr>
            <w:r w:rsidRPr="00FA0FD3">
              <w:rPr>
                <w:rFonts w:ascii="Calibri" w:hAnsi="Calibri" w:cs="Calibri"/>
                <w:iCs/>
                <w:color w:val="000000"/>
                <w:sz w:val="22"/>
                <w:szCs w:val="22"/>
                <w:lang w:eastAsia="hu-HU"/>
              </w:rPr>
              <w:t>adatok: Ft-ban</w:t>
            </w:r>
          </w:p>
        </w:tc>
      </w:tr>
      <w:tr w:rsidR="00FA0FD3" w:rsidRPr="00FA0FD3" w:rsidTr="00D55EF0">
        <w:trPr>
          <w:trHeight w:val="270"/>
        </w:trPr>
        <w:tc>
          <w:tcPr>
            <w:tcW w:w="8420"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FA0FD3" w:rsidRPr="00FA0FD3" w:rsidRDefault="00FA0FD3" w:rsidP="00D55EF0">
            <w:pPr>
              <w:suppressAutoHyphens w:val="0"/>
              <w:rPr>
                <w:rFonts w:ascii="Calibri" w:hAnsi="Calibri" w:cs="Calibri"/>
                <w:color w:val="000000"/>
                <w:lang w:eastAsia="hu-HU"/>
              </w:rPr>
            </w:pPr>
            <w:r w:rsidRPr="00FA0FD3">
              <w:rPr>
                <w:rFonts w:ascii="Calibri" w:hAnsi="Calibri" w:cs="Calibri"/>
                <w:color w:val="000000"/>
                <w:sz w:val="22"/>
                <w:szCs w:val="22"/>
                <w:lang w:eastAsia="hu-HU"/>
              </w:rPr>
              <w:t>Bölcsődei szakfeladat 2018. évi kiadásai</w:t>
            </w:r>
          </w:p>
        </w:tc>
        <w:tc>
          <w:tcPr>
            <w:tcW w:w="1480" w:type="dxa"/>
            <w:tcBorders>
              <w:top w:val="single" w:sz="8" w:space="0" w:color="auto"/>
              <w:left w:val="nil"/>
              <w:bottom w:val="single" w:sz="4" w:space="0" w:color="auto"/>
              <w:right w:val="single" w:sz="8" w:space="0" w:color="auto"/>
            </w:tcBorders>
            <w:shd w:val="clear" w:color="auto" w:fill="auto"/>
            <w:noWrap/>
            <w:vAlign w:val="center"/>
            <w:hideMark/>
          </w:tcPr>
          <w:p w:rsidR="00FA0FD3" w:rsidRPr="00FA0FD3" w:rsidRDefault="00FA0FD3" w:rsidP="00D55EF0">
            <w:pPr>
              <w:suppressAutoHyphens w:val="0"/>
              <w:jc w:val="right"/>
              <w:rPr>
                <w:rFonts w:ascii="Calibri" w:hAnsi="Calibri" w:cs="Calibri"/>
                <w:color w:val="000000"/>
                <w:lang w:eastAsia="hu-HU"/>
              </w:rPr>
            </w:pPr>
            <w:r w:rsidRPr="00FA0FD3">
              <w:rPr>
                <w:rFonts w:ascii="Calibri" w:hAnsi="Calibri" w:cs="Calibri"/>
                <w:color w:val="000000"/>
                <w:sz w:val="22"/>
                <w:szCs w:val="22"/>
                <w:lang w:eastAsia="hu-HU"/>
              </w:rPr>
              <w:t>67 463 722</w:t>
            </w:r>
          </w:p>
        </w:tc>
      </w:tr>
      <w:tr w:rsidR="00FA0FD3" w:rsidRPr="00FA0FD3" w:rsidTr="00D55EF0">
        <w:trPr>
          <w:trHeight w:val="270"/>
        </w:trPr>
        <w:tc>
          <w:tcPr>
            <w:tcW w:w="84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A0FD3" w:rsidRPr="00FA0FD3" w:rsidRDefault="00FA0FD3" w:rsidP="00D55EF0">
            <w:pPr>
              <w:suppressAutoHyphens w:val="0"/>
              <w:rPr>
                <w:rFonts w:ascii="Calibri" w:hAnsi="Calibri" w:cs="Calibri"/>
                <w:color w:val="000000"/>
                <w:lang w:eastAsia="hu-HU"/>
              </w:rPr>
            </w:pPr>
            <w:r w:rsidRPr="00FA0FD3">
              <w:rPr>
                <w:rFonts w:ascii="Calibri" w:hAnsi="Calibri" w:cs="Calibri"/>
                <w:color w:val="000000"/>
                <w:sz w:val="22"/>
                <w:szCs w:val="22"/>
                <w:lang w:eastAsia="hu-HU"/>
              </w:rPr>
              <w:t>Gyermekétkeztetés tervezett kiadásai</w:t>
            </w:r>
          </w:p>
        </w:tc>
        <w:tc>
          <w:tcPr>
            <w:tcW w:w="1480" w:type="dxa"/>
            <w:tcBorders>
              <w:top w:val="nil"/>
              <w:left w:val="nil"/>
              <w:bottom w:val="single" w:sz="4" w:space="0" w:color="auto"/>
              <w:right w:val="single" w:sz="8" w:space="0" w:color="auto"/>
            </w:tcBorders>
            <w:shd w:val="clear" w:color="auto" w:fill="auto"/>
            <w:noWrap/>
            <w:vAlign w:val="center"/>
            <w:hideMark/>
          </w:tcPr>
          <w:p w:rsidR="00FA0FD3" w:rsidRPr="00FA0FD3" w:rsidRDefault="00FA0FD3" w:rsidP="00D55EF0">
            <w:pPr>
              <w:suppressAutoHyphens w:val="0"/>
              <w:jc w:val="right"/>
              <w:rPr>
                <w:rFonts w:ascii="Calibri" w:hAnsi="Calibri" w:cs="Calibri"/>
                <w:color w:val="000000"/>
                <w:lang w:eastAsia="hu-HU"/>
              </w:rPr>
            </w:pPr>
            <w:r w:rsidRPr="00FA0FD3">
              <w:rPr>
                <w:rFonts w:ascii="Calibri" w:hAnsi="Calibri" w:cs="Calibri"/>
                <w:color w:val="000000"/>
                <w:sz w:val="22"/>
                <w:szCs w:val="22"/>
                <w:lang w:eastAsia="hu-HU"/>
              </w:rPr>
              <w:t>14 964 591</w:t>
            </w:r>
          </w:p>
        </w:tc>
      </w:tr>
      <w:tr w:rsidR="00FA0FD3" w:rsidRPr="00FA0FD3" w:rsidTr="00D55EF0">
        <w:trPr>
          <w:trHeight w:val="270"/>
        </w:trPr>
        <w:tc>
          <w:tcPr>
            <w:tcW w:w="84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A0FD3" w:rsidRPr="00FA0FD3" w:rsidRDefault="00FA0FD3" w:rsidP="00D55EF0">
            <w:pPr>
              <w:suppressAutoHyphens w:val="0"/>
              <w:rPr>
                <w:rFonts w:ascii="Calibri" w:hAnsi="Calibri" w:cs="Calibri"/>
                <w:b/>
                <w:bCs/>
                <w:color w:val="000000"/>
                <w:lang w:eastAsia="hu-HU"/>
              </w:rPr>
            </w:pPr>
            <w:r w:rsidRPr="00FA0FD3">
              <w:rPr>
                <w:rFonts w:ascii="Calibri" w:hAnsi="Calibri" w:cs="Calibri"/>
                <w:b/>
                <w:bCs/>
                <w:color w:val="000000"/>
                <w:sz w:val="22"/>
                <w:szCs w:val="22"/>
                <w:lang w:eastAsia="hu-HU"/>
              </w:rPr>
              <w:t>Bölcsődei ellátás összes kiadása:</w:t>
            </w:r>
          </w:p>
        </w:tc>
        <w:tc>
          <w:tcPr>
            <w:tcW w:w="1480" w:type="dxa"/>
            <w:tcBorders>
              <w:top w:val="nil"/>
              <w:left w:val="nil"/>
              <w:bottom w:val="single" w:sz="4" w:space="0" w:color="auto"/>
              <w:right w:val="single" w:sz="8" w:space="0" w:color="auto"/>
            </w:tcBorders>
            <w:shd w:val="clear" w:color="auto" w:fill="auto"/>
            <w:noWrap/>
            <w:vAlign w:val="center"/>
            <w:hideMark/>
          </w:tcPr>
          <w:p w:rsidR="00FA0FD3" w:rsidRPr="00FA0FD3" w:rsidRDefault="00FA0FD3" w:rsidP="00D55EF0">
            <w:pPr>
              <w:suppressAutoHyphens w:val="0"/>
              <w:jc w:val="right"/>
              <w:rPr>
                <w:rFonts w:ascii="Calibri" w:hAnsi="Calibri" w:cs="Calibri"/>
                <w:b/>
                <w:bCs/>
                <w:color w:val="000000"/>
                <w:lang w:eastAsia="hu-HU"/>
              </w:rPr>
            </w:pPr>
            <w:r w:rsidRPr="00FA0FD3">
              <w:rPr>
                <w:rFonts w:ascii="Calibri" w:hAnsi="Calibri" w:cs="Calibri"/>
                <w:b/>
                <w:bCs/>
                <w:color w:val="000000"/>
                <w:sz w:val="22"/>
                <w:szCs w:val="22"/>
                <w:lang w:eastAsia="hu-HU"/>
              </w:rPr>
              <w:t>82 428 313</w:t>
            </w:r>
          </w:p>
        </w:tc>
      </w:tr>
      <w:tr w:rsidR="00FA0FD3" w:rsidRPr="00FA0FD3" w:rsidTr="00D55EF0">
        <w:trPr>
          <w:trHeight w:val="998"/>
        </w:trPr>
        <w:tc>
          <w:tcPr>
            <w:tcW w:w="84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A0FD3" w:rsidRPr="00FA0FD3" w:rsidRDefault="00FA0FD3" w:rsidP="00D55EF0">
            <w:pPr>
              <w:suppressAutoHyphens w:val="0"/>
              <w:rPr>
                <w:rFonts w:ascii="Calibri" w:hAnsi="Calibri" w:cs="Calibri"/>
                <w:b/>
                <w:bCs/>
                <w:color w:val="000000"/>
                <w:lang w:eastAsia="hu-HU"/>
              </w:rPr>
            </w:pPr>
            <w:r w:rsidRPr="00FA0FD3">
              <w:rPr>
                <w:rFonts w:ascii="Calibri" w:hAnsi="Calibri" w:cs="Calibri"/>
                <w:b/>
                <w:bCs/>
                <w:color w:val="000000"/>
                <w:sz w:val="22"/>
                <w:szCs w:val="22"/>
                <w:lang w:eastAsia="hu-HU"/>
              </w:rPr>
              <w:t>Éves szolgáltatási önköltség /fő= összes kiadás osztva a normatíva szempontjából költségvetésben figyelembe vett létszámmal (68 fő)</w:t>
            </w:r>
          </w:p>
        </w:tc>
        <w:tc>
          <w:tcPr>
            <w:tcW w:w="1480" w:type="dxa"/>
            <w:tcBorders>
              <w:top w:val="nil"/>
              <w:left w:val="nil"/>
              <w:bottom w:val="single" w:sz="4" w:space="0" w:color="auto"/>
              <w:right w:val="single" w:sz="8" w:space="0" w:color="auto"/>
            </w:tcBorders>
            <w:shd w:val="clear" w:color="auto" w:fill="auto"/>
            <w:noWrap/>
            <w:vAlign w:val="center"/>
            <w:hideMark/>
          </w:tcPr>
          <w:p w:rsidR="00FA0FD3" w:rsidRPr="00FA0FD3" w:rsidRDefault="00FA0FD3" w:rsidP="00D55EF0">
            <w:pPr>
              <w:suppressAutoHyphens w:val="0"/>
              <w:jc w:val="right"/>
              <w:rPr>
                <w:rFonts w:ascii="Calibri" w:hAnsi="Calibri" w:cs="Calibri"/>
                <w:b/>
                <w:bCs/>
                <w:color w:val="000000"/>
                <w:lang w:eastAsia="hu-HU"/>
              </w:rPr>
            </w:pPr>
            <w:r w:rsidRPr="00FA0FD3">
              <w:rPr>
                <w:rFonts w:ascii="Calibri" w:hAnsi="Calibri" w:cs="Calibri"/>
                <w:b/>
                <w:bCs/>
                <w:color w:val="000000"/>
                <w:sz w:val="22"/>
                <w:szCs w:val="22"/>
                <w:lang w:eastAsia="hu-HU"/>
              </w:rPr>
              <w:t>1 212 181</w:t>
            </w:r>
          </w:p>
        </w:tc>
      </w:tr>
      <w:tr w:rsidR="00FA0FD3" w:rsidRPr="00FA0FD3" w:rsidTr="00D55EF0">
        <w:trPr>
          <w:trHeight w:val="578"/>
        </w:trPr>
        <w:tc>
          <w:tcPr>
            <w:tcW w:w="84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A0FD3" w:rsidRPr="00FA0FD3" w:rsidRDefault="00FA0FD3" w:rsidP="00D55EF0">
            <w:pPr>
              <w:suppressAutoHyphens w:val="0"/>
              <w:rPr>
                <w:rFonts w:ascii="Calibri" w:hAnsi="Calibri" w:cs="Calibri"/>
                <w:color w:val="000000"/>
                <w:lang w:eastAsia="hu-HU"/>
              </w:rPr>
            </w:pPr>
            <w:r w:rsidRPr="00FA0FD3">
              <w:rPr>
                <w:rFonts w:ascii="Calibri" w:hAnsi="Calibri" w:cs="Calibri"/>
                <w:color w:val="000000"/>
                <w:sz w:val="22"/>
                <w:szCs w:val="22"/>
                <w:lang w:eastAsia="hu-HU"/>
              </w:rPr>
              <w:t xml:space="preserve">- Le: élelmezés nyersanyagköltsége + </w:t>
            </w:r>
            <w:proofErr w:type="gramStart"/>
            <w:r w:rsidRPr="00FA0FD3">
              <w:rPr>
                <w:rFonts w:ascii="Calibri" w:hAnsi="Calibri" w:cs="Calibri"/>
                <w:color w:val="000000"/>
                <w:sz w:val="22"/>
                <w:szCs w:val="22"/>
                <w:lang w:eastAsia="hu-HU"/>
              </w:rPr>
              <w:t>ÁFA      (</w:t>
            </w:r>
            <w:proofErr w:type="gramEnd"/>
            <w:r w:rsidRPr="00FA0FD3">
              <w:rPr>
                <w:rFonts w:ascii="Calibri" w:hAnsi="Calibri" w:cs="Calibri"/>
                <w:color w:val="000000"/>
                <w:sz w:val="22"/>
                <w:szCs w:val="22"/>
                <w:lang w:eastAsia="hu-HU"/>
              </w:rPr>
              <w:t xml:space="preserve">224 Ft+18,5 </w:t>
            </w:r>
            <w:proofErr w:type="spellStart"/>
            <w:r w:rsidRPr="00FA0FD3">
              <w:rPr>
                <w:rFonts w:ascii="Calibri" w:hAnsi="Calibri" w:cs="Calibri"/>
                <w:color w:val="000000"/>
                <w:sz w:val="22"/>
                <w:szCs w:val="22"/>
                <w:lang w:eastAsia="hu-HU"/>
              </w:rPr>
              <w:t>%Áfa</w:t>
            </w:r>
            <w:proofErr w:type="spellEnd"/>
            <w:r w:rsidRPr="00FA0FD3">
              <w:rPr>
                <w:rFonts w:ascii="Calibri" w:hAnsi="Calibri" w:cs="Calibri"/>
                <w:color w:val="000000"/>
                <w:sz w:val="22"/>
                <w:szCs w:val="22"/>
                <w:lang w:eastAsia="hu-HU"/>
              </w:rPr>
              <w:t>/nap*230 nap)</w:t>
            </w:r>
          </w:p>
        </w:tc>
        <w:tc>
          <w:tcPr>
            <w:tcW w:w="1480" w:type="dxa"/>
            <w:tcBorders>
              <w:top w:val="nil"/>
              <w:left w:val="nil"/>
              <w:bottom w:val="single" w:sz="4" w:space="0" w:color="auto"/>
              <w:right w:val="single" w:sz="8" w:space="0" w:color="auto"/>
            </w:tcBorders>
            <w:shd w:val="clear" w:color="auto" w:fill="auto"/>
            <w:noWrap/>
            <w:vAlign w:val="center"/>
            <w:hideMark/>
          </w:tcPr>
          <w:p w:rsidR="00FA0FD3" w:rsidRPr="00FA0FD3" w:rsidRDefault="00FA0FD3" w:rsidP="00D55EF0">
            <w:pPr>
              <w:suppressAutoHyphens w:val="0"/>
              <w:jc w:val="right"/>
              <w:rPr>
                <w:rFonts w:ascii="Calibri" w:hAnsi="Calibri" w:cs="Calibri"/>
                <w:color w:val="000000"/>
                <w:lang w:eastAsia="hu-HU"/>
              </w:rPr>
            </w:pPr>
            <w:r w:rsidRPr="00FA0FD3">
              <w:rPr>
                <w:rFonts w:ascii="Calibri" w:hAnsi="Calibri" w:cs="Calibri"/>
                <w:color w:val="000000"/>
                <w:sz w:val="22"/>
                <w:szCs w:val="22"/>
                <w:lang w:eastAsia="hu-HU"/>
              </w:rPr>
              <w:t>-61 051</w:t>
            </w:r>
          </w:p>
        </w:tc>
      </w:tr>
      <w:tr w:rsidR="00FA0FD3" w:rsidRPr="00FA0FD3" w:rsidTr="00D55EF0">
        <w:trPr>
          <w:trHeight w:val="270"/>
        </w:trPr>
        <w:tc>
          <w:tcPr>
            <w:tcW w:w="842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FA0FD3" w:rsidRPr="00FA0FD3" w:rsidRDefault="00FA0FD3" w:rsidP="00D55EF0">
            <w:pPr>
              <w:suppressAutoHyphens w:val="0"/>
              <w:rPr>
                <w:rFonts w:ascii="Calibri" w:hAnsi="Calibri" w:cs="Calibri"/>
                <w:color w:val="000000"/>
                <w:lang w:eastAsia="hu-HU"/>
              </w:rPr>
            </w:pPr>
            <w:r w:rsidRPr="00FA0FD3">
              <w:rPr>
                <w:rFonts w:ascii="Calibri" w:hAnsi="Calibri" w:cs="Calibri"/>
                <w:color w:val="000000"/>
                <w:sz w:val="22"/>
                <w:szCs w:val="22"/>
                <w:lang w:eastAsia="hu-HU"/>
              </w:rPr>
              <w:t>- Le: állami támogatás összege Ft/fő (bértámogatás+üzemeltetési támogatás/68 fő)</w:t>
            </w:r>
          </w:p>
        </w:tc>
        <w:tc>
          <w:tcPr>
            <w:tcW w:w="1480" w:type="dxa"/>
            <w:tcBorders>
              <w:top w:val="nil"/>
              <w:left w:val="nil"/>
              <w:bottom w:val="single" w:sz="4" w:space="0" w:color="auto"/>
              <w:right w:val="single" w:sz="8" w:space="0" w:color="auto"/>
            </w:tcBorders>
            <w:shd w:val="clear" w:color="auto" w:fill="auto"/>
            <w:noWrap/>
            <w:vAlign w:val="center"/>
            <w:hideMark/>
          </w:tcPr>
          <w:p w:rsidR="00FA0FD3" w:rsidRPr="00FA0FD3" w:rsidRDefault="00FA0FD3" w:rsidP="00D55EF0">
            <w:pPr>
              <w:suppressAutoHyphens w:val="0"/>
              <w:jc w:val="right"/>
              <w:rPr>
                <w:rFonts w:ascii="Calibri" w:hAnsi="Calibri" w:cs="Calibri"/>
                <w:color w:val="000000"/>
                <w:lang w:eastAsia="hu-HU"/>
              </w:rPr>
            </w:pPr>
            <w:r w:rsidRPr="00FA0FD3">
              <w:rPr>
                <w:rFonts w:ascii="Calibri" w:hAnsi="Calibri" w:cs="Calibri"/>
                <w:color w:val="000000"/>
                <w:sz w:val="22"/>
                <w:szCs w:val="22"/>
                <w:lang w:eastAsia="hu-HU"/>
              </w:rPr>
              <w:t>-913 126</w:t>
            </w:r>
          </w:p>
        </w:tc>
      </w:tr>
      <w:tr w:rsidR="00FA0FD3" w:rsidRPr="00FA0FD3" w:rsidTr="00D55EF0">
        <w:trPr>
          <w:trHeight w:val="270"/>
        </w:trPr>
        <w:tc>
          <w:tcPr>
            <w:tcW w:w="5500" w:type="dxa"/>
            <w:tcBorders>
              <w:top w:val="nil"/>
              <w:left w:val="single" w:sz="8" w:space="0" w:color="auto"/>
              <w:bottom w:val="nil"/>
              <w:right w:val="nil"/>
            </w:tcBorders>
            <w:shd w:val="clear" w:color="auto" w:fill="auto"/>
            <w:vAlign w:val="center"/>
            <w:hideMark/>
          </w:tcPr>
          <w:p w:rsidR="00FA0FD3" w:rsidRPr="00FA0FD3" w:rsidRDefault="00FA0FD3" w:rsidP="00D55EF0">
            <w:pPr>
              <w:suppressAutoHyphens w:val="0"/>
              <w:rPr>
                <w:rFonts w:ascii="Calibri" w:hAnsi="Calibri" w:cs="Calibri"/>
                <w:color w:val="000000"/>
                <w:lang w:eastAsia="hu-HU"/>
              </w:rPr>
            </w:pPr>
            <w:r w:rsidRPr="00FA0FD3">
              <w:rPr>
                <w:rFonts w:ascii="Calibri" w:hAnsi="Calibri" w:cs="Calibri"/>
                <w:color w:val="000000"/>
                <w:sz w:val="22"/>
                <w:szCs w:val="22"/>
                <w:lang w:eastAsia="hu-HU"/>
              </w:rPr>
              <w:t>- bértámogatás (felsőfokú végzettségű kisgyermeknevelők)</w:t>
            </w:r>
          </w:p>
        </w:tc>
        <w:tc>
          <w:tcPr>
            <w:tcW w:w="1460" w:type="dxa"/>
            <w:tcBorders>
              <w:top w:val="nil"/>
              <w:left w:val="nil"/>
              <w:bottom w:val="nil"/>
              <w:right w:val="nil"/>
            </w:tcBorders>
            <w:shd w:val="clear" w:color="auto" w:fill="auto"/>
            <w:vAlign w:val="center"/>
            <w:hideMark/>
          </w:tcPr>
          <w:p w:rsidR="00FA0FD3" w:rsidRPr="00FA0FD3" w:rsidRDefault="00FA0FD3" w:rsidP="00D55EF0">
            <w:pPr>
              <w:suppressAutoHyphens w:val="0"/>
              <w:jc w:val="right"/>
              <w:rPr>
                <w:rFonts w:ascii="Calibri" w:hAnsi="Calibri" w:cs="Calibri"/>
                <w:color w:val="000000"/>
                <w:lang w:eastAsia="hu-HU"/>
              </w:rPr>
            </w:pPr>
            <w:r w:rsidRPr="00FA0FD3">
              <w:rPr>
                <w:rFonts w:ascii="Calibri" w:hAnsi="Calibri" w:cs="Calibri"/>
                <w:color w:val="000000"/>
                <w:sz w:val="22"/>
                <w:szCs w:val="22"/>
                <w:lang w:eastAsia="hu-HU"/>
              </w:rPr>
              <w:t>17 676 000</w:t>
            </w:r>
          </w:p>
        </w:tc>
        <w:tc>
          <w:tcPr>
            <w:tcW w:w="1460" w:type="dxa"/>
            <w:tcBorders>
              <w:top w:val="nil"/>
              <w:left w:val="nil"/>
              <w:bottom w:val="nil"/>
              <w:right w:val="single" w:sz="4" w:space="0" w:color="auto"/>
            </w:tcBorders>
            <w:shd w:val="clear" w:color="auto" w:fill="auto"/>
            <w:vAlign w:val="center"/>
            <w:hideMark/>
          </w:tcPr>
          <w:p w:rsidR="00FA0FD3" w:rsidRPr="00FA0FD3" w:rsidRDefault="00FA0FD3" w:rsidP="00D55EF0">
            <w:pPr>
              <w:suppressAutoHyphens w:val="0"/>
              <w:rPr>
                <w:rFonts w:ascii="Calibri" w:hAnsi="Calibri" w:cs="Calibri"/>
                <w:color w:val="000000"/>
                <w:lang w:eastAsia="hu-HU"/>
              </w:rPr>
            </w:pPr>
            <w:r w:rsidRPr="00FA0FD3">
              <w:rPr>
                <w:rFonts w:ascii="Calibri" w:hAnsi="Calibri" w:cs="Calibri"/>
                <w:color w:val="000000"/>
                <w:sz w:val="22"/>
                <w:szCs w:val="22"/>
                <w:lang w:eastAsia="hu-HU"/>
              </w:rPr>
              <w:t> </w:t>
            </w:r>
          </w:p>
        </w:tc>
        <w:tc>
          <w:tcPr>
            <w:tcW w:w="1480" w:type="dxa"/>
            <w:tcBorders>
              <w:top w:val="nil"/>
              <w:left w:val="nil"/>
              <w:bottom w:val="nil"/>
              <w:right w:val="single" w:sz="8" w:space="0" w:color="auto"/>
            </w:tcBorders>
            <w:shd w:val="clear" w:color="auto" w:fill="auto"/>
            <w:noWrap/>
            <w:vAlign w:val="center"/>
            <w:hideMark/>
          </w:tcPr>
          <w:p w:rsidR="00FA0FD3" w:rsidRPr="00FA0FD3" w:rsidRDefault="00FA0FD3" w:rsidP="00D55EF0">
            <w:pPr>
              <w:suppressAutoHyphens w:val="0"/>
              <w:rPr>
                <w:rFonts w:ascii="Calibri" w:hAnsi="Calibri" w:cs="Calibri"/>
                <w:color w:val="000000"/>
                <w:lang w:eastAsia="hu-HU"/>
              </w:rPr>
            </w:pPr>
            <w:r w:rsidRPr="00FA0FD3">
              <w:rPr>
                <w:rFonts w:ascii="Calibri" w:hAnsi="Calibri" w:cs="Calibri"/>
                <w:color w:val="000000"/>
                <w:sz w:val="22"/>
                <w:szCs w:val="22"/>
                <w:lang w:eastAsia="hu-HU"/>
              </w:rPr>
              <w:t> </w:t>
            </w:r>
          </w:p>
        </w:tc>
      </w:tr>
      <w:tr w:rsidR="00FA0FD3" w:rsidRPr="00FA0FD3" w:rsidTr="00D55EF0">
        <w:trPr>
          <w:trHeight w:val="270"/>
        </w:trPr>
        <w:tc>
          <w:tcPr>
            <w:tcW w:w="5500" w:type="dxa"/>
            <w:tcBorders>
              <w:top w:val="single" w:sz="4" w:space="0" w:color="auto"/>
              <w:left w:val="single" w:sz="8" w:space="0" w:color="auto"/>
              <w:bottom w:val="nil"/>
              <w:right w:val="nil"/>
            </w:tcBorders>
            <w:shd w:val="clear" w:color="auto" w:fill="auto"/>
            <w:vAlign w:val="center"/>
            <w:hideMark/>
          </w:tcPr>
          <w:p w:rsidR="00FA0FD3" w:rsidRPr="00FA0FD3" w:rsidRDefault="00FA0FD3" w:rsidP="00D55EF0">
            <w:pPr>
              <w:suppressAutoHyphens w:val="0"/>
              <w:rPr>
                <w:rFonts w:ascii="Calibri" w:hAnsi="Calibri" w:cs="Calibri"/>
                <w:color w:val="000000"/>
                <w:lang w:eastAsia="hu-HU"/>
              </w:rPr>
            </w:pPr>
            <w:r w:rsidRPr="00FA0FD3">
              <w:rPr>
                <w:rFonts w:ascii="Calibri" w:hAnsi="Calibri" w:cs="Calibri"/>
                <w:color w:val="000000"/>
                <w:sz w:val="22"/>
                <w:szCs w:val="22"/>
                <w:lang w:eastAsia="hu-HU"/>
              </w:rPr>
              <w:t>- bértámogatás (középfokú végzettségű kisgyermeknevelők)</w:t>
            </w:r>
          </w:p>
        </w:tc>
        <w:tc>
          <w:tcPr>
            <w:tcW w:w="1460" w:type="dxa"/>
            <w:tcBorders>
              <w:top w:val="single" w:sz="4" w:space="0" w:color="auto"/>
              <w:left w:val="nil"/>
              <w:bottom w:val="nil"/>
              <w:right w:val="nil"/>
            </w:tcBorders>
            <w:shd w:val="clear" w:color="auto" w:fill="auto"/>
            <w:vAlign w:val="center"/>
            <w:hideMark/>
          </w:tcPr>
          <w:p w:rsidR="00FA0FD3" w:rsidRPr="00FA0FD3" w:rsidRDefault="00FA0FD3" w:rsidP="00D55EF0">
            <w:pPr>
              <w:suppressAutoHyphens w:val="0"/>
              <w:jc w:val="right"/>
              <w:rPr>
                <w:rFonts w:ascii="Calibri" w:hAnsi="Calibri" w:cs="Calibri"/>
                <w:color w:val="000000"/>
                <w:lang w:eastAsia="hu-HU"/>
              </w:rPr>
            </w:pPr>
            <w:r w:rsidRPr="00FA0FD3">
              <w:rPr>
                <w:rFonts w:ascii="Calibri" w:hAnsi="Calibri" w:cs="Calibri"/>
                <w:color w:val="000000"/>
                <w:sz w:val="22"/>
                <w:szCs w:val="22"/>
                <w:lang w:eastAsia="hu-HU"/>
              </w:rPr>
              <w:t>36 514 600</w:t>
            </w:r>
          </w:p>
        </w:tc>
        <w:tc>
          <w:tcPr>
            <w:tcW w:w="1460" w:type="dxa"/>
            <w:tcBorders>
              <w:top w:val="single" w:sz="4" w:space="0" w:color="auto"/>
              <w:left w:val="nil"/>
              <w:bottom w:val="nil"/>
              <w:right w:val="single" w:sz="4" w:space="0" w:color="auto"/>
            </w:tcBorders>
            <w:shd w:val="clear" w:color="auto" w:fill="auto"/>
            <w:vAlign w:val="center"/>
            <w:hideMark/>
          </w:tcPr>
          <w:p w:rsidR="00FA0FD3" w:rsidRPr="00FA0FD3" w:rsidRDefault="00FA0FD3" w:rsidP="00D55EF0">
            <w:pPr>
              <w:suppressAutoHyphens w:val="0"/>
              <w:rPr>
                <w:rFonts w:ascii="Calibri" w:hAnsi="Calibri" w:cs="Calibri"/>
                <w:color w:val="000000"/>
                <w:lang w:eastAsia="hu-HU"/>
              </w:rPr>
            </w:pPr>
            <w:r w:rsidRPr="00FA0FD3">
              <w:rPr>
                <w:rFonts w:ascii="Calibri" w:hAnsi="Calibri" w:cs="Calibri"/>
                <w:color w:val="000000"/>
                <w:sz w:val="22"/>
                <w:szCs w:val="22"/>
                <w:lang w:eastAsia="hu-HU"/>
              </w:rPr>
              <w:t> </w:t>
            </w:r>
          </w:p>
        </w:tc>
        <w:tc>
          <w:tcPr>
            <w:tcW w:w="1480" w:type="dxa"/>
            <w:tcBorders>
              <w:top w:val="single" w:sz="4" w:space="0" w:color="auto"/>
              <w:left w:val="nil"/>
              <w:bottom w:val="nil"/>
              <w:right w:val="single" w:sz="8" w:space="0" w:color="auto"/>
            </w:tcBorders>
            <w:shd w:val="clear" w:color="auto" w:fill="auto"/>
            <w:noWrap/>
            <w:vAlign w:val="center"/>
            <w:hideMark/>
          </w:tcPr>
          <w:p w:rsidR="00FA0FD3" w:rsidRPr="00FA0FD3" w:rsidRDefault="00FA0FD3" w:rsidP="00D55EF0">
            <w:pPr>
              <w:suppressAutoHyphens w:val="0"/>
              <w:rPr>
                <w:rFonts w:ascii="Calibri" w:hAnsi="Calibri" w:cs="Calibri"/>
                <w:color w:val="000000"/>
                <w:lang w:eastAsia="hu-HU"/>
              </w:rPr>
            </w:pPr>
            <w:r w:rsidRPr="00FA0FD3">
              <w:rPr>
                <w:rFonts w:ascii="Calibri" w:hAnsi="Calibri" w:cs="Calibri"/>
                <w:color w:val="000000"/>
                <w:sz w:val="22"/>
                <w:szCs w:val="22"/>
                <w:lang w:eastAsia="hu-HU"/>
              </w:rPr>
              <w:t> </w:t>
            </w:r>
          </w:p>
        </w:tc>
      </w:tr>
      <w:tr w:rsidR="00FA0FD3" w:rsidRPr="00FA0FD3" w:rsidTr="00D55EF0">
        <w:trPr>
          <w:trHeight w:val="270"/>
        </w:trPr>
        <w:tc>
          <w:tcPr>
            <w:tcW w:w="5500" w:type="dxa"/>
            <w:tcBorders>
              <w:top w:val="single" w:sz="4" w:space="0" w:color="auto"/>
              <w:left w:val="single" w:sz="8" w:space="0" w:color="auto"/>
              <w:bottom w:val="nil"/>
              <w:right w:val="nil"/>
            </w:tcBorders>
            <w:shd w:val="clear" w:color="auto" w:fill="auto"/>
            <w:vAlign w:val="center"/>
            <w:hideMark/>
          </w:tcPr>
          <w:p w:rsidR="00FA0FD3" w:rsidRPr="00FA0FD3" w:rsidRDefault="00FA0FD3" w:rsidP="00D55EF0">
            <w:pPr>
              <w:suppressAutoHyphens w:val="0"/>
              <w:rPr>
                <w:rFonts w:ascii="Calibri" w:hAnsi="Calibri" w:cs="Calibri"/>
                <w:color w:val="000000"/>
                <w:lang w:eastAsia="hu-HU"/>
              </w:rPr>
            </w:pPr>
            <w:r w:rsidRPr="00FA0FD3">
              <w:rPr>
                <w:rFonts w:ascii="Calibri" w:hAnsi="Calibri" w:cs="Calibri"/>
                <w:color w:val="000000"/>
                <w:sz w:val="22"/>
                <w:szCs w:val="22"/>
                <w:lang w:eastAsia="hu-HU"/>
              </w:rPr>
              <w:t>- üzemeltetési támogatás</w:t>
            </w:r>
          </w:p>
        </w:tc>
        <w:tc>
          <w:tcPr>
            <w:tcW w:w="1460" w:type="dxa"/>
            <w:tcBorders>
              <w:top w:val="single" w:sz="4" w:space="0" w:color="auto"/>
              <w:left w:val="nil"/>
              <w:bottom w:val="nil"/>
              <w:right w:val="nil"/>
            </w:tcBorders>
            <w:shd w:val="clear" w:color="auto" w:fill="auto"/>
            <w:vAlign w:val="center"/>
            <w:hideMark/>
          </w:tcPr>
          <w:p w:rsidR="00FA0FD3" w:rsidRPr="00FA0FD3" w:rsidRDefault="00FA0FD3" w:rsidP="00D55EF0">
            <w:pPr>
              <w:suppressAutoHyphens w:val="0"/>
              <w:jc w:val="right"/>
              <w:rPr>
                <w:rFonts w:ascii="Calibri" w:hAnsi="Calibri" w:cs="Calibri"/>
                <w:color w:val="000000"/>
                <w:lang w:eastAsia="hu-HU"/>
              </w:rPr>
            </w:pPr>
            <w:r w:rsidRPr="00FA0FD3">
              <w:rPr>
                <w:rFonts w:ascii="Calibri" w:hAnsi="Calibri" w:cs="Calibri"/>
                <w:color w:val="000000"/>
                <w:sz w:val="22"/>
                <w:szCs w:val="22"/>
                <w:lang w:eastAsia="hu-HU"/>
              </w:rPr>
              <w:t>7 902 000</w:t>
            </w:r>
          </w:p>
        </w:tc>
        <w:tc>
          <w:tcPr>
            <w:tcW w:w="1460" w:type="dxa"/>
            <w:tcBorders>
              <w:top w:val="single" w:sz="4" w:space="0" w:color="auto"/>
              <w:left w:val="nil"/>
              <w:bottom w:val="nil"/>
              <w:right w:val="single" w:sz="4" w:space="0" w:color="auto"/>
            </w:tcBorders>
            <w:shd w:val="clear" w:color="auto" w:fill="auto"/>
            <w:vAlign w:val="center"/>
            <w:hideMark/>
          </w:tcPr>
          <w:p w:rsidR="00FA0FD3" w:rsidRPr="00FA0FD3" w:rsidRDefault="00FA0FD3" w:rsidP="00D55EF0">
            <w:pPr>
              <w:suppressAutoHyphens w:val="0"/>
              <w:rPr>
                <w:rFonts w:ascii="Calibri" w:hAnsi="Calibri" w:cs="Calibri"/>
                <w:color w:val="000000"/>
                <w:lang w:eastAsia="hu-HU"/>
              </w:rPr>
            </w:pPr>
            <w:r w:rsidRPr="00FA0FD3">
              <w:rPr>
                <w:rFonts w:ascii="Calibri" w:hAnsi="Calibri" w:cs="Calibri"/>
                <w:color w:val="000000"/>
                <w:sz w:val="22"/>
                <w:szCs w:val="22"/>
                <w:lang w:eastAsia="hu-HU"/>
              </w:rPr>
              <w:t> </w:t>
            </w:r>
          </w:p>
        </w:tc>
        <w:tc>
          <w:tcPr>
            <w:tcW w:w="1480" w:type="dxa"/>
            <w:tcBorders>
              <w:top w:val="single" w:sz="4" w:space="0" w:color="auto"/>
              <w:left w:val="nil"/>
              <w:bottom w:val="nil"/>
              <w:right w:val="single" w:sz="8" w:space="0" w:color="auto"/>
            </w:tcBorders>
            <w:shd w:val="clear" w:color="auto" w:fill="auto"/>
            <w:noWrap/>
            <w:vAlign w:val="center"/>
            <w:hideMark/>
          </w:tcPr>
          <w:p w:rsidR="00FA0FD3" w:rsidRPr="00FA0FD3" w:rsidRDefault="00FA0FD3" w:rsidP="00D55EF0">
            <w:pPr>
              <w:suppressAutoHyphens w:val="0"/>
              <w:rPr>
                <w:rFonts w:ascii="Calibri" w:hAnsi="Calibri" w:cs="Calibri"/>
                <w:color w:val="000000"/>
                <w:lang w:eastAsia="hu-HU"/>
              </w:rPr>
            </w:pPr>
            <w:r w:rsidRPr="00FA0FD3">
              <w:rPr>
                <w:rFonts w:ascii="Calibri" w:hAnsi="Calibri" w:cs="Calibri"/>
                <w:color w:val="000000"/>
                <w:sz w:val="22"/>
                <w:szCs w:val="22"/>
                <w:lang w:eastAsia="hu-HU"/>
              </w:rPr>
              <w:t> </w:t>
            </w:r>
          </w:p>
        </w:tc>
      </w:tr>
      <w:tr w:rsidR="00FA0FD3" w:rsidRPr="00FA0FD3" w:rsidTr="00D55EF0">
        <w:trPr>
          <w:trHeight w:val="270"/>
        </w:trPr>
        <w:tc>
          <w:tcPr>
            <w:tcW w:w="5500" w:type="dxa"/>
            <w:tcBorders>
              <w:top w:val="single" w:sz="4" w:space="0" w:color="auto"/>
              <w:left w:val="single" w:sz="8" w:space="0" w:color="auto"/>
              <w:bottom w:val="nil"/>
              <w:right w:val="nil"/>
            </w:tcBorders>
            <w:shd w:val="clear" w:color="auto" w:fill="auto"/>
            <w:vAlign w:val="center"/>
            <w:hideMark/>
          </w:tcPr>
          <w:p w:rsidR="00FA0FD3" w:rsidRPr="00FA0FD3" w:rsidRDefault="00FA0FD3" w:rsidP="00D55EF0">
            <w:pPr>
              <w:suppressAutoHyphens w:val="0"/>
              <w:rPr>
                <w:rFonts w:ascii="Calibri" w:hAnsi="Calibri" w:cs="Calibri"/>
                <w:b/>
                <w:bCs/>
                <w:color w:val="000000"/>
                <w:lang w:eastAsia="hu-HU"/>
              </w:rPr>
            </w:pPr>
            <w:r w:rsidRPr="00FA0FD3">
              <w:rPr>
                <w:rFonts w:ascii="Calibri" w:hAnsi="Calibri" w:cs="Calibri"/>
                <w:b/>
                <w:bCs/>
                <w:color w:val="000000"/>
                <w:sz w:val="22"/>
                <w:szCs w:val="22"/>
                <w:lang w:eastAsia="hu-HU"/>
              </w:rPr>
              <w:t>Összes állami támogatás</w:t>
            </w:r>
          </w:p>
        </w:tc>
        <w:tc>
          <w:tcPr>
            <w:tcW w:w="1460" w:type="dxa"/>
            <w:tcBorders>
              <w:top w:val="single" w:sz="4" w:space="0" w:color="auto"/>
              <w:left w:val="nil"/>
              <w:bottom w:val="single" w:sz="4" w:space="0" w:color="auto"/>
              <w:right w:val="nil"/>
            </w:tcBorders>
            <w:shd w:val="clear" w:color="auto" w:fill="auto"/>
            <w:vAlign w:val="center"/>
            <w:hideMark/>
          </w:tcPr>
          <w:p w:rsidR="00FA0FD3" w:rsidRPr="00FA0FD3" w:rsidRDefault="00FA0FD3" w:rsidP="00D55EF0">
            <w:pPr>
              <w:suppressAutoHyphens w:val="0"/>
              <w:jc w:val="right"/>
              <w:rPr>
                <w:rFonts w:ascii="Calibri" w:hAnsi="Calibri" w:cs="Calibri"/>
                <w:b/>
                <w:bCs/>
                <w:color w:val="000000"/>
                <w:lang w:eastAsia="hu-HU"/>
              </w:rPr>
            </w:pPr>
            <w:r w:rsidRPr="00FA0FD3">
              <w:rPr>
                <w:rFonts w:ascii="Calibri" w:hAnsi="Calibri" w:cs="Calibri"/>
                <w:b/>
                <w:bCs/>
                <w:color w:val="000000"/>
                <w:sz w:val="22"/>
                <w:szCs w:val="22"/>
                <w:lang w:eastAsia="hu-HU"/>
              </w:rPr>
              <w:t>62 092 600</w:t>
            </w:r>
          </w:p>
        </w:tc>
        <w:tc>
          <w:tcPr>
            <w:tcW w:w="1460" w:type="dxa"/>
            <w:tcBorders>
              <w:top w:val="single" w:sz="4" w:space="0" w:color="auto"/>
              <w:left w:val="nil"/>
              <w:bottom w:val="nil"/>
              <w:right w:val="single" w:sz="4" w:space="0" w:color="auto"/>
            </w:tcBorders>
            <w:shd w:val="clear" w:color="auto" w:fill="auto"/>
            <w:vAlign w:val="center"/>
            <w:hideMark/>
          </w:tcPr>
          <w:p w:rsidR="00FA0FD3" w:rsidRPr="00FA0FD3" w:rsidRDefault="00FA0FD3" w:rsidP="00D55EF0">
            <w:pPr>
              <w:suppressAutoHyphens w:val="0"/>
              <w:jc w:val="right"/>
              <w:rPr>
                <w:rFonts w:ascii="Calibri" w:hAnsi="Calibri" w:cs="Calibri"/>
                <w:b/>
                <w:bCs/>
                <w:color w:val="000000"/>
                <w:lang w:eastAsia="hu-HU"/>
              </w:rPr>
            </w:pPr>
            <w:r w:rsidRPr="00FA0FD3">
              <w:rPr>
                <w:rFonts w:ascii="Calibri" w:hAnsi="Calibri" w:cs="Calibri"/>
                <w:b/>
                <w:bCs/>
                <w:color w:val="000000"/>
                <w:sz w:val="22"/>
                <w:szCs w:val="22"/>
                <w:lang w:eastAsia="hu-HU"/>
              </w:rPr>
              <w:t>913 126</w:t>
            </w:r>
          </w:p>
        </w:tc>
        <w:tc>
          <w:tcPr>
            <w:tcW w:w="1480" w:type="dxa"/>
            <w:tcBorders>
              <w:top w:val="single" w:sz="4" w:space="0" w:color="auto"/>
              <w:left w:val="nil"/>
              <w:bottom w:val="nil"/>
              <w:right w:val="single" w:sz="8" w:space="0" w:color="auto"/>
            </w:tcBorders>
            <w:shd w:val="clear" w:color="auto" w:fill="auto"/>
            <w:noWrap/>
            <w:vAlign w:val="center"/>
            <w:hideMark/>
          </w:tcPr>
          <w:p w:rsidR="00FA0FD3" w:rsidRPr="00FA0FD3" w:rsidRDefault="00FA0FD3" w:rsidP="00D55EF0">
            <w:pPr>
              <w:suppressAutoHyphens w:val="0"/>
              <w:rPr>
                <w:rFonts w:ascii="Calibri" w:hAnsi="Calibri" w:cs="Calibri"/>
                <w:b/>
                <w:bCs/>
                <w:color w:val="000000"/>
                <w:lang w:eastAsia="hu-HU"/>
              </w:rPr>
            </w:pPr>
            <w:r w:rsidRPr="00FA0FD3">
              <w:rPr>
                <w:rFonts w:ascii="Calibri" w:hAnsi="Calibri" w:cs="Calibri"/>
                <w:b/>
                <w:bCs/>
                <w:color w:val="000000"/>
                <w:sz w:val="22"/>
                <w:szCs w:val="22"/>
                <w:lang w:eastAsia="hu-HU"/>
              </w:rPr>
              <w:t> </w:t>
            </w:r>
          </w:p>
        </w:tc>
      </w:tr>
      <w:tr w:rsidR="00FA0FD3" w:rsidRPr="00FA0FD3" w:rsidTr="00D55EF0">
        <w:trPr>
          <w:trHeight w:val="540"/>
        </w:trPr>
        <w:tc>
          <w:tcPr>
            <w:tcW w:w="8420"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FA0FD3" w:rsidRPr="00FA0FD3" w:rsidRDefault="00FA0FD3" w:rsidP="00D55EF0">
            <w:pPr>
              <w:suppressAutoHyphens w:val="0"/>
              <w:rPr>
                <w:rFonts w:ascii="Calibri" w:hAnsi="Calibri" w:cs="Calibri"/>
                <w:b/>
                <w:bCs/>
                <w:color w:val="000000"/>
                <w:lang w:eastAsia="hu-HU"/>
              </w:rPr>
            </w:pPr>
            <w:r w:rsidRPr="00FA0FD3">
              <w:rPr>
                <w:rFonts w:ascii="Calibri" w:hAnsi="Calibri" w:cs="Calibri"/>
                <w:b/>
                <w:bCs/>
                <w:color w:val="000000"/>
                <w:sz w:val="22"/>
                <w:szCs w:val="22"/>
                <w:lang w:eastAsia="hu-HU"/>
              </w:rPr>
              <w:t>Gondozásra számított intézményi térítési díj 328/2011. Korm. Rend. 9.§. (1) Ft/fő/év</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rsidR="00FA0FD3" w:rsidRPr="00FA0FD3" w:rsidRDefault="00FA0FD3" w:rsidP="00D55EF0">
            <w:pPr>
              <w:suppressAutoHyphens w:val="0"/>
              <w:jc w:val="right"/>
              <w:rPr>
                <w:rFonts w:ascii="Calibri" w:hAnsi="Calibri" w:cs="Calibri"/>
                <w:b/>
                <w:bCs/>
                <w:color w:val="000000"/>
                <w:lang w:eastAsia="hu-HU"/>
              </w:rPr>
            </w:pPr>
            <w:r w:rsidRPr="00FA0FD3">
              <w:rPr>
                <w:rFonts w:ascii="Calibri" w:hAnsi="Calibri" w:cs="Calibri"/>
                <w:b/>
                <w:bCs/>
                <w:color w:val="000000"/>
                <w:sz w:val="22"/>
                <w:szCs w:val="22"/>
                <w:lang w:eastAsia="hu-HU"/>
              </w:rPr>
              <w:t>238 004</w:t>
            </w:r>
          </w:p>
        </w:tc>
      </w:tr>
      <w:tr w:rsidR="00FA0FD3" w:rsidRPr="00FA0FD3" w:rsidTr="00D55EF0">
        <w:trPr>
          <w:trHeight w:val="270"/>
        </w:trPr>
        <w:tc>
          <w:tcPr>
            <w:tcW w:w="5500" w:type="dxa"/>
            <w:tcBorders>
              <w:top w:val="nil"/>
              <w:left w:val="nil"/>
              <w:bottom w:val="nil"/>
              <w:right w:val="nil"/>
            </w:tcBorders>
            <w:shd w:val="clear" w:color="auto" w:fill="auto"/>
            <w:vAlign w:val="center"/>
            <w:hideMark/>
          </w:tcPr>
          <w:p w:rsidR="00FA0FD3" w:rsidRPr="00FA0FD3" w:rsidRDefault="00FA0FD3" w:rsidP="00D55EF0">
            <w:pPr>
              <w:suppressAutoHyphens w:val="0"/>
              <w:rPr>
                <w:rFonts w:ascii="Calibri" w:hAnsi="Calibri" w:cs="Calibri"/>
                <w:color w:val="000000"/>
                <w:lang w:eastAsia="hu-HU"/>
              </w:rPr>
            </w:pPr>
          </w:p>
        </w:tc>
        <w:tc>
          <w:tcPr>
            <w:tcW w:w="1460" w:type="dxa"/>
            <w:tcBorders>
              <w:top w:val="nil"/>
              <w:left w:val="nil"/>
              <w:bottom w:val="nil"/>
              <w:right w:val="nil"/>
            </w:tcBorders>
            <w:shd w:val="clear" w:color="auto" w:fill="auto"/>
            <w:noWrap/>
            <w:vAlign w:val="center"/>
            <w:hideMark/>
          </w:tcPr>
          <w:p w:rsidR="00FA0FD3" w:rsidRPr="00FA0FD3" w:rsidRDefault="00FA0FD3" w:rsidP="00D55EF0">
            <w:pPr>
              <w:suppressAutoHyphens w:val="0"/>
              <w:rPr>
                <w:rFonts w:ascii="Calibri" w:hAnsi="Calibri" w:cs="Calibri"/>
                <w:color w:val="000000"/>
                <w:lang w:eastAsia="hu-HU"/>
              </w:rPr>
            </w:pPr>
          </w:p>
        </w:tc>
        <w:tc>
          <w:tcPr>
            <w:tcW w:w="1460" w:type="dxa"/>
            <w:tcBorders>
              <w:top w:val="nil"/>
              <w:left w:val="nil"/>
              <w:bottom w:val="nil"/>
              <w:right w:val="nil"/>
            </w:tcBorders>
            <w:shd w:val="clear" w:color="auto" w:fill="auto"/>
            <w:noWrap/>
            <w:vAlign w:val="center"/>
            <w:hideMark/>
          </w:tcPr>
          <w:p w:rsidR="00FA0FD3" w:rsidRPr="00FA0FD3" w:rsidRDefault="00FA0FD3" w:rsidP="00D55EF0">
            <w:pPr>
              <w:suppressAutoHyphens w:val="0"/>
              <w:rPr>
                <w:rFonts w:ascii="Calibri" w:hAnsi="Calibri" w:cs="Calibri"/>
                <w:color w:val="000000"/>
                <w:lang w:eastAsia="hu-HU"/>
              </w:rPr>
            </w:pPr>
          </w:p>
        </w:tc>
        <w:tc>
          <w:tcPr>
            <w:tcW w:w="1480" w:type="dxa"/>
            <w:tcBorders>
              <w:top w:val="nil"/>
              <w:left w:val="nil"/>
              <w:bottom w:val="nil"/>
              <w:right w:val="nil"/>
            </w:tcBorders>
            <w:shd w:val="clear" w:color="auto" w:fill="auto"/>
            <w:noWrap/>
            <w:vAlign w:val="center"/>
            <w:hideMark/>
          </w:tcPr>
          <w:p w:rsidR="00FA0FD3" w:rsidRPr="00FA0FD3" w:rsidRDefault="00FA0FD3" w:rsidP="00D55EF0">
            <w:pPr>
              <w:suppressAutoHyphens w:val="0"/>
              <w:rPr>
                <w:rFonts w:ascii="Calibri" w:hAnsi="Calibri" w:cs="Calibri"/>
                <w:color w:val="000000"/>
                <w:lang w:eastAsia="hu-HU"/>
              </w:rPr>
            </w:pPr>
          </w:p>
        </w:tc>
      </w:tr>
      <w:tr w:rsidR="00FA0FD3" w:rsidRPr="00FA0FD3" w:rsidTr="00D55EF0">
        <w:trPr>
          <w:trHeight w:val="270"/>
        </w:trPr>
        <w:tc>
          <w:tcPr>
            <w:tcW w:w="5500" w:type="dxa"/>
            <w:tcBorders>
              <w:top w:val="nil"/>
              <w:left w:val="nil"/>
              <w:bottom w:val="nil"/>
              <w:right w:val="nil"/>
            </w:tcBorders>
            <w:shd w:val="clear" w:color="auto" w:fill="auto"/>
            <w:vAlign w:val="center"/>
            <w:hideMark/>
          </w:tcPr>
          <w:p w:rsidR="00FA0FD3" w:rsidRPr="00FA0FD3" w:rsidRDefault="00FA0FD3" w:rsidP="00D55EF0">
            <w:pPr>
              <w:suppressAutoHyphens w:val="0"/>
              <w:rPr>
                <w:rFonts w:ascii="Calibri" w:hAnsi="Calibri" w:cs="Calibri"/>
                <w:color w:val="000000"/>
                <w:lang w:eastAsia="hu-HU"/>
              </w:rPr>
            </w:pPr>
          </w:p>
        </w:tc>
        <w:tc>
          <w:tcPr>
            <w:tcW w:w="1460" w:type="dxa"/>
            <w:tcBorders>
              <w:top w:val="nil"/>
              <w:left w:val="nil"/>
              <w:bottom w:val="nil"/>
              <w:right w:val="nil"/>
            </w:tcBorders>
            <w:shd w:val="clear" w:color="auto" w:fill="auto"/>
            <w:noWrap/>
            <w:vAlign w:val="center"/>
            <w:hideMark/>
          </w:tcPr>
          <w:p w:rsidR="00FA0FD3" w:rsidRPr="00FA0FD3" w:rsidRDefault="00FA0FD3" w:rsidP="00D55EF0">
            <w:pPr>
              <w:suppressAutoHyphens w:val="0"/>
              <w:rPr>
                <w:rFonts w:ascii="Calibri" w:hAnsi="Calibri" w:cs="Calibri"/>
                <w:color w:val="000000"/>
                <w:lang w:eastAsia="hu-HU"/>
              </w:rPr>
            </w:pPr>
          </w:p>
        </w:tc>
        <w:tc>
          <w:tcPr>
            <w:tcW w:w="1460" w:type="dxa"/>
            <w:tcBorders>
              <w:top w:val="nil"/>
              <w:left w:val="nil"/>
              <w:bottom w:val="nil"/>
              <w:right w:val="nil"/>
            </w:tcBorders>
            <w:shd w:val="clear" w:color="auto" w:fill="auto"/>
            <w:noWrap/>
            <w:vAlign w:val="center"/>
            <w:hideMark/>
          </w:tcPr>
          <w:p w:rsidR="00FA0FD3" w:rsidRPr="00FA0FD3" w:rsidRDefault="00FA0FD3" w:rsidP="00D55EF0">
            <w:pPr>
              <w:suppressAutoHyphens w:val="0"/>
              <w:rPr>
                <w:rFonts w:ascii="Calibri" w:hAnsi="Calibri" w:cs="Calibri"/>
                <w:color w:val="000000"/>
                <w:lang w:eastAsia="hu-HU"/>
              </w:rPr>
            </w:pPr>
          </w:p>
        </w:tc>
        <w:tc>
          <w:tcPr>
            <w:tcW w:w="1480" w:type="dxa"/>
            <w:tcBorders>
              <w:top w:val="nil"/>
              <w:left w:val="nil"/>
              <w:bottom w:val="nil"/>
              <w:right w:val="nil"/>
            </w:tcBorders>
            <w:shd w:val="clear" w:color="auto" w:fill="auto"/>
            <w:noWrap/>
            <w:vAlign w:val="center"/>
            <w:hideMark/>
          </w:tcPr>
          <w:p w:rsidR="00FA0FD3" w:rsidRPr="00FA0FD3" w:rsidRDefault="00FA0FD3" w:rsidP="00D55EF0">
            <w:pPr>
              <w:suppressAutoHyphens w:val="0"/>
              <w:rPr>
                <w:rFonts w:ascii="Calibri" w:hAnsi="Calibri" w:cs="Calibri"/>
                <w:color w:val="000000"/>
                <w:lang w:eastAsia="hu-HU"/>
              </w:rPr>
            </w:pPr>
          </w:p>
        </w:tc>
      </w:tr>
      <w:tr w:rsidR="00FA0FD3" w:rsidRPr="00FA0FD3" w:rsidTr="00D55EF0">
        <w:trPr>
          <w:trHeight w:val="270"/>
        </w:trPr>
        <w:tc>
          <w:tcPr>
            <w:tcW w:w="9900" w:type="dxa"/>
            <w:gridSpan w:val="4"/>
            <w:tcBorders>
              <w:top w:val="nil"/>
              <w:left w:val="nil"/>
              <w:bottom w:val="nil"/>
              <w:right w:val="nil"/>
            </w:tcBorders>
            <w:shd w:val="clear" w:color="auto" w:fill="auto"/>
            <w:vAlign w:val="center"/>
            <w:hideMark/>
          </w:tcPr>
          <w:p w:rsidR="00FA0FD3" w:rsidRPr="00FA0FD3" w:rsidRDefault="00FA0FD3" w:rsidP="00D55EF0">
            <w:pPr>
              <w:suppressAutoHyphens w:val="0"/>
              <w:jc w:val="center"/>
              <w:rPr>
                <w:rFonts w:ascii="Calibri" w:hAnsi="Calibri" w:cs="Calibri"/>
                <w:b/>
                <w:bCs/>
                <w:color w:val="000000"/>
                <w:lang w:eastAsia="hu-HU"/>
              </w:rPr>
            </w:pPr>
            <w:r w:rsidRPr="00FA0FD3">
              <w:rPr>
                <w:rFonts w:ascii="Calibri" w:hAnsi="Calibri" w:cs="Calibri"/>
                <w:b/>
                <w:bCs/>
                <w:color w:val="000000"/>
                <w:sz w:val="22"/>
                <w:szCs w:val="22"/>
                <w:lang w:eastAsia="hu-HU"/>
              </w:rPr>
              <w:t>Időszakos gyermekfelügyelet napidíja</w:t>
            </w:r>
          </w:p>
        </w:tc>
      </w:tr>
      <w:tr w:rsidR="00FA0FD3" w:rsidRPr="00FA0FD3" w:rsidTr="00D55EF0">
        <w:trPr>
          <w:trHeight w:val="270"/>
        </w:trPr>
        <w:tc>
          <w:tcPr>
            <w:tcW w:w="5500" w:type="dxa"/>
            <w:tcBorders>
              <w:top w:val="nil"/>
              <w:left w:val="nil"/>
              <w:bottom w:val="nil"/>
              <w:right w:val="nil"/>
            </w:tcBorders>
            <w:shd w:val="clear" w:color="auto" w:fill="auto"/>
            <w:vAlign w:val="center"/>
            <w:hideMark/>
          </w:tcPr>
          <w:p w:rsidR="00FA0FD3" w:rsidRPr="00FA0FD3" w:rsidRDefault="00FA0FD3" w:rsidP="00D55EF0">
            <w:pPr>
              <w:suppressAutoHyphens w:val="0"/>
              <w:rPr>
                <w:rFonts w:ascii="Calibri" w:hAnsi="Calibri" w:cs="Calibri"/>
                <w:color w:val="000000"/>
                <w:lang w:eastAsia="hu-HU"/>
              </w:rPr>
            </w:pPr>
          </w:p>
        </w:tc>
        <w:tc>
          <w:tcPr>
            <w:tcW w:w="1460" w:type="dxa"/>
            <w:tcBorders>
              <w:top w:val="nil"/>
              <w:left w:val="nil"/>
              <w:bottom w:val="nil"/>
              <w:right w:val="nil"/>
            </w:tcBorders>
            <w:shd w:val="clear" w:color="auto" w:fill="auto"/>
            <w:noWrap/>
            <w:vAlign w:val="center"/>
            <w:hideMark/>
          </w:tcPr>
          <w:p w:rsidR="00FA0FD3" w:rsidRPr="00FA0FD3" w:rsidRDefault="00FA0FD3" w:rsidP="00D55EF0">
            <w:pPr>
              <w:suppressAutoHyphens w:val="0"/>
              <w:rPr>
                <w:rFonts w:ascii="Calibri" w:hAnsi="Calibri" w:cs="Calibri"/>
                <w:color w:val="000000"/>
                <w:lang w:eastAsia="hu-HU"/>
              </w:rPr>
            </w:pPr>
          </w:p>
        </w:tc>
        <w:tc>
          <w:tcPr>
            <w:tcW w:w="1460" w:type="dxa"/>
            <w:tcBorders>
              <w:top w:val="nil"/>
              <w:left w:val="nil"/>
              <w:bottom w:val="nil"/>
              <w:right w:val="nil"/>
            </w:tcBorders>
            <w:shd w:val="clear" w:color="auto" w:fill="auto"/>
            <w:noWrap/>
            <w:vAlign w:val="center"/>
            <w:hideMark/>
          </w:tcPr>
          <w:p w:rsidR="00FA0FD3" w:rsidRPr="00FA0FD3" w:rsidRDefault="00FA0FD3" w:rsidP="00D55EF0">
            <w:pPr>
              <w:suppressAutoHyphens w:val="0"/>
              <w:rPr>
                <w:rFonts w:ascii="Calibri" w:hAnsi="Calibri" w:cs="Calibri"/>
                <w:color w:val="000000"/>
                <w:lang w:eastAsia="hu-HU"/>
              </w:rPr>
            </w:pPr>
          </w:p>
        </w:tc>
        <w:tc>
          <w:tcPr>
            <w:tcW w:w="1480" w:type="dxa"/>
            <w:tcBorders>
              <w:top w:val="nil"/>
              <w:left w:val="nil"/>
              <w:bottom w:val="nil"/>
              <w:right w:val="nil"/>
            </w:tcBorders>
            <w:shd w:val="clear" w:color="auto" w:fill="auto"/>
            <w:noWrap/>
            <w:vAlign w:val="center"/>
            <w:hideMark/>
          </w:tcPr>
          <w:p w:rsidR="00FA0FD3" w:rsidRPr="00FA0FD3" w:rsidRDefault="00FA0FD3" w:rsidP="00D55EF0">
            <w:pPr>
              <w:suppressAutoHyphens w:val="0"/>
              <w:rPr>
                <w:rFonts w:ascii="Calibri" w:hAnsi="Calibri" w:cs="Calibri"/>
                <w:color w:val="000000"/>
                <w:lang w:eastAsia="hu-HU"/>
              </w:rPr>
            </w:pPr>
          </w:p>
        </w:tc>
      </w:tr>
      <w:tr w:rsidR="00FA0FD3" w:rsidRPr="00FA0FD3" w:rsidTr="00D55EF0">
        <w:trPr>
          <w:trHeight w:val="270"/>
        </w:trPr>
        <w:tc>
          <w:tcPr>
            <w:tcW w:w="5500" w:type="dxa"/>
            <w:tcBorders>
              <w:top w:val="nil"/>
              <w:left w:val="nil"/>
              <w:bottom w:val="nil"/>
              <w:right w:val="nil"/>
            </w:tcBorders>
            <w:shd w:val="clear" w:color="auto" w:fill="auto"/>
            <w:vAlign w:val="center"/>
            <w:hideMark/>
          </w:tcPr>
          <w:p w:rsidR="00FA0FD3" w:rsidRPr="00FA0FD3" w:rsidRDefault="00FA0FD3" w:rsidP="00D55EF0">
            <w:pPr>
              <w:suppressAutoHyphens w:val="0"/>
              <w:rPr>
                <w:rFonts w:ascii="Calibri" w:hAnsi="Calibri" w:cs="Calibri"/>
                <w:b/>
                <w:bCs/>
                <w:color w:val="000000"/>
                <w:lang w:eastAsia="hu-HU"/>
              </w:rPr>
            </w:pPr>
            <w:r w:rsidRPr="00FA0FD3">
              <w:rPr>
                <w:rFonts w:ascii="Calibri" w:hAnsi="Calibri" w:cs="Calibri"/>
                <w:b/>
                <w:bCs/>
                <w:color w:val="000000"/>
                <w:sz w:val="22"/>
                <w:szCs w:val="22"/>
                <w:lang w:eastAsia="hu-HU"/>
              </w:rPr>
              <w:t xml:space="preserve">328/2011. Korm. Rend. 9.§. (4) </w:t>
            </w:r>
            <w:proofErr w:type="spellStart"/>
            <w:r w:rsidRPr="00FA0FD3">
              <w:rPr>
                <w:rFonts w:ascii="Calibri" w:hAnsi="Calibri" w:cs="Calibri"/>
                <w:b/>
                <w:bCs/>
                <w:color w:val="000000"/>
                <w:sz w:val="22"/>
                <w:szCs w:val="22"/>
                <w:lang w:eastAsia="hu-HU"/>
              </w:rPr>
              <w:t>bek</w:t>
            </w:r>
            <w:proofErr w:type="spellEnd"/>
            <w:r w:rsidRPr="00FA0FD3">
              <w:rPr>
                <w:rFonts w:ascii="Calibri" w:hAnsi="Calibri" w:cs="Calibri"/>
                <w:b/>
                <w:bCs/>
                <w:color w:val="000000"/>
                <w:sz w:val="22"/>
                <w:szCs w:val="22"/>
                <w:lang w:eastAsia="hu-HU"/>
              </w:rPr>
              <w:t>.</w:t>
            </w:r>
          </w:p>
        </w:tc>
        <w:tc>
          <w:tcPr>
            <w:tcW w:w="1460" w:type="dxa"/>
            <w:tcBorders>
              <w:top w:val="nil"/>
              <w:left w:val="nil"/>
              <w:bottom w:val="nil"/>
              <w:right w:val="nil"/>
            </w:tcBorders>
            <w:shd w:val="clear" w:color="auto" w:fill="auto"/>
            <w:noWrap/>
            <w:vAlign w:val="center"/>
            <w:hideMark/>
          </w:tcPr>
          <w:p w:rsidR="00FA0FD3" w:rsidRPr="00FA0FD3" w:rsidRDefault="00FA0FD3" w:rsidP="00D55EF0">
            <w:pPr>
              <w:suppressAutoHyphens w:val="0"/>
              <w:rPr>
                <w:rFonts w:ascii="Calibri" w:hAnsi="Calibri" w:cs="Calibri"/>
                <w:color w:val="000000"/>
                <w:lang w:eastAsia="hu-HU"/>
              </w:rPr>
            </w:pPr>
          </w:p>
        </w:tc>
        <w:tc>
          <w:tcPr>
            <w:tcW w:w="1460" w:type="dxa"/>
            <w:tcBorders>
              <w:top w:val="nil"/>
              <w:left w:val="nil"/>
              <w:bottom w:val="nil"/>
              <w:right w:val="nil"/>
            </w:tcBorders>
            <w:shd w:val="clear" w:color="auto" w:fill="auto"/>
            <w:noWrap/>
            <w:vAlign w:val="center"/>
            <w:hideMark/>
          </w:tcPr>
          <w:p w:rsidR="00FA0FD3" w:rsidRPr="00FA0FD3" w:rsidRDefault="00FA0FD3" w:rsidP="00D55EF0">
            <w:pPr>
              <w:suppressAutoHyphens w:val="0"/>
              <w:rPr>
                <w:rFonts w:ascii="Calibri" w:hAnsi="Calibri" w:cs="Calibri"/>
                <w:color w:val="000000"/>
                <w:lang w:eastAsia="hu-HU"/>
              </w:rPr>
            </w:pPr>
          </w:p>
        </w:tc>
        <w:tc>
          <w:tcPr>
            <w:tcW w:w="1480" w:type="dxa"/>
            <w:tcBorders>
              <w:top w:val="nil"/>
              <w:left w:val="nil"/>
              <w:bottom w:val="nil"/>
              <w:right w:val="nil"/>
            </w:tcBorders>
            <w:shd w:val="clear" w:color="auto" w:fill="auto"/>
            <w:noWrap/>
            <w:vAlign w:val="center"/>
            <w:hideMark/>
          </w:tcPr>
          <w:p w:rsidR="00FA0FD3" w:rsidRPr="00FA0FD3" w:rsidRDefault="00FA0FD3" w:rsidP="00D55EF0">
            <w:pPr>
              <w:suppressAutoHyphens w:val="0"/>
              <w:rPr>
                <w:rFonts w:ascii="Calibri" w:hAnsi="Calibri" w:cs="Calibri"/>
                <w:color w:val="000000"/>
                <w:lang w:eastAsia="hu-HU"/>
              </w:rPr>
            </w:pPr>
          </w:p>
        </w:tc>
      </w:tr>
      <w:tr w:rsidR="00FA0FD3" w:rsidRPr="00FA0FD3" w:rsidTr="00D55EF0">
        <w:trPr>
          <w:trHeight w:val="649"/>
        </w:trPr>
        <w:tc>
          <w:tcPr>
            <w:tcW w:w="842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FA0FD3" w:rsidRPr="00FA0FD3" w:rsidRDefault="00FA0FD3" w:rsidP="00D55EF0">
            <w:pPr>
              <w:suppressAutoHyphens w:val="0"/>
              <w:rPr>
                <w:rFonts w:ascii="Calibri" w:hAnsi="Calibri" w:cs="Calibri"/>
                <w:b/>
                <w:bCs/>
                <w:color w:val="000000"/>
                <w:lang w:eastAsia="hu-HU"/>
              </w:rPr>
            </w:pPr>
            <w:r w:rsidRPr="00FA0FD3">
              <w:rPr>
                <w:rFonts w:ascii="Calibri" w:hAnsi="Calibri" w:cs="Calibri"/>
                <w:b/>
                <w:bCs/>
                <w:color w:val="000000"/>
                <w:sz w:val="22"/>
                <w:szCs w:val="22"/>
                <w:lang w:eastAsia="hu-HU"/>
              </w:rPr>
              <w:t xml:space="preserve">Maximális óradíj = Éves szolgáltatási önköltség / 230 nap / 12 </w:t>
            </w:r>
            <w:proofErr w:type="gramStart"/>
            <w:r w:rsidRPr="00FA0FD3">
              <w:rPr>
                <w:rFonts w:ascii="Calibri" w:hAnsi="Calibri" w:cs="Calibri"/>
                <w:b/>
                <w:bCs/>
                <w:color w:val="000000"/>
                <w:sz w:val="22"/>
                <w:szCs w:val="22"/>
                <w:lang w:eastAsia="hu-HU"/>
              </w:rPr>
              <w:t>óra                                               Bruttó</w:t>
            </w:r>
            <w:proofErr w:type="gramEnd"/>
            <w:r w:rsidRPr="00FA0FD3">
              <w:rPr>
                <w:rFonts w:ascii="Calibri" w:hAnsi="Calibri" w:cs="Calibri"/>
                <w:b/>
                <w:bCs/>
                <w:color w:val="000000"/>
                <w:sz w:val="22"/>
                <w:szCs w:val="22"/>
                <w:lang w:eastAsia="hu-HU"/>
              </w:rPr>
              <w:t xml:space="preserve"> összeg Ft/fő/óra</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FA0FD3" w:rsidRPr="00FA0FD3" w:rsidRDefault="00FA0FD3" w:rsidP="00D55EF0">
            <w:pPr>
              <w:suppressAutoHyphens w:val="0"/>
              <w:jc w:val="right"/>
              <w:rPr>
                <w:rFonts w:ascii="Calibri" w:hAnsi="Calibri" w:cs="Calibri"/>
                <w:b/>
                <w:bCs/>
                <w:color w:val="000000"/>
                <w:lang w:eastAsia="hu-HU"/>
              </w:rPr>
            </w:pPr>
            <w:r w:rsidRPr="00FA0FD3">
              <w:rPr>
                <w:rFonts w:ascii="Calibri" w:hAnsi="Calibri" w:cs="Calibri"/>
                <w:b/>
                <w:bCs/>
                <w:color w:val="000000"/>
                <w:sz w:val="22"/>
                <w:szCs w:val="22"/>
                <w:lang w:eastAsia="hu-HU"/>
              </w:rPr>
              <w:t>439</w:t>
            </w:r>
          </w:p>
        </w:tc>
      </w:tr>
      <w:tr w:rsidR="00FA0FD3" w:rsidRPr="00986498" w:rsidTr="00D55EF0">
        <w:trPr>
          <w:trHeight w:val="270"/>
        </w:trPr>
        <w:tc>
          <w:tcPr>
            <w:tcW w:w="5500" w:type="dxa"/>
            <w:tcBorders>
              <w:top w:val="nil"/>
              <w:left w:val="nil"/>
              <w:bottom w:val="nil"/>
              <w:right w:val="nil"/>
            </w:tcBorders>
            <w:shd w:val="clear" w:color="auto" w:fill="auto"/>
            <w:vAlign w:val="center"/>
            <w:hideMark/>
          </w:tcPr>
          <w:p w:rsidR="00FA0FD3" w:rsidRPr="00986498" w:rsidRDefault="00FA0FD3" w:rsidP="00D55EF0">
            <w:pPr>
              <w:suppressAutoHyphens w:val="0"/>
              <w:rPr>
                <w:rFonts w:ascii="Calibri" w:hAnsi="Calibri" w:cs="Calibri"/>
                <w:i/>
                <w:color w:val="000000"/>
                <w:lang w:eastAsia="hu-HU"/>
              </w:rPr>
            </w:pPr>
            <w:r w:rsidRPr="00986498">
              <w:rPr>
                <w:rFonts w:ascii="Calibri" w:hAnsi="Calibri" w:cs="Calibri"/>
                <w:i/>
                <w:color w:val="000000"/>
                <w:sz w:val="22"/>
                <w:szCs w:val="22"/>
                <w:lang w:eastAsia="hu-HU"/>
              </w:rPr>
              <w:t>„</w:t>
            </w:r>
          </w:p>
        </w:tc>
        <w:tc>
          <w:tcPr>
            <w:tcW w:w="1460" w:type="dxa"/>
            <w:tcBorders>
              <w:top w:val="nil"/>
              <w:left w:val="nil"/>
              <w:bottom w:val="nil"/>
              <w:right w:val="nil"/>
            </w:tcBorders>
            <w:shd w:val="clear" w:color="auto" w:fill="auto"/>
            <w:noWrap/>
            <w:vAlign w:val="center"/>
            <w:hideMark/>
          </w:tcPr>
          <w:p w:rsidR="00FA0FD3" w:rsidRPr="00986498" w:rsidRDefault="00FA0FD3" w:rsidP="00D55EF0">
            <w:pPr>
              <w:suppressAutoHyphens w:val="0"/>
              <w:rPr>
                <w:rFonts w:ascii="Calibri" w:hAnsi="Calibri" w:cs="Calibri"/>
                <w:color w:val="000000"/>
                <w:lang w:eastAsia="hu-HU"/>
              </w:rPr>
            </w:pPr>
          </w:p>
        </w:tc>
        <w:tc>
          <w:tcPr>
            <w:tcW w:w="1460" w:type="dxa"/>
            <w:tcBorders>
              <w:top w:val="nil"/>
              <w:left w:val="nil"/>
              <w:bottom w:val="nil"/>
              <w:right w:val="nil"/>
            </w:tcBorders>
            <w:shd w:val="clear" w:color="auto" w:fill="auto"/>
            <w:noWrap/>
            <w:vAlign w:val="center"/>
            <w:hideMark/>
          </w:tcPr>
          <w:p w:rsidR="00FA0FD3" w:rsidRPr="00986498" w:rsidRDefault="00FA0FD3" w:rsidP="00D55EF0">
            <w:pPr>
              <w:suppressAutoHyphens w:val="0"/>
              <w:rPr>
                <w:rFonts w:ascii="Calibri" w:hAnsi="Calibri" w:cs="Calibri"/>
                <w:color w:val="000000"/>
                <w:lang w:eastAsia="hu-HU"/>
              </w:rPr>
            </w:pPr>
          </w:p>
        </w:tc>
        <w:tc>
          <w:tcPr>
            <w:tcW w:w="1480" w:type="dxa"/>
            <w:tcBorders>
              <w:top w:val="nil"/>
              <w:left w:val="nil"/>
              <w:bottom w:val="nil"/>
              <w:right w:val="nil"/>
            </w:tcBorders>
            <w:shd w:val="clear" w:color="auto" w:fill="auto"/>
            <w:noWrap/>
            <w:vAlign w:val="center"/>
            <w:hideMark/>
          </w:tcPr>
          <w:p w:rsidR="00FA0FD3" w:rsidRPr="00986498" w:rsidRDefault="00FA0FD3" w:rsidP="00D55EF0">
            <w:pPr>
              <w:suppressAutoHyphens w:val="0"/>
              <w:rPr>
                <w:rFonts w:ascii="Calibri" w:hAnsi="Calibri" w:cs="Calibri"/>
                <w:color w:val="000000"/>
                <w:lang w:eastAsia="hu-HU"/>
              </w:rPr>
            </w:pPr>
          </w:p>
        </w:tc>
      </w:tr>
    </w:tbl>
    <w:p w:rsidR="006B3BCE" w:rsidRPr="00220027" w:rsidRDefault="006B3BCE" w:rsidP="006B3BCE">
      <w:pPr>
        <w:rPr>
          <w:szCs w:val="20"/>
        </w:rPr>
      </w:pPr>
    </w:p>
    <w:p w:rsidR="006B3BCE" w:rsidRDefault="006B3BCE" w:rsidP="006B3BCE">
      <w:pPr>
        <w:ind w:left="360"/>
        <w:jc w:val="both"/>
      </w:pPr>
    </w:p>
    <w:p w:rsidR="006B3BCE" w:rsidRDefault="006B3BCE" w:rsidP="006B3BCE">
      <w:pPr>
        <w:ind w:left="360"/>
        <w:jc w:val="both"/>
      </w:pPr>
    </w:p>
    <w:p w:rsidR="006B3BCE" w:rsidRPr="007645F9" w:rsidRDefault="006B3BCE" w:rsidP="006B3BCE">
      <w:pPr>
        <w:ind w:left="360"/>
        <w:jc w:val="both"/>
      </w:pPr>
      <w:r w:rsidRPr="00AA6332">
        <w:rPr>
          <w:b/>
        </w:rPr>
        <w:t>Határidő:</w:t>
      </w:r>
      <w:r>
        <w:t xml:space="preserve"> azonnal</w:t>
      </w:r>
      <w:r>
        <w:tab/>
      </w:r>
      <w:r>
        <w:tab/>
      </w:r>
      <w:r>
        <w:tab/>
      </w:r>
      <w:r>
        <w:tab/>
      </w:r>
      <w:r w:rsidRPr="00AA6332">
        <w:rPr>
          <w:b/>
        </w:rPr>
        <w:t>Felelős:</w:t>
      </w:r>
      <w:r>
        <w:t xml:space="preserve"> Dr. Fülöp Erik polgármester</w:t>
      </w:r>
    </w:p>
    <w:p w:rsidR="006B3BCE" w:rsidRDefault="006B3BCE" w:rsidP="006B3BCE"/>
    <w:p w:rsidR="006B3BCE" w:rsidRDefault="006B3BCE" w:rsidP="006B3BCE"/>
    <w:p w:rsidR="006B3BCE" w:rsidRDefault="006B3BCE" w:rsidP="006B3BCE"/>
    <w:p w:rsidR="006B3BCE" w:rsidRDefault="006B3BCE" w:rsidP="006B3BCE"/>
    <w:p w:rsidR="006B3BCE" w:rsidRDefault="006B3BCE" w:rsidP="006B3BCE"/>
    <w:p w:rsidR="006B3BCE" w:rsidRDefault="006B3BCE" w:rsidP="006B3BCE"/>
    <w:p w:rsidR="00DC7CF8" w:rsidRDefault="00DC7CF8" w:rsidP="00DC7CF8">
      <w:pPr>
        <w:jc w:val="center"/>
        <w:rPr>
          <w:b/>
        </w:rPr>
      </w:pPr>
    </w:p>
    <w:p w:rsidR="00DC7CF8" w:rsidRDefault="00DC7CF8" w:rsidP="00DC7CF8">
      <w:pPr>
        <w:jc w:val="center"/>
        <w:rPr>
          <w:b/>
        </w:rPr>
      </w:pPr>
    </w:p>
    <w:p w:rsidR="00DC7CF8" w:rsidRDefault="00DC7CF8" w:rsidP="00DC7CF8">
      <w:pPr>
        <w:jc w:val="center"/>
        <w:rPr>
          <w:b/>
        </w:rPr>
      </w:pPr>
    </w:p>
    <w:sectPr w:rsidR="00DC7CF8" w:rsidSect="00D81AE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C40" w:rsidRDefault="00E62C40">
      <w:r>
        <w:separator/>
      </w:r>
    </w:p>
  </w:endnote>
  <w:endnote w:type="continuationSeparator" w:id="1">
    <w:p w:rsidR="00E62C40" w:rsidRDefault="00E62C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F1D" w:rsidRDefault="00D81AEB">
    <w:pPr>
      <w:pStyle w:val="llb"/>
      <w:jc w:val="center"/>
    </w:pPr>
    <w:r>
      <w:fldChar w:fldCharType="begin"/>
    </w:r>
    <w:r w:rsidR="005F0F1D">
      <w:instrText>PAGE   \* MERGEFORMAT</w:instrText>
    </w:r>
    <w:r>
      <w:fldChar w:fldCharType="separate"/>
    </w:r>
    <w:r w:rsidR="00346DB4">
      <w:rPr>
        <w:noProof/>
      </w:rPr>
      <w:t>10</w:t>
    </w:r>
    <w:r>
      <w:fldChar w:fldCharType="end"/>
    </w:r>
  </w:p>
  <w:p w:rsidR="005F0F1D" w:rsidRDefault="005F0F1D">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C40" w:rsidRDefault="00E62C40">
      <w:r>
        <w:separator/>
      </w:r>
    </w:p>
  </w:footnote>
  <w:footnote w:type="continuationSeparator" w:id="1">
    <w:p w:rsidR="00E62C40" w:rsidRDefault="00E62C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2049"/>
    <w:multiLevelType w:val="multilevel"/>
    <w:tmpl w:val="7716E1A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6F2CD1"/>
    <w:multiLevelType w:val="hybridMultilevel"/>
    <w:tmpl w:val="1AFE00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0902666"/>
    <w:multiLevelType w:val="hybridMultilevel"/>
    <w:tmpl w:val="C5DAD172"/>
    <w:lvl w:ilvl="0" w:tplc="3EC22370">
      <w:start w:val="1"/>
      <w:numFmt w:val="decimal"/>
      <w:lvlText w:val="%1."/>
      <w:lvlJc w:val="left"/>
      <w:pPr>
        <w:tabs>
          <w:tab w:val="num" w:pos="4608"/>
        </w:tabs>
        <w:ind w:left="4608" w:hanging="360"/>
      </w:pPr>
      <w:rPr>
        <w:rFonts w:hint="default"/>
      </w:rPr>
    </w:lvl>
    <w:lvl w:ilvl="1" w:tplc="040E0019" w:tentative="1">
      <w:start w:val="1"/>
      <w:numFmt w:val="lowerLetter"/>
      <w:lvlText w:val="%2."/>
      <w:lvlJc w:val="left"/>
      <w:pPr>
        <w:tabs>
          <w:tab w:val="num" w:pos="5328"/>
        </w:tabs>
        <w:ind w:left="5328" w:hanging="360"/>
      </w:pPr>
    </w:lvl>
    <w:lvl w:ilvl="2" w:tplc="040E001B" w:tentative="1">
      <w:start w:val="1"/>
      <w:numFmt w:val="lowerRoman"/>
      <w:lvlText w:val="%3."/>
      <w:lvlJc w:val="right"/>
      <w:pPr>
        <w:tabs>
          <w:tab w:val="num" w:pos="6048"/>
        </w:tabs>
        <w:ind w:left="6048" w:hanging="180"/>
      </w:pPr>
    </w:lvl>
    <w:lvl w:ilvl="3" w:tplc="040E000F" w:tentative="1">
      <w:start w:val="1"/>
      <w:numFmt w:val="decimal"/>
      <w:lvlText w:val="%4."/>
      <w:lvlJc w:val="left"/>
      <w:pPr>
        <w:tabs>
          <w:tab w:val="num" w:pos="6768"/>
        </w:tabs>
        <w:ind w:left="6768" w:hanging="360"/>
      </w:pPr>
    </w:lvl>
    <w:lvl w:ilvl="4" w:tplc="040E0019" w:tentative="1">
      <w:start w:val="1"/>
      <w:numFmt w:val="lowerLetter"/>
      <w:lvlText w:val="%5."/>
      <w:lvlJc w:val="left"/>
      <w:pPr>
        <w:tabs>
          <w:tab w:val="num" w:pos="7488"/>
        </w:tabs>
        <w:ind w:left="7488" w:hanging="360"/>
      </w:pPr>
    </w:lvl>
    <w:lvl w:ilvl="5" w:tplc="040E001B" w:tentative="1">
      <w:start w:val="1"/>
      <w:numFmt w:val="lowerRoman"/>
      <w:lvlText w:val="%6."/>
      <w:lvlJc w:val="right"/>
      <w:pPr>
        <w:tabs>
          <w:tab w:val="num" w:pos="8208"/>
        </w:tabs>
        <w:ind w:left="8208" w:hanging="180"/>
      </w:pPr>
    </w:lvl>
    <w:lvl w:ilvl="6" w:tplc="040E000F" w:tentative="1">
      <w:start w:val="1"/>
      <w:numFmt w:val="decimal"/>
      <w:lvlText w:val="%7."/>
      <w:lvlJc w:val="left"/>
      <w:pPr>
        <w:tabs>
          <w:tab w:val="num" w:pos="8928"/>
        </w:tabs>
        <w:ind w:left="8928" w:hanging="360"/>
      </w:pPr>
    </w:lvl>
    <w:lvl w:ilvl="7" w:tplc="040E0019" w:tentative="1">
      <w:start w:val="1"/>
      <w:numFmt w:val="lowerLetter"/>
      <w:lvlText w:val="%8."/>
      <w:lvlJc w:val="left"/>
      <w:pPr>
        <w:tabs>
          <w:tab w:val="num" w:pos="9648"/>
        </w:tabs>
        <w:ind w:left="9648" w:hanging="360"/>
      </w:pPr>
    </w:lvl>
    <w:lvl w:ilvl="8" w:tplc="040E001B" w:tentative="1">
      <w:start w:val="1"/>
      <w:numFmt w:val="lowerRoman"/>
      <w:lvlText w:val="%9."/>
      <w:lvlJc w:val="right"/>
      <w:pPr>
        <w:tabs>
          <w:tab w:val="num" w:pos="10368"/>
        </w:tabs>
        <w:ind w:left="10368" w:hanging="180"/>
      </w:pPr>
    </w:lvl>
  </w:abstractNum>
  <w:abstractNum w:abstractNumId="3">
    <w:nsid w:val="15DA01E8"/>
    <w:multiLevelType w:val="hybridMultilevel"/>
    <w:tmpl w:val="5B6A62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9A3398B"/>
    <w:multiLevelType w:val="hybridMultilevel"/>
    <w:tmpl w:val="84F4ED74"/>
    <w:lvl w:ilvl="0" w:tplc="040E0009">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1A375F38"/>
    <w:multiLevelType w:val="hybridMultilevel"/>
    <w:tmpl w:val="5A3287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A794EDF"/>
    <w:multiLevelType w:val="hybridMultilevel"/>
    <w:tmpl w:val="020A739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3A9769FF"/>
    <w:multiLevelType w:val="hybridMultilevel"/>
    <w:tmpl w:val="04CEA7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1657DCB"/>
    <w:multiLevelType w:val="hybridMultilevel"/>
    <w:tmpl w:val="2BD4E3D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553639B4"/>
    <w:multiLevelType w:val="hybridMultilevel"/>
    <w:tmpl w:val="731EC7FA"/>
    <w:lvl w:ilvl="0" w:tplc="10A4C260">
      <w:numFmt w:val="bullet"/>
      <w:lvlText w:val="-"/>
      <w:lvlJc w:val="left"/>
      <w:pPr>
        <w:ind w:left="720" w:hanging="360"/>
      </w:pPr>
      <w:rPr>
        <w:rFonts w:ascii="Times New Roman" w:eastAsia="Times New Roman" w:hAnsi="Times New Roman" w:cs="Times New Roman" w:hint="default"/>
        <w:b/>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E8C5D08"/>
    <w:multiLevelType w:val="multilevel"/>
    <w:tmpl w:val="8D2C7A96"/>
    <w:lvl w:ilvl="0">
      <w:start w:val="2"/>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1">
    <w:nsid w:val="5F7D17CF"/>
    <w:multiLevelType w:val="hybridMultilevel"/>
    <w:tmpl w:val="0EF08C4E"/>
    <w:lvl w:ilvl="0" w:tplc="040E0001">
      <w:start w:val="1"/>
      <w:numFmt w:val="bullet"/>
      <w:lvlText w:val=""/>
      <w:lvlJc w:val="left"/>
      <w:pPr>
        <w:ind w:left="780" w:hanging="360"/>
      </w:pPr>
      <w:rPr>
        <w:rFonts w:ascii="Symbol" w:hAnsi="Symbol" w:hint="default"/>
      </w:rPr>
    </w:lvl>
    <w:lvl w:ilvl="1" w:tplc="040E0003">
      <w:start w:val="1"/>
      <w:numFmt w:val="bullet"/>
      <w:lvlText w:val="o"/>
      <w:lvlJc w:val="left"/>
      <w:pPr>
        <w:ind w:left="1500" w:hanging="360"/>
      </w:pPr>
      <w:rPr>
        <w:rFonts w:ascii="Courier New" w:hAnsi="Courier New" w:hint="default"/>
      </w:rPr>
    </w:lvl>
    <w:lvl w:ilvl="2" w:tplc="040E0005">
      <w:start w:val="1"/>
      <w:numFmt w:val="bullet"/>
      <w:lvlText w:val=""/>
      <w:lvlJc w:val="left"/>
      <w:pPr>
        <w:ind w:left="2220" w:hanging="360"/>
      </w:pPr>
      <w:rPr>
        <w:rFonts w:ascii="Wingdings" w:hAnsi="Wingdings" w:hint="default"/>
      </w:rPr>
    </w:lvl>
    <w:lvl w:ilvl="3" w:tplc="040E0001">
      <w:start w:val="1"/>
      <w:numFmt w:val="bullet"/>
      <w:lvlText w:val=""/>
      <w:lvlJc w:val="left"/>
      <w:pPr>
        <w:ind w:left="2940" w:hanging="360"/>
      </w:pPr>
      <w:rPr>
        <w:rFonts w:ascii="Symbol" w:hAnsi="Symbol" w:hint="default"/>
      </w:rPr>
    </w:lvl>
    <w:lvl w:ilvl="4" w:tplc="040E0003">
      <w:start w:val="1"/>
      <w:numFmt w:val="bullet"/>
      <w:lvlText w:val="o"/>
      <w:lvlJc w:val="left"/>
      <w:pPr>
        <w:ind w:left="3660" w:hanging="360"/>
      </w:pPr>
      <w:rPr>
        <w:rFonts w:ascii="Courier New" w:hAnsi="Courier New" w:hint="default"/>
      </w:rPr>
    </w:lvl>
    <w:lvl w:ilvl="5" w:tplc="040E0005">
      <w:start w:val="1"/>
      <w:numFmt w:val="bullet"/>
      <w:lvlText w:val=""/>
      <w:lvlJc w:val="left"/>
      <w:pPr>
        <w:ind w:left="4380" w:hanging="360"/>
      </w:pPr>
      <w:rPr>
        <w:rFonts w:ascii="Wingdings" w:hAnsi="Wingdings" w:hint="default"/>
      </w:rPr>
    </w:lvl>
    <w:lvl w:ilvl="6" w:tplc="040E0001">
      <w:start w:val="1"/>
      <w:numFmt w:val="bullet"/>
      <w:lvlText w:val=""/>
      <w:lvlJc w:val="left"/>
      <w:pPr>
        <w:ind w:left="5100" w:hanging="360"/>
      </w:pPr>
      <w:rPr>
        <w:rFonts w:ascii="Symbol" w:hAnsi="Symbol" w:hint="default"/>
      </w:rPr>
    </w:lvl>
    <w:lvl w:ilvl="7" w:tplc="040E0003">
      <w:start w:val="1"/>
      <w:numFmt w:val="bullet"/>
      <w:lvlText w:val="o"/>
      <w:lvlJc w:val="left"/>
      <w:pPr>
        <w:ind w:left="5820" w:hanging="360"/>
      </w:pPr>
      <w:rPr>
        <w:rFonts w:ascii="Courier New" w:hAnsi="Courier New" w:hint="default"/>
      </w:rPr>
    </w:lvl>
    <w:lvl w:ilvl="8" w:tplc="040E0005">
      <w:start w:val="1"/>
      <w:numFmt w:val="bullet"/>
      <w:lvlText w:val=""/>
      <w:lvlJc w:val="left"/>
      <w:pPr>
        <w:ind w:left="6540" w:hanging="360"/>
      </w:pPr>
      <w:rPr>
        <w:rFonts w:ascii="Wingdings" w:hAnsi="Wingdings" w:hint="default"/>
      </w:rPr>
    </w:lvl>
  </w:abstractNum>
  <w:abstractNum w:abstractNumId="12">
    <w:nsid w:val="615122EF"/>
    <w:multiLevelType w:val="hybridMultilevel"/>
    <w:tmpl w:val="382EC6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73014D6D"/>
    <w:multiLevelType w:val="multilevel"/>
    <w:tmpl w:val="732E0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
    <w:nsid w:val="7C0935B7"/>
    <w:multiLevelType w:val="hybridMultilevel"/>
    <w:tmpl w:val="3998E46E"/>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4"/>
  </w:num>
  <w:num w:numId="3">
    <w:abstractNumId w:val="2"/>
  </w:num>
  <w:num w:numId="4">
    <w:abstractNumId w:val="6"/>
  </w:num>
  <w:num w:numId="5">
    <w:abstractNumId w:val="12"/>
  </w:num>
  <w:num w:numId="6">
    <w:abstractNumId w:val="0"/>
  </w:num>
  <w:num w:numId="7">
    <w:abstractNumId w:val="8"/>
  </w:num>
  <w:num w:numId="8">
    <w:abstractNumId w:val="1"/>
  </w:num>
  <w:num w:numId="9">
    <w:abstractNumId w:val="9"/>
  </w:num>
  <w:num w:numId="10">
    <w:abstractNumId w:val="7"/>
  </w:num>
  <w:num w:numId="11">
    <w:abstractNumId w:val="13"/>
  </w:num>
  <w:num w:numId="12">
    <w:abstractNumId w:val="10"/>
  </w:num>
  <w:num w:numId="13">
    <w:abstractNumId w:val="5"/>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C7CF8"/>
    <w:rsid w:val="00002656"/>
    <w:rsid w:val="000301A2"/>
    <w:rsid w:val="000454C5"/>
    <w:rsid w:val="00050D5A"/>
    <w:rsid w:val="0008162C"/>
    <w:rsid w:val="00097A94"/>
    <w:rsid w:val="000A4C1B"/>
    <w:rsid w:val="000B3A2F"/>
    <w:rsid w:val="000C14B1"/>
    <w:rsid w:val="000C2604"/>
    <w:rsid w:val="000C2B07"/>
    <w:rsid w:val="00127602"/>
    <w:rsid w:val="0013181C"/>
    <w:rsid w:val="00152B13"/>
    <w:rsid w:val="00170A90"/>
    <w:rsid w:val="00172E9C"/>
    <w:rsid w:val="001949A4"/>
    <w:rsid w:val="001960A1"/>
    <w:rsid w:val="001A70B9"/>
    <w:rsid w:val="001B3964"/>
    <w:rsid w:val="001D3FE4"/>
    <w:rsid w:val="00214217"/>
    <w:rsid w:val="00214441"/>
    <w:rsid w:val="00270132"/>
    <w:rsid w:val="002745A1"/>
    <w:rsid w:val="00291CEB"/>
    <w:rsid w:val="002D3FE5"/>
    <w:rsid w:val="002E7ABC"/>
    <w:rsid w:val="003132E2"/>
    <w:rsid w:val="00332D35"/>
    <w:rsid w:val="00346DB4"/>
    <w:rsid w:val="003735BB"/>
    <w:rsid w:val="003979B1"/>
    <w:rsid w:val="003A30BA"/>
    <w:rsid w:val="003B22BD"/>
    <w:rsid w:val="003C09E6"/>
    <w:rsid w:val="003E03CD"/>
    <w:rsid w:val="003F3910"/>
    <w:rsid w:val="00414B2B"/>
    <w:rsid w:val="0044314A"/>
    <w:rsid w:val="00480F13"/>
    <w:rsid w:val="004A475E"/>
    <w:rsid w:val="004A7769"/>
    <w:rsid w:val="004D064F"/>
    <w:rsid w:val="004E24D4"/>
    <w:rsid w:val="004E44B0"/>
    <w:rsid w:val="004E5133"/>
    <w:rsid w:val="0055253F"/>
    <w:rsid w:val="00566522"/>
    <w:rsid w:val="00586E3F"/>
    <w:rsid w:val="005B17F5"/>
    <w:rsid w:val="005C4972"/>
    <w:rsid w:val="005C6AE0"/>
    <w:rsid w:val="005F0F1D"/>
    <w:rsid w:val="00610FBA"/>
    <w:rsid w:val="00660B8B"/>
    <w:rsid w:val="00684D47"/>
    <w:rsid w:val="00687528"/>
    <w:rsid w:val="00694DBE"/>
    <w:rsid w:val="006B1F87"/>
    <w:rsid w:val="006B3BCE"/>
    <w:rsid w:val="006D55DE"/>
    <w:rsid w:val="006D6534"/>
    <w:rsid w:val="006F4D1C"/>
    <w:rsid w:val="00704403"/>
    <w:rsid w:val="00756576"/>
    <w:rsid w:val="0076470C"/>
    <w:rsid w:val="0078522E"/>
    <w:rsid w:val="007951D1"/>
    <w:rsid w:val="007A274F"/>
    <w:rsid w:val="007A2FC1"/>
    <w:rsid w:val="007C5E67"/>
    <w:rsid w:val="007C657A"/>
    <w:rsid w:val="007E2A7D"/>
    <w:rsid w:val="007F4CD7"/>
    <w:rsid w:val="007F6128"/>
    <w:rsid w:val="00826827"/>
    <w:rsid w:val="00826DB9"/>
    <w:rsid w:val="00870795"/>
    <w:rsid w:val="00884BCC"/>
    <w:rsid w:val="008873AC"/>
    <w:rsid w:val="008C1526"/>
    <w:rsid w:val="00903477"/>
    <w:rsid w:val="00917787"/>
    <w:rsid w:val="009206E4"/>
    <w:rsid w:val="009216FA"/>
    <w:rsid w:val="00940969"/>
    <w:rsid w:val="009502F3"/>
    <w:rsid w:val="00973E6F"/>
    <w:rsid w:val="009806F1"/>
    <w:rsid w:val="009814F8"/>
    <w:rsid w:val="00986498"/>
    <w:rsid w:val="009B037B"/>
    <w:rsid w:val="009D4679"/>
    <w:rsid w:val="009D5C39"/>
    <w:rsid w:val="009E3F90"/>
    <w:rsid w:val="009E4641"/>
    <w:rsid w:val="00A3111D"/>
    <w:rsid w:val="00A402DB"/>
    <w:rsid w:val="00A62683"/>
    <w:rsid w:val="00AB5B88"/>
    <w:rsid w:val="00AB5E2B"/>
    <w:rsid w:val="00B10E2F"/>
    <w:rsid w:val="00B52F88"/>
    <w:rsid w:val="00B850B4"/>
    <w:rsid w:val="00B937A3"/>
    <w:rsid w:val="00BB2624"/>
    <w:rsid w:val="00BD0706"/>
    <w:rsid w:val="00BF1F3D"/>
    <w:rsid w:val="00C43634"/>
    <w:rsid w:val="00C5008A"/>
    <w:rsid w:val="00C946DD"/>
    <w:rsid w:val="00CA2EDF"/>
    <w:rsid w:val="00CD2FA2"/>
    <w:rsid w:val="00CF1910"/>
    <w:rsid w:val="00D05EAD"/>
    <w:rsid w:val="00D103E7"/>
    <w:rsid w:val="00D10EC2"/>
    <w:rsid w:val="00D45820"/>
    <w:rsid w:val="00D81AEB"/>
    <w:rsid w:val="00D92E18"/>
    <w:rsid w:val="00DA62B5"/>
    <w:rsid w:val="00DB6394"/>
    <w:rsid w:val="00DC7CF8"/>
    <w:rsid w:val="00DD0377"/>
    <w:rsid w:val="00DD1D5A"/>
    <w:rsid w:val="00DF34BD"/>
    <w:rsid w:val="00E11B15"/>
    <w:rsid w:val="00E42D9C"/>
    <w:rsid w:val="00E436C5"/>
    <w:rsid w:val="00E472E3"/>
    <w:rsid w:val="00E62C40"/>
    <w:rsid w:val="00EB53EA"/>
    <w:rsid w:val="00EB617F"/>
    <w:rsid w:val="00F03985"/>
    <w:rsid w:val="00F05822"/>
    <w:rsid w:val="00F20373"/>
    <w:rsid w:val="00F47C3E"/>
    <w:rsid w:val="00F52BCF"/>
    <w:rsid w:val="00F75680"/>
    <w:rsid w:val="00F84EA5"/>
    <w:rsid w:val="00FA0FD3"/>
    <w:rsid w:val="00FC52CD"/>
    <w:rsid w:val="00FD1EDB"/>
    <w:rsid w:val="00FD4A03"/>
    <w:rsid w:val="00FE6E73"/>
    <w:rsid w:val="00FF6F1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C7CF8"/>
    <w:pPr>
      <w:suppressAutoHyphens/>
      <w:spacing w:after="0" w:line="240" w:lineRule="auto"/>
    </w:pPr>
    <w:rPr>
      <w:rFonts w:ascii="Times New Roman" w:eastAsia="Times New Roman" w:hAnsi="Times New Roman" w:cs="Times New Roman"/>
      <w:sz w:val="24"/>
      <w:szCs w:val="24"/>
      <w:lang w:eastAsia="ar-SA"/>
    </w:rPr>
  </w:style>
  <w:style w:type="paragraph" w:styleId="Cmsor2">
    <w:name w:val="heading 2"/>
    <w:basedOn w:val="Norml"/>
    <w:next w:val="Norml"/>
    <w:link w:val="Cmsor2Char"/>
    <w:qFormat/>
    <w:rsid w:val="00DC7CF8"/>
    <w:pPr>
      <w:keepNext/>
      <w:suppressAutoHyphens w:val="0"/>
      <w:spacing w:before="180" w:after="120"/>
      <w:contextualSpacing/>
      <w:jc w:val="center"/>
      <w:outlineLvl w:val="1"/>
    </w:pPr>
    <w:rPr>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DC7CF8"/>
    <w:rPr>
      <w:rFonts w:ascii="Times New Roman" w:eastAsia="Times New Roman" w:hAnsi="Times New Roman" w:cs="Times New Roman"/>
      <w:b/>
      <w:sz w:val="24"/>
      <w:szCs w:val="20"/>
      <w:lang w:eastAsia="hu-HU"/>
    </w:rPr>
  </w:style>
  <w:style w:type="character" w:customStyle="1" w:styleId="Hiperhivatkozs1">
    <w:name w:val="Hiperhivatkozás1"/>
    <w:rsid w:val="00DC7CF8"/>
    <w:rPr>
      <w:color w:val="0000FF"/>
      <w:u w:val="single"/>
    </w:rPr>
  </w:style>
  <w:style w:type="paragraph" w:styleId="llb">
    <w:name w:val="footer"/>
    <w:basedOn w:val="Norml"/>
    <w:link w:val="llbChar"/>
    <w:semiHidden/>
    <w:rsid w:val="00DC7CF8"/>
    <w:pPr>
      <w:tabs>
        <w:tab w:val="center" w:pos="4536"/>
        <w:tab w:val="right" w:pos="9072"/>
      </w:tabs>
    </w:pPr>
  </w:style>
  <w:style w:type="character" w:customStyle="1" w:styleId="llbChar">
    <w:name w:val="Élőláb Char"/>
    <w:basedOn w:val="Bekezdsalapbettpusa"/>
    <w:link w:val="llb"/>
    <w:semiHidden/>
    <w:rsid w:val="00DC7CF8"/>
    <w:rPr>
      <w:rFonts w:ascii="Times New Roman" w:eastAsia="Times New Roman" w:hAnsi="Times New Roman" w:cs="Times New Roman"/>
      <w:sz w:val="24"/>
      <w:szCs w:val="24"/>
      <w:lang w:eastAsia="ar-SA"/>
    </w:rPr>
  </w:style>
  <w:style w:type="paragraph" w:customStyle="1" w:styleId="Default">
    <w:name w:val="Default"/>
    <w:rsid w:val="00DC7CF8"/>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styleId="Hiperhivatkozs">
    <w:name w:val="Hyperlink"/>
    <w:rsid w:val="00DC7CF8"/>
    <w:rPr>
      <w:color w:val="0000FF"/>
      <w:u w:val="single"/>
    </w:rPr>
  </w:style>
  <w:style w:type="paragraph" w:styleId="NormlWeb">
    <w:name w:val="Normal (Web)"/>
    <w:basedOn w:val="Norml"/>
    <w:uiPriority w:val="99"/>
    <w:rsid w:val="00DC7CF8"/>
    <w:pPr>
      <w:suppressAutoHyphens w:val="0"/>
      <w:spacing w:before="100" w:beforeAutospacing="1" w:after="100" w:afterAutospacing="1"/>
    </w:pPr>
    <w:rPr>
      <w:lang w:eastAsia="hu-HU"/>
    </w:rPr>
  </w:style>
  <w:style w:type="paragraph" w:customStyle="1" w:styleId="Listaszerbekezds1">
    <w:name w:val="Listaszerű bekezdés1"/>
    <w:basedOn w:val="Norml"/>
    <w:rsid w:val="00DC7CF8"/>
    <w:pPr>
      <w:suppressAutoHyphens w:val="0"/>
      <w:ind w:left="720"/>
    </w:pPr>
    <w:rPr>
      <w:lang w:eastAsia="hu-HU"/>
    </w:rPr>
  </w:style>
  <w:style w:type="paragraph" w:customStyle="1" w:styleId="Char1">
    <w:name w:val="Char1"/>
    <w:basedOn w:val="Norml"/>
    <w:rsid w:val="00DC7CF8"/>
    <w:pPr>
      <w:suppressAutoHyphens w:val="0"/>
      <w:spacing w:after="160" w:line="240" w:lineRule="exact"/>
      <w:jc w:val="both"/>
    </w:pPr>
    <w:rPr>
      <w:rFonts w:ascii="Arial" w:hAnsi="Arial" w:cs="Arial"/>
      <w:sz w:val="20"/>
      <w:szCs w:val="20"/>
      <w:lang w:val="en-US" w:eastAsia="en-US"/>
    </w:rPr>
  </w:style>
  <w:style w:type="paragraph" w:customStyle="1" w:styleId="Char1CharCharCharCharCharCharCharCharCharCharCharChar">
    <w:name w:val="Char1 Char Char Char Char Char Char Char Char Char Char Char Char"/>
    <w:basedOn w:val="Norml"/>
    <w:rsid w:val="00DC7CF8"/>
    <w:pPr>
      <w:widowControl w:val="0"/>
      <w:spacing w:after="160" w:line="240" w:lineRule="exact"/>
    </w:pPr>
    <w:rPr>
      <w:rFonts w:ascii="Tahoma" w:eastAsia="Lucida Sans Unicode" w:hAnsi="Tahoma"/>
      <w:sz w:val="20"/>
      <w:szCs w:val="20"/>
      <w:lang w:val="en-US" w:eastAsia="en-US"/>
    </w:rPr>
  </w:style>
  <w:style w:type="paragraph" w:styleId="Cm">
    <w:name w:val="Title"/>
    <w:basedOn w:val="Norml"/>
    <w:link w:val="CmChar"/>
    <w:qFormat/>
    <w:rsid w:val="00DC7CF8"/>
    <w:pPr>
      <w:keepNext/>
      <w:widowControl w:val="0"/>
      <w:suppressAutoHyphens w:val="0"/>
      <w:jc w:val="center"/>
    </w:pPr>
    <w:rPr>
      <w:b/>
      <w:caps/>
      <w:kern w:val="28"/>
      <w:szCs w:val="20"/>
      <w:lang w:eastAsia="hu-HU"/>
    </w:rPr>
  </w:style>
  <w:style w:type="character" w:customStyle="1" w:styleId="CmChar">
    <w:name w:val="Cím Char"/>
    <w:basedOn w:val="Bekezdsalapbettpusa"/>
    <w:link w:val="Cm"/>
    <w:rsid w:val="00DC7CF8"/>
    <w:rPr>
      <w:rFonts w:ascii="Times New Roman" w:eastAsia="Times New Roman" w:hAnsi="Times New Roman" w:cs="Times New Roman"/>
      <w:b/>
      <w:caps/>
      <w:kern w:val="28"/>
      <w:sz w:val="24"/>
      <w:szCs w:val="20"/>
      <w:lang w:eastAsia="hu-HU"/>
    </w:rPr>
  </w:style>
  <w:style w:type="paragraph" w:customStyle="1" w:styleId="CharChar1">
    <w:name w:val="Char Char1"/>
    <w:basedOn w:val="Norml"/>
    <w:rsid w:val="00DC7CF8"/>
    <w:pPr>
      <w:suppressAutoHyphens w:val="0"/>
      <w:spacing w:after="160" w:line="240" w:lineRule="exact"/>
    </w:pPr>
    <w:rPr>
      <w:rFonts w:ascii="Tahoma" w:hAnsi="Tahoma"/>
      <w:sz w:val="20"/>
      <w:szCs w:val="20"/>
      <w:lang w:val="en-US" w:eastAsia="en-US"/>
    </w:rPr>
  </w:style>
  <w:style w:type="paragraph" w:styleId="Listaszerbekezds">
    <w:name w:val="List Paragraph"/>
    <w:basedOn w:val="Norml"/>
    <w:uiPriority w:val="34"/>
    <w:qFormat/>
    <w:rsid w:val="00DC7CF8"/>
    <w:pPr>
      <w:suppressAutoHyphens w:val="0"/>
      <w:ind w:left="720"/>
      <w:contextualSpacing/>
    </w:pPr>
    <w:rPr>
      <w:lang w:eastAsia="hu-HU"/>
    </w:rPr>
  </w:style>
  <w:style w:type="character" w:styleId="Kiemels2">
    <w:name w:val="Strong"/>
    <w:uiPriority w:val="22"/>
    <w:qFormat/>
    <w:rsid w:val="00DC7CF8"/>
    <w:rPr>
      <w:b/>
      <w:bCs/>
    </w:rPr>
  </w:style>
  <w:style w:type="paragraph" w:styleId="Lbjegyzetszveg">
    <w:name w:val="footnote text"/>
    <w:basedOn w:val="Norml"/>
    <w:link w:val="LbjegyzetszvegChar"/>
    <w:rsid w:val="00DC7CF8"/>
    <w:pPr>
      <w:widowControl w:val="0"/>
      <w:suppressAutoHyphens w:val="0"/>
      <w:jc w:val="both"/>
    </w:pPr>
    <w:rPr>
      <w:kern w:val="28"/>
      <w:sz w:val="20"/>
      <w:szCs w:val="20"/>
      <w:lang w:val="en-US" w:eastAsia="hu-HU"/>
    </w:rPr>
  </w:style>
  <w:style w:type="character" w:customStyle="1" w:styleId="LbjegyzetszvegChar">
    <w:name w:val="Lábjegyzetszöveg Char"/>
    <w:basedOn w:val="Bekezdsalapbettpusa"/>
    <w:link w:val="Lbjegyzetszveg"/>
    <w:rsid w:val="00DC7CF8"/>
    <w:rPr>
      <w:rFonts w:ascii="Times New Roman" w:eastAsia="Times New Roman" w:hAnsi="Times New Roman" w:cs="Times New Roman"/>
      <w:kern w:val="28"/>
      <w:sz w:val="20"/>
      <w:szCs w:val="20"/>
      <w:lang w:val="en-US" w:eastAsia="hu-HU"/>
    </w:rPr>
  </w:style>
  <w:style w:type="character" w:styleId="Lbjegyzet-hivatkozs">
    <w:name w:val="footnote reference"/>
    <w:rsid w:val="00DC7CF8"/>
    <w:rPr>
      <w:vertAlign w:val="superscript"/>
    </w:rPr>
  </w:style>
  <w:style w:type="paragraph" w:customStyle="1" w:styleId="Char">
    <w:name w:val="Char"/>
    <w:basedOn w:val="Norml"/>
    <w:rsid w:val="00DC7CF8"/>
    <w:pPr>
      <w:widowControl w:val="0"/>
      <w:spacing w:after="160" w:line="240" w:lineRule="exact"/>
    </w:pPr>
    <w:rPr>
      <w:rFonts w:ascii="Tahoma" w:eastAsia="Lucida Sans Unicode" w:hAnsi="Tahoma"/>
      <w:sz w:val="20"/>
      <w:szCs w:val="20"/>
      <w:lang w:val="en-US" w:eastAsia="en-US"/>
    </w:rPr>
  </w:style>
  <w:style w:type="table" w:styleId="Rcsostblzat">
    <w:name w:val="Table Grid"/>
    <w:basedOn w:val="Normltblzat"/>
    <w:rsid w:val="00DC7CF8"/>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414B2B"/>
    <w:rPr>
      <w:rFonts w:ascii="Tahoma" w:hAnsi="Tahoma" w:cs="Tahoma"/>
      <w:sz w:val="16"/>
      <w:szCs w:val="16"/>
    </w:rPr>
  </w:style>
  <w:style w:type="character" w:customStyle="1" w:styleId="BuborkszvegChar">
    <w:name w:val="Buborékszöveg Char"/>
    <w:basedOn w:val="Bekezdsalapbettpusa"/>
    <w:link w:val="Buborkszveg"/>
    <w:uiPriority w:val="99"/>
    <w:semiHidden/>
    <w:rsid w:val="00414B2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93863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eperedok@tiszavasvari.hu"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kincstar@tiszavasvari.hu"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TotalTime>
  <Pages>21</Pages>
  <Words>3970</Words>
  <Characters>27400</Characters>
  <Application>Microsoft Office Word</Application>
  <DocSecurity>0</DocSecurity>
  <Lines>228</Lines>
  <Paragraphs>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user</cp:lastModifiedBy>
  <cp:revision>129</cp:revision>
  <cp:lastPrinted>2018-03-22T10:00:00Z</cp:lastPrinted>
  <dcterms:created xsi:type="dcterms:W3CDTF">2018-03-19T12:32:00Z</dcterms:created>
  <dcterms:modified xsi:type="dcterms:W3CDTF">2018-03-23T09:10:00Z</dcterms:modified>
</cp:coreProperties>
</file>