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A2" w:rsidRDefault="00AC3DA2" w:rsidP="00AC3DA2">
      <w:pPr>
        <w:pStyle w:val="Cm"/>
        <w:rPr>
          <w:sz w:val="24"/>
          <w:szCs w:val="24"/>
        </w:rPr>
      </w:pPr>
      <w:r>
        <w:rPr>
          <w:sz w:val="24"/>
          <w:szCs w:val="24"/>
        </w:rPr>
        <w:t>TISZAVASVÁRI VÁROS ÖNKORMÁNYZATA</w:t>
      </w:r>
    </w:p>
    <w:p w:rsidR="00AC3DA2" w:rsidRDefault="00AC3DA2" w:rsidP="00AC3DA2">
      <w:pPr>
        <w:spacing w:line="240" w:lineRule="auto"/>
        <w:jc w:val="center"/>
        <w:rPr>
          <w:b/>
          <w:bCs/>
        </w:rPr>
      </w:pPr>
      <w:r>
        <w:rPr>
          <w:b/>
          <w:bCs/>
        </w:rPr>
        <w:t>KÉPVISELŐ-TESTÜLETÉNEK</w:t>
      </w:r>
    </w:p>
    <w:p w:rsidR="00AC3DA2" w:rsidRDefault="00AC3DA2" w:rsidP="00AC3DA2">
      <w:pPr>
        <w:spacing w:line="240" w:lineRule="auto"/>
        <w:jc w:val="center"/>
        <w:rPr>
          <w:b/>
          <w:bCs/>
        </w:rPr>
      </w:pPr>
      <w:r>
        <w:rPr>
          <w:b/>
          <w:bCs/>
        </w:rPr>
        <w:t>88</w:t>
      </w:r>
      <w:r>
        <w:rPr>
          <w:b/>
          <w:bCs/>
        </w:rPr>
        <w:t>/2017. (IV</w:t>
      </w:r>
      <w:r>
        <w:rPr>
          <w:b/>
          <w:bCs/>
        </w:rPr>
        <w:t>.27.</w:t>
      </w:r>
      <w:r>
        <w:rPr>
          <w:b/>
          <w:bCs/>
        </w:rPr>
        <w:t>) Kt. számú</w:t>
      </w:r>
    </w:p>
    <w:p w:rsidR="00AC3DA2" w:rsidRDefault="00AC3DA2" w:rsidP="00AC3DA2">
      <w:pPr>
        <w:spacing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határozata</w:t>
      </w:r>
      <w:proofErr w:type="gramEnd"/>
    </w:p>
    <w:p w:rsidR="00AC3DA2" w:rsidRDefault="00AC3DA2" w:rsidP="00AC3DA2">
      <w:pPr>
        <w:spacing w:line="240" w:lineRule="auto"/>
        <w:rPr>
          <w:b/>
          <w:bCs/>
        </w:rPr>
      </w:pPr>
    </w:p>
    <w:p w:rsidR="00AC3DA2" w:rsidRDefault="00AC3DA2" w:rsidP="00AC3DA2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A fogyatékos személyek bentlakásos ellátása szakfeladat további működtetéséről, intézményi férőhely kiváltásról</w:t>
      </w:r>
    </w:p>
    <w:p w:rsidR="00AC3DA2" w:rsidRDefault="00AC3DA2" w:rsidP="00AC3DA2">
      <w:pPr>
        <w:spacing w:line="240" w:lineRule="auto"/>
        <w:rPr>
          <w:b/>
          <w:bCs/>
        </w:rPr>
      </w:pPr>
    </w:p>
    <w:p w:rsidR="00AC3DA2" w:rsidRDefault="00AC3DA2" w:rsidP="00AC3DA2">
      <w:pPr>
        <w:spacing w:line="240" w:lineRule="auto"/>
        <w:rPr>
          <w:b/>
          <w:bCs/>
        </w:rPr>
      </w:pPr>
    </w:p>
    <w:p w:rsidR="00AC3DA2" w:rsidRDefault="00AC3DA2" w:rsidP="00AC3DA2">
      <w:pPr>
        <w:spacing w:line="240" w:lineRule="auto"/>
        <w:jc w:val="both"/>
        <w:rPr>
          <w:b/>
          <w:szCs w:val="24"/>
        </w:rPr>
      </w:pPr>
      <w:r>
        <w:t>Tiszavasvári Város Önkormányzata Képviselő-testülete „</w:t>
      </w:r>
      <w:proofErr w:type="gramStart"/>
      <w:r>
        <w:rPr>
          <w:b/>
          <w:szCs w:val="24"/>
        </w:rPr>
        <w:t>A</w:t>
      </w:r>
      <w:proofErr w:type="gramEnd"/>
      <w:r>
        <w:rPr>
          <w:b/>
          <w:szCs w:val="24"/>
        </w:rPr>
        <w:t xml:space="preserve"> fogyatékos személyek bentlakásos ellátása szakfeladat további működtetéséről, intézményi férőhely kiváltásról</w:t>
      </w:r>
      <w:r>
        <w:rPr>
          <w:b/>
          <w:bCs/>
        </w:rPr>
        <w:t xml:space="preserve">” </w:t>
      </w:r>
      <w:r>
        <w:rPr>
          <w:bCs/>
        </w:rPr>
        <w:t>szóló előterjesztéssel kapcsolatban az alábbi döntést hozza:</w:t>
      </w:r>
    </w:p>
    <w:p w:rsidR="00AC3DA2" w:rsidRDefault="00AC3DA2" w:rsidP="00AC3DA2">
      <w:pPr>
        <w:spacing w:before="100" w:beforeAutospacing="1" w:after="100" w:afterAutospacing="1" w:line="240" w:lineRule="auto"/>
        <w:jc w:val="both"/>
        <w:rPr>
          <w:b/>
        </w:rPr>
      </w:pPr>
      <w:r>
        <w:rPr>
          <w:b/>
        </w:rPr>
        <w:t xml:space="preserve">I. </w:t>
      </w:r>
      <w:proofErr w:type="spellStart"/>
      <w:r>
        <w:rPr>
          <w:b/>
        </w:rPr>
        <w:t>Kornisné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Liptay</w:t>
      </w:r>
      <w:proofErr w:type="spellEnd"/>
      <w:r>
        <w:rPr>
          <w:b/>
        </w:rPr>
        <w:t xml:space="preserve"> Elza Szociális és Gyermekjóléti Központ</w:t>
      </w:r>
      <w:r>
        <w:t xml:space="preserve"> intézményvezetőjének </w:t>
      </w:r>
      <w:r>
        <w:rPr>
          <w:b/>
        </w:rPr>
        <w:t xml:space="preserve">a fogyatékos személyek intézményi ellátása kiváltása támogatott lakhatás megvalósításával </w:t>
      </w:r>
      <w:r>
        <w:t>témában írt</w:t>
      </w:r>
      <w:r>
        <w:rPr>
          <w:b/>
        </w:rPr>
        <w:t xml:space="preserve"> tájékoztató anyagát </w:t>
      </w:r>
      <w:r>
        <w:t xml:space="preserve">a jelen határozat </w:t>
      </w:r>
      <w:r>
        <w:rPr>
          <w:b/>
        </w:rPr>
        <w:t>1. mellékletében foglalt tartalommal elfogadja.</w:t>
      </w:r>
    </w:p>
    <w:p w:rsidR="00AC3DA2" w:rsidRDefault="00AC3DA2" w:rsidP="00AC3DA2">
      <w:pPr>
        <w:spacing w:line="240" w:lineRule="auto"/>
        <w:jc w:val="both"/>
      </w:pPr>
      <w:r>
        <w:t xml:space="preserve">II. Felkéri a </w:t>
      </w:r>
      <w:proofErr w:type="spellStart"/>
      <w:r>
        <w:t>Kornisné</w:t>
      </w:r>
      <w:proofErr w:type="spellEnd"/>
      <w:r>
        <w:t xml:space="preserve"> Központ intézményvezetőjét, hogy </w:t>
      </w:r>
      <w:r>
        <w:rPr>
          <w:b/>
        </w:rPr>
        <w:t xml:space="preserve">folyamatosan tájékozódjon a témában és a megvalósítás lehetőségeiről tájékoztassa a testületet. </w:t>
      </w:r>
    </w:p>
    <w:p w:rsidR="00AC3DA2" w:rsidRDefault="00AC3DA2" w:rsidP="00AC3DA2">
      <w:pPr>
        <w:pStyle w:val="Szvegtrzs"/>
        <w:spacing w:line="240" w:lineRule="auto"/>
      </w:pPr>
    </w:p>
    <w:p w:rsidR="00AC3DA2" w:rsidRDefault="00AC3DA2" w:rsidP="00AC3DA2">
      <w:pPr>
        <w:pStyle w:val="Szvegtrzs"/>
        <w:spacing w:line="240" w:lineRule="auto"/>
      </w:pPr>
    </w:p>
    <w:p w:rsidR="00AC3DA2" w:rsidRDefault="00AC3DA2" w:rsidP="00AC3DA2">
      <w:pPr>
        <w:pStyle w:val="Szvegtrzs"/>
        <w:tabs>
          <w:tab w:val="left" w:pos="4820"/>
        </w:tabs>
        <w:spacing w:line="240" w:lineRule="auto"/>
      </w:pPr>
      <w:r>
        <w:rPr>
          <w:b/>
          <w:bCs/>
          <w:u w:val="single"/>
        </w:rPr>
        <w:t>Határidő: I. pont:</w:t>
      </w:r>
      <w:r>
        <w:t xml:space="preserve"> azonnal</w:t>
      </w:r>
      <w:r>
        <w:tab/>
      </w:r>
      <w:r>
        <w:rPr>
          <w:b/>
          <w:bCs/>
          <w:u w:val="single"/>
        </w:rPr>
        <w:t>Felelős:</w:t>
      </w:r>
      <w:r>
        <w:t xml:space="preserve"> Dr. Fülöp Erik polgármester</w:t>
      </w:r>
    </w:p>
    <w:p w:rsidR="00AC3DA2" w:rsidRDefault="00AC3DA2" w:rsidP="00AC3DA2">
      <w:pPr>
        <w:pStyle w:val="Szvegtrzs"/>
        <w:tabs>
          <w:tab w:val="left" w:pos="4820"/>
        </w:tabs>
        <w:spacing w:line="240" w:lineRule="auto"/>
      </w:pPr>
      <w:proofErr w:type="spellStart"/>
      <w:r>
        <w:t>II.pont</w:t>
      </w:r>
      <w:proofErr w:type="spellEnd"/>
      <w:r>
        <w:t>: esedékességkor</w:t>
      </w:r>
    </w:p>
    <w:p w:rsidR="00AC3DA2" w:rsidRDefault="00AC3DA2" w:rsidP="00AC3DA2">
      <w:pPr>
        <w:pStyle w:val="Szvegtrzs"/>
        <w:tabs>
          <w:tab w:val="left" w:pos="4820"/>
        </w:tabs>
        <w:spacing w:line="240" w:lineRule="auto"/>
      </w:pPr>
    </w:p>
    <w:p w:rsidR="00AC3DA2" w:rsidRDefault="00AC3DA2" w:rsidP="00AC3DA2"/>
    <w:p w:rsidR="00AC3DA2" w:rsidRDefault="00AC3DA2" w:rsidP="00AC3DA2">
      <w:pPr>
        <w:pStyle w:val="Szvegtrzs2"/>
        <w:spacing w:after="0" w:line="240" w:lineRule="auto"/>
        <w:ind w:firstLine="708"/>
        <w:jc w:val="both"/>
        <w:rPr>
          <w:b/>
          <w:bCs/>
        </w:rPr>
      </w:pPr>
      <w:r>
        <w:rPr>
          <w:b/>
          <w:bCs/>
        </w:rPr>
        <w:t xml:space="preserve">      Dr. Fülöp Erik</w:t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Badics Ildikó</w:t>
      </w:r>
    </w:p>
    <w:p w:rsidR="00AC3DA2" w:rsidRDefault="00AC3DA2" w:rsidP="00AC3DA2">
      <w:pPr>
        <w:pStyle w:val="Szvegtrzs2"/>
        <w:spacing w:after="0" w:line="240" w:lineRule="auto"/>
        <w:jc w:val="both"/>
        <w:rPr>
          <w:b/>
          <w:bCs/>
        </w:rPr>
      </w:pPr>
      <w:r>
        <w:rPr>
          <w:b/>
          <w:bCs/>
        </w:rPr>
        <w:tab/>
        <w:t xml:space="preserve">       </w:t>
      </w:r>
      <w:proofErr w:type="gramStart"/>
      <w:r>
        <w:rPr>
          <w:b/>
          <w:bCs/>
        </w:rPr>
        <w:t>polgármester</w:t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jegyző</w:t>
      </w:r>
    </w:p>
    <w:p w:rsidR="00AC3DA2" w:rsidRDefault="00AC3DA2" w:rsidP="00AC3DA2">
      <w:pPr>
        <w:rPr>
          <w:b/>
          <w:bCs/>
        </w:rPr>
      </w:pPr>
    </w:p>
    <w:p w:rsidR="00AC3DA2" w:rsidRDefault="00AC3DA2" w:rsidP="00AC3DA2"/>
    <w:p w:rsidR="00AC3DA2" w:rsidRDefault="00AC3DA2" w:rsidP="00AC3DA2"/>
    <w:p w:rsidR="00AC3DA2" w:rsidRDefault="00AC3DA2" w:rsidP="00AC3DA2">
      <w:pPr>
        <w:jc w:val="center"/>
        <w:rPr>
          <w:rFonts w:ascii="Albertus Extra Bold CE CE" w:hAnsi="Albertus Extra Bold CE CE" w:cs="Albertus Extra Bold CE CE"/>
          <w:b/>
          <w:bCs/>
          <w:smallCaps/>
          <w:color w:val="000000"/>
          <w:spacing w:val="30"/>
          <w:sz w:val="44"/>
          <w:szCs w:val="44"/>
        </w:rPr>
      </w:pPr>
    </w:p>
    <w:p w:rsidR="00AC3DA2" w:rsidRDefault="00AC3DA2" w:rsidP="00AC3DA2">
      <w:pPr>
        <w:jc w:val="both"/>
        <w:rPr>
          <w:color w:val="000000"/>
          <w:szCs w:val="24"/>
        </w:rPr>
      </w:pPr>
    </w:p>
    <w:p w:rsidR="00AC3DA2" w:rsidRDefault="00AC3DA2" w:rsidP="00AC3DA2"/>
    <w:p w:rsidR="00AC3DA2" w:rsidRDefault="00AC3DA2" w:rsidP="00AC3DA2"/>
    <w:p w:rsidR="00AC3DA2" w:rsidRDefault="00AC3DA2" w:rsidP="00AC3DA2"/>
    <w:p w:rsidR="00AC3DA2" w:rsidRDefault="00AC3DA2" w:rsidP="00AC3DA2"/>
    <w:p w:rsidR="00AC3DA2" w:rsidRDefault="00AC3DA2" w:rsidP="00AC3DA2"/>
    <w:p w:rsidR="00AC3DA2" w:rsidRDefault="00AC3DA2" w:rsidP="00AC3DA2">
      <w:pPr>
        <w:spacing w:line="240" w:lineRule="auto"/>
        <w:jc w:val="both"/>
        <w:rPr>
          <w:color w:val="FF0000"/>
          <w:sz w:val="20"/>
        </w:rPr>
      </w:pPr>
    </w:p>
    <w:p w:rsidR="00AC3DA2" w:rsidRDefault="00AC3DA2" w:rsidP="00AC3DA2">
      <w:pPr>
        <w:spacing w:line="240" w:lineRule="auto"/>
        <w:jc w:val="both"/>
        <w:rPr>
          <w:color w:val="FF0000"/>
          <w:sz w:val="20"/>
        </w:rPr>
      </w:pPr>
    </w:p>
    <w:p w:rsidR="00AC3DA2" w:rsidRDefault="00AC3DA2" w:rsidP="00AC3DA2">
      <w:pPr>
        <w:spacing w:line="240" w:lineRule="auto"/>
        <w:jc w:val="both"/>
        <w:rPr>
          <w:color w:val="FF0000"/>
          <w:sz w:val="20"/>
        </w:rPr>
      </w:pPr>
    </w:p>
    <w:p w:rsidR="00AC3DA2" w:rsidRDefault="00AC3DA2" w:rsidP="00AC3DA2">
      <w:pPr>
        <w:spacing w:line="240" w:lineRule="auto"/>
        <w:jc w:val="both"/>
        <w:rPr>
          <w:color w:val="FF0000"/>
          <w:sz w:val="20"/>
        </w:rPr>
      </w:pPr>
    </w:p>
    <w:p w:rsidR="00AC3DA2" w:rsidRDefault="00AC3DA2" w:rsidP="00AC3DA2">
      <w:pPr>
        <w:spacing w:line="240" w:lineRule="auto"/>
        <w:jc w:val="both"/>
        <w:rPr>
          <w:color w:val="FF0000"/>
          <w:sz w:val="20"/>
        </w:rPr>
      </w:pPr>
    </w:p>
    <w:p w:rsidR="00AC3DA2" w:rsidRDefault="00AC3DA2" w:rsidP="00AC3DA2">
      <w:pPr>
        <w:spacing w:line="240" w:lineRule="auto"/>
        <w:jc w:val="both"/>
        <w:rPr>
          <w:color w:val="FF0000"/>
          <w:sz w:val="20"/>
        </w:rPr>
      </w:pPr>
    </w:p>
    <w:p w:rsidR="00AC3DA2" w:rsidRDefault="00AC3DA2" w:rsidP="00AC3DA2">
      <w:pPr>
        <w:spacing w:line="240" w:lineRule="auto"/>
        <w:jc w:val="both"/>
        <w:rPr>
          <w:color w:val="FF0000"/>
          <w:sz w:val="20"/>
        </w:rPr>
      </w:pPr>
    </w:p>
    <w:p w:rsidR="00AC3DA2" w:rsidRDefault="00AC3DA2" w:rsidP="00AC3DA2">
      <w:pPr>
        <w:spacing w:line="240" w:lineRule="auto"/>
        <w:jc w:val="both"/>
        <w:rPr>
          <w:color w:val="FF0000"/>
          <w:sz w:val="20"/>
        </w:rPr>
      </w:pPr>
      <w:r>
        <w:rPr>
          <w:color w:val="FF0000"/>
          <w:sz w:val="20"/>
        </w:rPr>
        <w:lastRenderedPageBreak/>
        <w:t>1.melléklet „</w:t>
      </w:r>
      <w:proofErr w:type="gramStart"/>
      <w:r>
        <w:rPr>
          <w:b/>
          <w:color w:val="FF0000"/>
          <w:sz w:val="20"/>
        </w:rPr>
        <w:t>A</w:t>
      </w:r>
      <w:proofErr w:type="gramEnd"/>
      <w:r>
        <w:rPr>
          <w:b/>
          <w:color w:val="FF0000"/>
          <w:sz w:val="20"/>
        </w:rPr>
        <w:t xml:space="preserve"> fogyatékos személyek bentlakásos ellátása szakfeladat további működtetéséről, intézményi férőhely kiváltásról” </w:t>
      </w:r>
      <w:r>
        <w:rPr>
          <w:color w:val="FF0000"/>
          <w:sz w:val="20"/>
        </w:rPr>
        <w:t>szóló határozathoz</w:t>
      </w:r>
    </w:p>
    <w:p w:rsidR="00AC3DA2" w:rsidRDefault="00AC3DA2" w:rsidP="00AC3DA2">
      <w:pPr>
        <w:spacing w:line="240" w:lineRule="auto"/>
        <w:jc w:val="both"/>
        <w:rPr>
          <w:color w:val="FF0000"/>
        </w:rPr>
      </w:pPr>
    </w:p>
    <w:p w:rsidR="00AC3DA2" w:rsidRDefault="00AC3DA2" w:rsidP="00AC3DA2">
      <w:pPr>
        <w:spacing w:line="240" w:lineRule="auto"/>
        <w:jc w:val="both"/>
        <w:rPr>
          <w:color w:val="FF0000"/>
        </w:rPr>
      </w:pPr>
    </w:p>
    <w:tbl>
      <w:tblPr>
        <w:tblW w:w="0" w:type="auto"/>
        <w:tblBorders>
          <w:bottom w:val="thinThickSmallGap" w:sz="24" w:space="0" w:color="auto"/>
          <w:insideH w:val="thinThickSmallGap" w:sz="24" w:space="0" w:color="auto"/>
        </w:tblBorders>
        <w:tblLook w:val="04A0" w:firstRow="1" w:lastRow="0" w:firstColumn="1" w:lastColumn="0" w:noHBand="0" w:noVBand="1"/>
      </w:tblPr>
      <w:tblGrid>
        <w:gridCol w:w="7479"/>
        <w:gridCol w:w="1733"/>
      </w:tblGrid>
      <w:tr w:rsidR="00AC3DA2" w:rsidTr="00AC3DA2">
        <w:tc>
          <w:tcPr>
            <w:tcW w:w="747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C3DA2" w:rsidRDefault="00AC3DA2">
            <w:pPr>
              <w:rPr>
                <w:b/>
                <w:i/>
                <w:szCs w:val="24"/>
                <w:lang w:eastAsia="ar-SA"/>
              </w:rPr>
            </w:pPr>
            <w:proofErr w:type="spellStart"/>
            <w:r>
              <w:rPr>
                <w:b/>
                <w:i/>
              </w:rPr>
              <w:t>Kornisné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Liptay</w:t>
            </w:r>
            <w:proofErr w:type="spellEnd"/>
            <w:r>
              <w:rPr>
                <w:b/>
                <w:i/>
              </w:rPr>
              <w:t xml:space="preserve"> Elza Szociális és Gyermekjóléti Központ</w:t>
            </w:r>
          </w:p>
          <w:p w:rsidR="00AC3DA2" w:rsidRDefault="00AC3DA2">
            <w:pPr>
              <w:rPr>
                <w:i/>
              </w:rPr>
            </w:pPr>
            <w:r>
              <w:rPr>
                <w:i/>
              </w:rPr>
              <w:t>4440 Tiszavasvári, Vasvári Pál út 87.</w:t>
            </w:r>
            <w:r>
              <w:rPr>
                <w:i/>
                <w:noProof/>
              </w:rPr>
              <w:t xml:space="preserve"> </w:t>
            </w:r>
          </w:p>
          <w:p w:rsidR="00AC3DA2" w:rsidRDefault="00AC3DA2">
            <w:pPr>
              <w:jc w:val="both"/>
              <w:rPr>
                <w:i/>
              </w:rPr>
            </w:pPr>
            <w:r>
              <w:rPr>
                <w:i/>
              </w:rPr>
              <w:t>Tel</w:t>
            </w:r>
            <w:proofErr w:type="gramStart"/>
            <w:r>
              <w:rPr>
                <w:i/>
              </w:rPr>
              <w:t>.:</w:t>
            </w:r>
            <w:proofErr w:type="gramEnd"/>
            <w:r>
              <w:rPr>
                <w:i/>
              </w:rPr>
              <w:t xml:space="preserve"> 42/520-002, 520-003, 520-025, </w:t>
            </w:r>
            <w:r>
              <w:rPr>
                <w:bCs/>
                <w:i/>
              </w:rPr>
              <w:t>Fax:</w:t>
            </w:r>
            <w:r>
              <w:rPr>
                <w:i/>
              </w:rPr>
              <w:t xml:space="preserve"> 42/ 520-026</w:t>
            </w:r>
          </w:p>
          <w:p w:rsidR="00AC3DA2" w:rsidRDefault="00AC3DA2">
            <w:pPr>
              <w:jc w:val="both"/>
              <w:rPr>
                <w:b/>
                <w:i/>
              </w:rPr>
            </w:pPr>
            <w:r>
              <w:rPr>
                <w:i/>
              </w:rPr>
              <w:t xml:space="preserve">E-mail: </w:t>
            </w:r>
            <w:proofErr w:type="spellStart"/>
            <w:proofErr w:type="gramStart"/>
            <w:r>
              <w:rPr>
                <w:i/>
              </w:rPr>
              <w:t>szeszk</w:t>
            </w:r>
            <w:proofErr w:type="spellEnd"/>
            <w:r>
              <w:rPr>
                <w:i/>
              </w:rPr>
              <w:t>@gmail.com  Adószám</w:t>
            </w:r>
            <w:proofErr w:type="gramEnd"/>
            <w:r>
              <w:rPr>
                <w:i/>
              </w:rPr>
              <w:t>: 15815154-2-15</w:t>
            </w:r>
            <w:r>
              <w:rPr>
                <w:b/>
                <w:i/>
              </w:rPr>
              <w:t xml:space="preserve">                </w:t>
            </w:r>
          </w:p>
          <w:p w:rsidR="00AC3DA2" w:rsidRDefault="00AC3DA2">
            <w:pPr>
              <w:suppressAutoHyphens/>
              <w:rPr>
                <w:b/>
                <w:i/>
                <w:szCs w:val="24"/>
                <w:lang w:eastAsia="ar-SA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AC3DA2" w:rsidRDefault="00AC3DA2">
            <w:pPr>
              <w:suppressAutoHyphens/>
              <w:rPr>
                <w:szCs w:val="24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55880</wp:posOffset>
                  </wp:positionV>
                  <wp:extent cx="781050" cy="781050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1073" y="21073"/>
                      <wp:lineTo x="21073" y="0"/>
                      <wp:lineTo x="0" y="0"/>
                    </wp:wrapPolygon>
                  </wp:wrapTight>
                  <wp:docPr id="1" name="Kép 1" descr="TISZ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TISZ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C3DA2" w:rsidRDefault="00AC3DA2" w:rsidP="00AC3DA2">
      <w:pPr>
        <w:spacing w:line="240" w:lineRule="auto"/>
        <w:jc w:val="both"/>
        <w:rPr>
          <w:color w:val="FF0000"/>
        </w:rPr>
      </w:pPr>
    </w:p>
    <w:p w:rsidR="00AC3DA2" w:rsidRDefault="00AC3DA2" w:rsidP="00AC3DA2">
      <w:pPr>
        <w:spacing w:line="240" w:lineRule="auto"/>
        <w:jc w:val="both"/>
        <w:rPr>
          <w:color w:val="FF0000"/>
        </w:rPr>
      </w:pPr>
    </w:p>
    <w:p w:rsidR="00AC3DA2" w:rsidRDefault="00AC3DA2" w:rsidP="00AC3DA2">
      <w:pPr>
        <w:jc w:val="center"/>
        <w:rPr>
          <w:b/>
          <w:szCs w:val="24"/>
        </w:rPr>
      </w:pPr>
      <w:r>
        <w:rPr>
          <w:b/>
          <w:szCs w:val="24"/>
        </w:rPr>
        <w:t>Tisztelt Dr. Fülöp Erik Polgármester Úr!</w:t>
      </w:r>
    </w:p>
    <w:p w:rsidR="00AC3DA2" w:rsidRDefault="00AC3DA2" w:rsidP="00AC3DA2">
      <w:pPr>
        <w:jc w:val="center"/>
        <w:rPr>
          <w:b/>
          <w:szCs w:val="24"/>
        </w:rPr>
      </w:pPr>
      <w:r>
        <w:rPr>
          <w:b/>
          <w:szCs w:val="24"/>
        </w:rPr>
        <w:t>Tisztelt Képviselőtestület!</w:t>
      </w:r>
    </w:p>
    <w:p w:rsidR="00AC3DA2" w:rsidRDefault="00AC3DA2" w:rsidP="00AC3DA2">
      <w:pPr>
        <w:spacing w:line="240" w:lineRule="auto"/>
        <w:jc w:val="both"/>
        <w:rPr>
          <w:color w:val="FF0000"/>
        </w:rPr>
      </w:pPr>
    </w:p>
    <w:p w:rsidR="00AC3DA2" w:rsidRDefault="00AC3DA2" w:rsidP="00AC3DA2">
      <w:pPr>
        <w:spacing w:line="240" w:lineRule="auto"/>
        <w:jc w:val="both"/>
        <w:rPr>
          <w:color w:val="FF0000"/>
        </w:rPr>
      </w:pPr>
    </w:p>
    <w:p w:rsidR="00AC3DA2" w:rsidRDefault="00AC3DA2" w:rsidP="00AC3DA2">
      <w:pPr>
        <w:spacing w:line="240" w:lineRule="auto"/>
        <w:jc w:val="both"/>
        <w:rPr>
          <w:i/>
        </w:rPr>
      </w:pPr>
      <w:r>
        <w:rPr>
          <w:i/>
          <w:szCs w:val="24"/>
        </w:rPr>
        <w:t>„1.Az SZMSZ-ről szóló 35/2014.(XI.28) Önk. rendelet 3.§ (5) bekezdése alapján jelen előterjesztés benyújtására, mint az előterjesztés előadója a polgármester felkérése alapján külső előadó teszem meg.</w:t>
      </w:r>
    </w:p>
    <w:p w:rsidR="00AC3DA2" w:rsidRDefault="00AC3DA2" w:rsidP="00AC3DA2">
      <w:pPr>
        <w:spacing w:line="240" w:lineRule="auto"/>
        <w:jc w:val="both"/>
        <w:rPr>
          <w:i/>
          <w:szCs w:val="24"/>
        </w:rPr>
      </w:pPr>
    </w:p>
    <w:p w:rsidR="00AC3DA2" w:rsidRDefault="00AC3DA2" w:rsidP="00AC3DA2">
      <w:pPr>
        <w:spacing w:line="240" w:lineRule="auto"/>
        <w:jc w:val="both"/>
        <w:rPr>
          <w:b/>
          <w:i/>
          <w:szCs w:val="24"/>
        </w:rPr>
      </w:pPr>
      <w:r>
        <w:rPr>
          <w:b/>
          <w:i/>
          <w:szCs w:val="24"/>
        </w:rPr>
        <w:t>Az alábbiak szerint tájékoztatom a Képviselő-testületet:</w:t>
      </w:r>
    </w:p>
    <w:p w:rsidR="00AC3DA2" w:rsidRDefault="00AC3DA2" w:rsidP="00AC3DA2">
      <w:pPr>
        <w:spacing w:line="240" w:lineRule="auto"/>
        <w:jc w:val="both"/>
        <w:rPr>
          <w:i/>
        </w:rPr>
      </w:pPr>
    </w:p>
    <w:p w:rsidR="00AC3DA2" w:rsidRDefault="00AC3DA2" w:rsidP="00AC3DA2">
      <w:pPr>
        <w:spacing w:line="240" w:lineRule="auto"/>
        <w:jc w:val="both"/>
        <w:rPr>
          <w:b/>
          <w:i/>
        </w:rPr>
      </w:pPr>
      <w:r>
        <w:rPr>
          <w:i/>
        </w:rPr>
        <w:t xml:space="preserve">A </w:t>
      </w:r>
      <w:proofErr w:type="spellStart"/>
      <w:r>
        <w:rPr>
          <w:i/>
        </w:rPr>
        <w:t>Kornisné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Liptay</w:t>
      </w:r>
      <w:proofErr w:type="spellEnd"/>
      <w:r>
        <w:rPr>
          <w:i/>
        </w:rPr>
        <w:t xml:space="preserve"> Elza Szociális és Gyermekjóléti Központ (a továbbiakban: </w:t>
      </w:r>
      <w:proofErr w:type="spellStart"/>
      <w:r>
        <w:rPr>
          <w:b/>
          <w:i/>
        </w:rPr>
        <w:t>Kornisné</w:t>
      </w:r>
      <w:proofErr w:type="spellEnd"/>
      <w:r>
        <w:rPr>
          <w:b/>
          <w:i/>
        </w:rPr>
        <w:t xml:space="preserve"> Központ) által működtetett fogyatékos személyek ápoló gondozó otthona vonatkozásában a fenntartó döntése szükséges az ellátás további működése, működtetése érdekében. </w:t>
      </w:r>
    </w:p>
    <w:p w:rsidR="00AC3DA2" w:rsidRDefault="00AC3DA2" w:rsidP="00AC3DA2">
      <w:pPr>
        <w:spacing w:line="240" w:lineRule="auto"/>
        <w:jc w:val="both"/>
        <w:rPr>
          <w:i/>
        </w:rPr>
      </w:pPr>
    </w:p>
    <w:p w:rsidR="00AC3DA2" w:rsidRDefault="00AC3DA2" w:rsidP="00AC3DA2">
      <w:pPr>
        <w:spacing w:line="240" w:lineRule="auto"/>
        <w:jc w:val="both"/>
        <w:rPr>
          <w:b/>
          <w:i/>
        </w:rPr>
      </w:pPr>
      <w:r>
        <w:rPr>
          <w:b/>
          <w:i/>
        </w:rPr>
        <w:t xml:space="preserve">Az egyes szociális és gyermekvédelmi tárgyú miniszteri rendelet módosításáról szóló 1/2017. (II.14) EMMI rendelet 56.§ alapján a személyes gondoskodást nyújtó szociális intézmények szakmai feladatairól és működésük feltételeiről szóló 1/2000. ( I.7) SZCSM. rendelet az alábbiakkal egészült ki: </w:t>
      </w:r>
    </w:p>
    <w:p w:rsidR="00AC3DA2" w:rsidRDefault="00AC3DA2" w:rsidP="00AC3DA2">
      <w:pPr>
        <w:pStyle w:val="cf0"/>
        <w:spacing w:before="0" w:beforeAutospacing="0" w:after="0" w:afterAutospacing="0"/>
        <w:jc w:val="both"/>
        <w:rPr>
          <w:b/>
          <w:i/>
        </w:rPr>
      </w:pPr>
      <w:r>
        <w:rPr>
          <w:i/>
        </w:rPr>
        <w:t xml:space="preserve"> „119. § (1) Az egyes szociális és gyermekvédelmi tárgyú miniszteri rendeletek módosításáról szóló 1/2017. (II. 14.) EMMI rendelet hatálybalépésekor már működő </w:t>
      </w:r>
      <w:r>
        <w:rPr>
          <w:i/>
          <w:u w:val="single"/>
        </w:rPr>
        <w:t>50 fő feletti fogyatékos személyek,</w:t>
      </w:r>
      <w:r>
        <w:rPr>
          <w:i/>
        </w:rPr>
        <w:t xml:space="preserve"> pszichiátriai és szenvedélybetegek </w:t>
      </w:r>
      <w:r>
        <w:rPr>
          <w:i/>
          <w:u w:val="single"/>
        </w:rPr>
        <w:t xml:space="preserve">ápoló-gondozó otthona esetében </w:t>
      </w:r>
      <w:r>
        <w:rPr>
          <w:b/>
          <w:i/>
          <w:u w:val="single"/>
        </w:rPr>
        <w:t>az intézményi férőhely kiváltási tervet 2018. december 31-éig kell elkészíteni</w:t>
      </w:r>
      <w:r>
        <w:rPr>
          <w:b/>
          <w:i/>
        </w:rPr>
        <w:t>.</w:t>
      </w:r>
    </w:p>
    <w:p w:rsidR="00AC3DA2" w:rsidRDefault="00AC3DA2" w:rsidP="00AC3DA2">
      <w:pPr>
        <w:spacing w:line="240" w:lineRule="auto"/>
        <w:jc w:val="both"/>
        <w:rPr>
          <w:b/>
          <w:i/>
        </w:rPr>
      </w:pPr>
    </w:p>
    <w:p w:rsidR="00AC3DA2" w:rsidRDefault="00AC3DA2" w:rsidP="00AC3DA2">
      <w:pPr>
        <w:spacing w:line="240" w:lineRule="auto"/>
        <w:jc w:val="both"/>
        <w:rPr>
          <w:i/>
        </w:rPr>
      </w:pPr>
      <w:r>
        <w:rPr>
          <w:i/>
        </w:rPr>
        <w:t>Az intézményi férőhely kiváltás támogatott lakhatással valósulhat meg. A támogatott lakhatást, mint szolgáltatási formát 2013. január 1-től tartalmazza a szociális ellátásról és szociális igazgatásról szóló 1993. évi III. törvény, (a továbbiakban Szociális törvény.) Ez a szolgáltatás elérhető fogyatékosok, pszichiátriai, és szenvedélybetegek, és hajléktalan személyek részére.</w:t>
      </w:r>
    </w:p>
    <w:p w:rsidR="00AC3DA2" w:rsidRDefault="00AC3DA2" w:rsidP="00AC3DA2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>
        <w:rPr>
          <w:i/>
        </w:rPr>
        <w:t xml:space="preserve">A modern fogyatékosságügy </w:t>
      </w:r>
      <w:r>
        <w:rPr>
          <w:b/>
          <w:i/>
        </w:rPr>
        <w:t>a fogyatékos embert</w:t>
      </w:r>
      <w:r>
        <w:rPr>
          <w:i/>
        </w:rPr>
        <w:t xml:space="preserve"> nem a többségi társadalom jótékonykodására szoruló személynek tekinti, hanem </w:t>
      </w:r>
      <w:r>
        <w:rPr>
          <w:b/>
          <w:i/>
        </w:rPr>
        <w:t xml:space="preserve">a társadalom egyenrangú és egyenértékű tagjaként jogok birtokosának, aki mindenekelőtt abban számíthat a nem fogyatékos személyek segítségére, hogy életét a lehető legnagyobb – általa igényelt – önállósággal élhesse. </w:t>
      </w:r>
    </w:p>
    <w:p w:rsidR="00AC3DA2" w:rsidRDefault="00AC3DA2" w:rsidP="00AC3DA2">
      <w:pPr>
        <w:pStyle w:val="NormlWeb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t xml:space="preserve">A Magyar Kormány </w:t>
      </w:r>
      <w:proofErr w:type="gramStart"/>
      <w:r>
        <w:rPr>
          <w:i/>
        </w:rPr>
        <w:t>2011. nyarán</w:t>
      </w:r>
      <w:proofErr w:type="gramEnd"/>
      <w:r>
        <w:rPr>
          <w:i/>
        </w:rPr>
        <w:t xml:space="preserve"> döntött a közösségi ellátásra történő áttérésről, melynek stratégiáját a </w:t>
      </w:r>
      <w:r>
        <w:rPr>
          <w:b/>
          <w:i/>
        </w:rPr>
        <w:t>1257/2011. (VII. 21.) számú Kormányhatározat</w:t>
      </w:r>
      <w:r>
        <w:rPr>
          <w:i/>
        </w:rPr>
        <w:t xml:space="preserve">ban rögzítette. A stratégia célja, hogy a következő évtizedekben valósuljon meg a kisebb létszámú, lakókörnyezetbe </w:t>
      </w:r>
      <w:r>
        <w:rPr>
          <w:i/>
        </w:rPr>
        <w:lastRenderedPageBreak/>
        <w:t>integrált támogatott lakhatás, és az ott élő fogyatékos emberek segítő szolgáltatások igénybevétele mellett a lehető legönállóbb életvitelt folytathassák.</w:t>
      </w:r>
    </w:p>
    <w:p w:rsidR="00AC3DA2" w:rsidRDefault="00AC3DA2" w:rsidP="00AC3DA2">
      <w:pPr>
        <w:pStyle w:val="NormlWeb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t>Az intézményi férőhely kiváltás folyamata több szakaszban megy végbe, az első időszakba 6 intézmény kapcsolódott be, melynek során közel 200 férőhely kiváltása történt meg. Ennek a folyamatnak az FSZK a kezdetektől aktív és meghatározó szereplője. A hat intézményben megvalósuló kiváltási folyamatot az FSZK</w:t>
      </w:r>
      <w:r>
        <w:rPr>
          <w:rStyle w:val="apple-converted-space"/>
          <w:i/>
        </w:rPr>
        <w:t> </w:t>
      </w:r>
      <w:r>
        <w:rPr>
          <w:i/>
        </w:rPr>
        <w:t xml:space="preserve">mentorhálózat kiépítésével szakmai műhelyek működtetésével támogatta. </w:t>
      </w:r>
    </w:p>
    <w:p w:rsidR="00AC3DA2" w:rsidRDefault="00AC3DA2" w:rsidP="00AC3DA2">
      <w:pPr>
        <w:spacing w:line="240" w:lineRule="auto"/>
        <w:jc w:val="both"/>
        <w:rPr>
          <w:i/>
        </w:rPr>
      </w:pPr>
      <w:r>
        <w:rPr>
          <w:i/>
        </w:rPr>
        <w:t xml:space="preserve"> A cél és az elvárás és az eszköz jelenik meg a jogszabályban, de sok minden szándékosan nincs leszabályozva a szakmai irányító hatóságok tájékoztatása szerint.</w:t>
      </w:r>
    </w:p>
    <w:p w:rsidR="00AC3DA2" w:rsidRDefault="00AC3DA2" w:rsidP="00AC3DA2">
      <w:pPr>
        <w:spacing w:line="240" w:lineRule="auto"/>
        <w:jc w:val="both"/>
        <w:rPr>
          <w:i/>
        </w:rPr>
      </w:pPr>
      <w:r>
        <w:rPr>
          <w:i/>
        </w:rPr>
        <w:t xml:space="preserve"> Mindez abból következik, hogy a szolgáltatások fejlesztésnek iránya ma a támogatott lakhatás, de másképp kell azt felkészíteni rá, aki akár ellátottként, akár dolgozóként egy hosszabb előkészület után kerül támogatott lakhatásba, és azt is másképp kell, aki 20-30 év intézményi jogviszony után kerül ebbe a szolgáltatásba.</w:t>
      </w:r>
    </w:p>
    <w:p w:rsidR="00AC3DA2" w:rsidRDefault="00AC3DA2" w:rsidP="00AC3DA2">
      <w:pPr>
        <w:spacing w:line="240" w:lineRule="auto"/>
        <w:jc w:val="both"/>
        <w:rPr>
          <w:i/>
        </w:rPr>
      </w:pPr>
    </w:p>
    <w:p w:rsidR="00AC3DA2" w:rsidRDefault="00AC3DA2" w:rsidP="00AC3DA2">
      <w:pPr>
        <w:spacing w:line="240" w:lineRule="auto"/>
        <w:jc w:val="both"/>
        <w:rPr>
          <w:b/>
          <w:i/>
        </w:rPr>
      </w:pPr>
      <w:r>
        <w:rPr>
          <w:b/>
          <w:i/>
        </w:rPr>
        <w:t>Háromféleképpen valósítható meg:</w:t>
      </w:r>
    </w:p>
    <w:p w:rsidR="00AC3DA2" w:rsidRDefault="00AC3DA2" w:rsidP="00AC3DA2">
      <w:pPr>
        <w:numPr>
          <w:ilvl w:val="0"/>
          <w:numId w:val="1"/>
        </w:numPr>
        <w:spacing w:line="240" w:lineRule="auto"/>
        <w:jc w:val="both"/>
        <w:rPr>
          <w:b/>
          <w:i/>
        </w:rPr>
      </w:pPr>
      <w:r>
        <w:rPr>
          <w:b/>
          <w:i/>
        </w:rPr>
        <w:t>egy szolgáltató biztosítja a lakhatást, és épületen kívül a napközbeni foglalkoztatást is maga nyújtja (újonnan jön létre a szolgáltatási gyűrű-azaz az érintett személyek köré szervezett alapszolgáltatások- is)</w:t>
      </w:r>
    </w:p>
    <w:p w:rsidR="00AC3DA2" w:rsidRDefault="00AC3DA2" w:rsidP="00AC3DA2">
      <w:pPr>
        <w:numPr>
          <w:ilvl w:val="0"/>
          <w:numId w:val="1"/>
        </w:numPr>
        <w:spacing w:line="240" w:lineRule="auto"/>
        <w:jc w:val="both"/>
        <w:rPr>
          <w:b/>
          <w:i/>
        </w:rPr>
      </w:pPr>
      <w:r>
        <w:rPr>
          <w:b/>
          <w:i/>
        </w:rPr>
        <w:t xml:space="preserve">az eddigi alapszolgáltatásai (szociális étkeztetés, támogató szolgálat, stb.) mellé biztosítja a támogatott lakhatást  </w:t>
      </w:r>
    </w:p>
    <w:p w:rsidR="00AC3DA2" w:rsidRDefault="00AC3DA2" w:rsidP="00AC3DA2">
      <w:pPr>
        <w:numPr>
          <w:ilvl w:val="0"/>
          <w:numId w:val="1"/>
        </w:numPr>
        <w:spacing w:line="240" w:lineRule="auto"/>
        <w:jc w:val="both"/>
        <w:rPr>
          <w:b/>
          <w:i/>
        </w:rPr>
      </w:pPr>
      <w:r>
        <w:rPr>
          <w:b/>
          <w:i/>
        </w:rPr>
        <w:t>létrehoznak egy új támogatott lakhatást, és emellett más, a településen működő fenntartó nyújtja együttműködési megállapodás alapján a részszolgáltatásokat az ellátottaknak</w:t>
      </w:r>
    </w:p>
    <w:p w:rsidR="00AC3DA2" w:rsidRDefault="00AC3DA2" w:rsidP="00AC3DA2">
      <w:pPr>
        <w:spacing w:line="240" w:lineRule="auto"/>
        <w:jc w:val="both"/>
        <w:rPr>
          <w:i/>
        </w:rPr>
      </w:pPr>
    </w:p>
    <w:p w:rsidR="00AC3DA2" w:rsidRDefault="00AC3DA2" w:rsidP="00AC3DA2">
      <w:pPr>
        <w:spacing w:line="240" w:lineRule="auto"/>
        <w:jc w:val="both"/>
        <w:rPr>
          <w:i/>
        </w:rPr>
      </w:pPr>
      <w:r>
        <w:rPr>
          <w:i/>
        </w:rPr>
        <w:t xml:space="preserve">A támogatott lakhatás normatíváját, és a teljes térítési díjat a támogatott lakhatást fenntartó kapja meg. Idén januártól nem ütközik a támogató szolgálat, és a szociális étkezés a támogatott lakhatással (így ezt külön-külön leigényelheti a fenntartó ugyanazon személy után).  A részszolgáltatások díjazásáról egyedileg kell megállapodni. Szolgáltatási elemek bekerültek a törvény 75.§- </w:t>
      </w:r>
      <w:proofErr w:type="spellStart"/>
      <w:r>
        <w:rPr>
          <w:i/>
        </w:rPr>
        <w:t>ába</w:t>
      </w:r>
      <w:proofErr w:type="spellEnd"/>
      <w:r>
        <w:rPr>
          <w:i/>
        </w:rPr>
        <w:t>, így az alapszolgáltatások szolgáltatási elemei is felsorolásra kerültek. A támogatott lakhatás valamennyi alapszolgáltatásra hatással van. (</w:t>
      </w:r>
      <w:proofErr w:type="spellStart"/>
      <w:r>
        <w:rPr>
          <w:i/>
        </w:rPr>
        <w:t>Demens</w:t>
      </w:r>
      <w:proofErr w:type="spellEnd"/>
      <w:r>
        <w:rPr>
          <w:i/>
        </w:rPr>
        <w:t xml:space="preserve"> személyek nem célcsoportja a támogatott lakhatásnak.) </w:t>
      </w:r>
    </w:p>
    <w:p w:rsidR="00AC3DA2" w:rsidRDefault="00AC3DA2" w:rsidP="00AC3DA2">
      <w:pPr>
        <w:spacing w:line="240" w:lineRule="auto"/>
        <w:jc w:val="both"/>
        <w:rPr>
          <w:i/>
        </w:rPr>
      </w:pPr>
    </w:p>
    <w:p w:rsidR="00AC3DA2" w:rsidRDefault="00AC3DA2" w:rsidP="00AC3DA2">
      <w:pPr>
        <w:spacing w:line="240" w:lineRule="auto"/>
        <w:jc w:val="both"/>
        <w:rPr>
          <w:i/>
        </w:rPr>
      </w:pPr>
      <w:r>
        <w:rPr>
          <w:i/>
        </w:rPr>
        <w:t xml:space="preserve">Fogyatékos személyeknél az alapvizsgálat, és komplex szükségfelmérés után lehet a személy jogosultságát, és a szolgáltatási tartalmat meghatározni. </w:t>
      </w:r>
    </w:p>
    <w:p w:rsidR="00AC3DA2" w:rsidRDefault="00AC3DA2" w:rsidP="00AC3DA2">
      <w:pPr>
        <w:spacing w:line="240" w:lineRule="auto"/>
        <w:jc w:val="both"/>
        <w:rPr>
          <w:i/>
        </w:rPr>
      </w:pPr>
    </w:p>
    <w:p w:rsidR="00AC3DA2" w:rsidRDefault="00AC3DA2" w:rsidP="00AC3DA2">
      <w:pPr>
        <w:spacing w:line="240" w:lineRule="auto"/>
        <w:jc w:val="both"/>
        <w:rPr>
          <w:i/>
        </w:rPr>
      </w:pPr>
      <w:r>
        <w:rPr>
          <w:i/>
        </w:rPr>
        <w:t>Tiszavasvárit érintően 2014-től folyamatosak a szakmai megkeresések, és különböző konferenciákon, műhelyeken vettünk részt munkatársaimmal, és több intézménylátogatás is történt.</w:t>
      </w:r>
    </w:p>
    <w:p w:rsidR="00AC3DA2" w:rsidRDefault="00AC3DA2" w:rsidP="00AC3DA2">
      <w:pPr>
        <w:spacing w:line="240" w:lineRule="auto"/>
        <w:jc w:val="both"/>
        <w:rPr>
          <w:i/>
        </w:rPr>
      </w:pPr>
    </w:p>
    <w:p w:rsidR="00AC3DA2" w:rsidRDefault="00AC3DA2" w:rsidP="00AC3DA2">
      <w:pPr>
        <w:spacing w:line="240" w:lineRule="auto"/>
        <w:jc w:val="both"/>
        <w:rPr>
          <w:i/>
        </w:rPr>
      </w:pPr>
      <w:r>
        <w:rPr>
          <w:i/>
        </w:rPr>
        <w:t xml:space="preserve">2017. január 11-én Munkácsy Mihály alpolgármester úrral Budapesten egyeztettünk az FSZK (Fogyatékos Személyek Esélyegyenlőségéért Közhasznú Kft.) munkatársaival.  Az FSZK megküldte részünkre </w:t>
      </w:r>
      <w:proofErr w:type="spellStart"/>
      <w:r>
        <w:rPr>
          <w:i/>
        </w:rPr>
        <w:t>emailben</w:t>
      </w:r>
      <w:proofErr w:type="spellEnd"/>
      <w:r>
        <w:rPr>
          <w:i/>
        </w:rPr>
        <w:t xml:space="preserve"> a jelentkezési lapot egy felkészítő tanfolyamra, ami az intézményi férőhely kiváltás pályázatot támogatja, annak alapfeltétele. </w:t>
      </w:r>
    </w:p>
    <w:p w:rsidR="00AC3DA2" w:rsidRDefault="00AC3DA2" w:rsidP="00AC3DA2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>
        <w:rPr>
          <w:i/>
        </w:rPr>
        <w:t>Ehhez a célhoz kapcsolódóan az FSZK 2016. április 1-jével elindította a</w:t>
      </w:r>
      <w:r>
        <w:rPr>
          <w:rStyle w:val="apple-converted-space"/>
          <w:i/>
        </w:rPr>
        <w:t> </w:t>
      </w:r>
      <w:hyperlink r:id="rId9" w:tgtFrame="_blank" w:history="1">
        <w:r>
          <w:rPr>
            <w:rStyle w:val="Hiperhivatkozs"/>
            <w:i/>
          </w:rPr>
          <w:t>„TÁRS – Szociális intézményi férőhely kiváltási szakmai koordinációs műhely kialakítása”</w:t>
        </w:r>
      </w:hyperlink>
      <w:r>
        <w:rPr>
          <w:rStyle w:val="apple-converted-space"/>
          <w:i/>
        </w:rPr>
        <w:t> </w:t>
      </w:r>
      <w:r>
        <w:rPr>
          <w:i/>
        </w:rPr>
        <w:t>című -EFOP-1.9.1-</w:t>
      </w:r>
      <w:r>
        <w:rPr>
          <w:i/>
          <w:u w:val="single"/>
        </w:rPr>
        <w:t>VEKOP-15-2016-00001 azonosítószámú- kiemelt projektet</w:t>
      </w:r>
      <w:r>
        <w:rPr>
          <w:i/>
        </w:rPr>
        <w:t xml:space="preserve">. A TÁRS projekt célkitűzése a </w:t>
      </w:r>
      <w:r>
        <w:rPr>
          <w:i/>
          <w:u w:val="single"/>
        </w:rPr>
        <w:t>szociális intézményi férőhely-kiváltás szakmai-módszertani hátterének biztosítása</w:t>
      </w:r>
      <w:r>
        <w:rPr>
          <w:i/>
        </w:rPr>
        <w:t xml:space="preserve">, melyben </w:t>
      </w:r>
      <w:r>
        <w:rPr>
          <w:b/>
          <w:i/>
        </w:rPr>
        <w:t>minden érintett személy, szülő, érdekvédő, szakember, fenntartó, döntéshozó együttműködése szükséges ahhoz, hogy a jelenleg intézményben élők minőségi szolgáltatásokat vehessenek igénybe a saját igényeik szerint.</w:t>
      </w:r>
      <w:bookmarkStart w:id="0" w:name="_GoBack"/>
      <w:bookmarkEnd w:id="0"/>
    </w:p>
    <w:p w:rsidR="00AC3DA2" w:rsidRDefault="00AC3DA2" w:rsidP="00AC3DA2">
      <w:pPr>
        <w:spacing w:line="240" w:lineRule="auto"/>
        <w:jc w:val="both"/>
        <w:rPr>
          <w:i/>
        </w:rPr>
      </w:pPr>
      <w:r>
        <w:rPr>
          <w:i/>
        </w:rPr>
        <w:lastRenderedPageBreak/>
        <w:t xml:space="preserve">Ez egy 4 napos felkészítés (1 nap az alap belső team számára + 3 nap tématerületenkénti felkészítés) a belső szakmai </w:t>
      </w:r>
      <w:proofErr w:type="spellStart"/>
      <w:r>
        <w:rPr>
          <w:i/>
        </w:rPr>
        <w:t>team-ek</w:t>
      </w:r>
      <w:proofErr w:type="spellEnd"/>
      <w:r>
        <w:rPr>
          <w:i/>
        </w:rPr>
        <w:t xml:space="preserve"> és a fenntartók képviselői számára.</w:t>
      </w:r>
    </w:p>
    <w:p w:rsidR="00AC3DA2" w:rsidRDefault="00AC3DA2" w:rsidP="00AC3DA2">
      <w:pPr>
        <w:spacing w:line="240" w:lineRule="auto"/>
        <w:jc w:val="both"/>
        <w:rPr>
          <w:i/>
        </w:rPr>
      </w:pPr>
      <w:r>
        <w:rPr>
          <w:i/>
        </w:rPr>
        <w:t xml:space="preserve">A fenntartók képviselői, a menedzsment és a belső szakmai team együttműködésével történhet eredményes pályázati tervezés és megvalósítás. </w:t>
      </w:r>
    </w:p>
    <w:p w:rsidR="00AC3DA2" w:rsidRDefault="00AC3DA2" w:rsidP="00AC3DA2">
      <w:pPr>
        <w:spacing w:line="240" w:lineRule="auto"/>
        <w:jc w:val="both"/>
        <w:rPr>
          <w:i/>
        </w:rPr>
      </w:pPr>
      <w:r>
        <w:rPr>
          <w:i/>
        </w:rPr>
        <w:t>Az intézményeknek/telephelyeknek, főleg ahol nagy lakó-létszámot kell felmérni, a kiírástól számítva minél rövidebb időn belül meg kell kezdeniük a kommunikációt és a felméréseket (lakók, dolgozók) ahhoz, hogy a folyamatot időben és jól végig lehessen vinni. A tanfolyam ingyenes, de nekünk kell megelőlegezni a szállás és útiköltséget. (Későbbiekben a beadott pályázat terhére ezek a költségek elszámolhatóak.)</w:t>
      </w:r>
    </w:p>
    <w:p w:rsidR="00AC3DA2" w:rsidRDefault="00AC3DA2" w:rsidP="00AC3DA2">
      <w:pPr>
        <w:spacing w:line="240" w:lineRule="auto"/>
        <w:jc w:val="both"/>
        <w:rPr>
          <w:i/>
          <w:u w:val="single"/>
        </w:rPr>
      </w:pPr>
    </w:p>
    <w:p w:rsidR="00AC3DA2" w:rsidRDefault="00AC3DA2" w:rsidP="00AC3DA2">
      <w:pPr>
        <w:spacing w:line="240" w:lineRule="auto"/>
        <w:jc w:val="both"/>
        <w:rPr>
          <w:b/>
          <w:i/>
          <w:u w:val="single"/>
        </w:rPr>
      </w:pPr>
      <w:r>
        <w:rPr>
          <w:i/>
          <w:u w:val="single"/>
        </w:rPr>
        <w:t>A TÁRS projekt (EFOP 1.9.1. „A szociális intézményi férőhely kiváltási szakmai koordinációs műhely kialakítása”) keretében készült el az Intézményi Férőhely Kiváltási Terv (IFKT) módszertani útmutatója.</w:t>
      </w:r>
      <w:r>
        <w:rPr>
          <w:i/>
        </w:rPr>
        <w:t xml:space="preserve"> A </w:t>
      </w:r>
      <w:r>
        <w:rPr>
          <w:b/>
          <w:i/>
        </w:rPr>
        <w:t xml:space="preserve">módszertani útmutató </w:t>
      </w:r>
      <w:r>
        <w:rPr>
          <w:i/>
        </w:rPr>
        <w:t xml:space="preserve">azoknak a szociális intézményeknek készült, akik a </w:t>
      </w:r>
      <w:r>
        <w:rPr>
          <w:i/>
          <w:u w:val="single"/>
        </w:rPr>
        <w:t>fogyatékossággal élő</w:t>
      </w:r>
      <w:r>
        <w:rPr>
          <w:i/>
        </w:rPr>
        <w:t xml:space="preserve"> és szenvedélybeteg személyek intézményi ellátásának új formájában, </w:t>
      </w:r>
      <w:r>
        <w:rPr>
          <w:b/>
          <w:i/>
        </w:rPr>
        <w:t>a közösségi alapú, önálló életvitelt támogató szolgáltatási rendszer, a támogatott lakhatás kialakítására vállalkoznak.</w:t>
      </w:r>
    </w:p>
    <w:p w:rsidR="00AC3DA2" w:rsidRDefault="00AC3DA2" w:rsidP="00AC3DA2">
      <w:pPr>
        <w:spacing w:line="240" w:lineRule="auto"/>
        <w:jc w:val="both"/>
        <w:rPr>
          <w:i/>
        </w:rPr>
      </w:pPr>
      <w:r>
        <w:rPr>
          <w:i/>
        </w:rPr>
        <w:t xml:space="preserve">Egy korábbi rendszer felszámolása és egy alapjaiban új rendszer kiépítése megalapozott előkészítést, tervezést igényel. Ennek a folyamatnak lehet egyik legfontosabb eszköze az </w:t>
      </w:r>
      <w:r>
        <w:rPr>
          <w:b/>
          <w:i/>
        </w:rPr>
        <w:t>IFKT módszertana</w:t>
      </w:r>
      <w:r>
        <w:rPr>
          <w:i/>
        </w:rPr>
        <w:t>.</w:t>
      </w:r>
    </w:p>
    <w:p w:rsidR="00AC3DA2" w:rsidRDefault="00AC3DA2" w:rsidP="00AC3DA2">
      <w:pPr>
        <w:pStyle w:val="NormlWeb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t>A kiváltási folyamat második szakasza még csak most kezdődik, de a Kormány határozott célja, hogy az elkövetkező néhány évben 4000 új támogatott lakhatási férőhely jöjjön létre és az önálló életvitelhez szükséges képességekre épülő és fejlesztő szolgáltatási rendszer alakul ki.</w:t>
      </w:r>
    </w:p>
    <w:p w:rsidR="00AC3DA2" w:rsidRDefault="00AC3DA2" w:rsidP="00AC3DA2">
      <w:pPr>
        <w:spacing w:line="240" w:lineRule="auto"/>
        <w:jc w:val="both"/>
        <w:rPr>
          <w:b/>
          <w:i/>
        </w:rPr>
      </w:pPr>
      <w:r>
        <w:rPr>
          <w:b/>
          <w:i/>
        </w:rPr>
        <w:t xml:space="preserve">Megjelent a koncepció 2017-2036 között az IFK (azaz az intézményi férőhely kiváltási program) </w:t>
      </w:r>
      <w:proofErr w:type="gramStart"/>
      <w:r>
        <w:rPr>
          <w:b/>
          <w:i/>
        </w:rPr>
        <w:t>folyamatról ,</w:t>
      </w:r>
      <w:proofErr w:type="gramEnd"/>
      <w:r>
        <w:rPr>
          <w:b/>
          <w:i/>
        </w:rPr>
        <w:t xml:space="preserve"> az EFOP 2.2.2 felhívás és a későbbikben megjelenő EFOP 2.2.5 is az intézményi férőhely kiváltásról.</w:t>
      </w:r>
    </w:p>
    <w:p w:rsidR="00AC3DA2" w:rsidRDefault="00AC3DA2" w:rsidP="00AC3DA2">
      <w:pPr>
        <w:spacing w:line="240" w:lineRule="auto"/>
        <w:jc w:val="both"/>
        <w:rPr>
          <w:b/>
          <w:i/>
        </w:rPr>
      </w:pPr>
    </w:p>
    <w:p w:rsidR="00AC3DA2" w:rsidRDefault="00AC3DA2" w:rsidP="00AC3DA2">
      <w:pPr>
        <w:spacing w:line="240" w:lineRule="auto"/>
        <w:jc w:val="both"/>
        <w:rPr>
          <w:b/>
          <w:i/>
        </w:rPr>
      </w:pPr>
      <w:r>
        <w:rPr>
          <w:b/>
          <w:i/>
        </w:rPr>
        <w:t xml:space="preserve">A támogatott lakhatás szempontjából cél a fogyatékos személyek férőhelyeinek (98 fő) kiváltása, mivel ezt a szolgáltatást az </w:t>
      </w:r>
      <w:proofErr w:type="spellStart"/>
      <w:r>
        <w:rPr>
          <w:b/>
          <w:i/>
        </w:rPr>
        <w:t>SZGYF-el</w:t>
      </w:r>
      <w:proofErr w:type="spellEnd"/>
      <w:r>
        <w:rPr>
          <w:b/>
          <w:i/>
        </w:rPr>
        <w:t xml:space="preserve"> kötött ellátási szerződés keretében látja el az Önkormányzat, ezért javaslom az </w:t>
      </w:r>
      <w:proofErr w:type="spellStart"/>
      <w:r>
        <w:rPr>
          <w:b/>
          <w:i/>
        </w:rPr>
        <w:t>SZGYF-el</w:t>
      </w:r>
      <w:proofErr w:type="spellEnd"/>
      <w:r>
        <w:rPr>
          <w:b/>
          <w:i/>
        </w:rPr>
        <w:t xml:space="preserve"> való tárgyalást ebben a témában még a pályázat benyújtása előtt.</w:t>
      </w:r>
    </w:p>
    <w:p w:rsidR="00AC3DA2" w:rsidRDefault="00AC3DA2" w:rsidP="00AC3DA2">
      <w:pPr>
        <w:spacing w:line="240" w:lineRule="auto"/>
        <w:jc w:val="both"/>
        <w:rPr>
          <w:b/>
          <w:i/>
        </w:rPr>
      </w:pPr>
    </w:p>
    <w:p w:rsidR="00AC3DA2" w:rsidRDefault="00AC3DA2" w:rsidP="00AC3DA2">
      <w:pPr>
        <w:pStyle w:val="Listaszerbekezds"/>
        <w:spacing w:line="240" w:lineRule="auto"/>
        <w:ind w:left="0"/>
        <w:jc w:val="both"/>
        <w:rPr>
          <w:i/>
          <w:u w:val="single"/>
        </w:rPr>
      </w:pPr>
      <w:r>
        <w:rPr>
          <w:i/>
        </w:rPr>
        <w:t xml:space="preserve">Az </w:t>
      </w:r>
      <w:r>
        <w:rPr>
          <w:i/>
          <w:u w:val="single"/>
        </w:rPr>
        <w:t xml:space="preserve">EFOP 1.9.1 szakmai támogatás </w:t>
      </w:r>
      <w:proofErr w:type="gramStart"/>
      <w:r>
        <w:rPr>
          <w:i/>
          <w:u w:val="single"/>
        </w:rPr>
        <w:t>a</w:t>
      </w:r>
      <w:proofErr w:type="gramEnd"/>
      <w:r>
        <w:rPr>
          <w:i/>
          <w:u w:val="single"/>
        </w:rPr>
        <w:t xml:space="preserve"> EFOP 2.2.2. intézményi férőhely kiváltó  pályázat megvalósításához.</w:t>
      </w:r>
    </w:p>
    <w:p w:rsidR="00AC3DA2" w:rsidRDefault="00AC3DA2" w:rsidP="00AC3DA2">
      <w:pPr>
        <w:pStyle w:val="Listaszerbekezds"/>
        <w:spacing w:line="240" w:lineRule="auto"/>
        <w:ind w:left="0"/>
        <w:jc w:val="both"/>
        <w:rPr>
          <w:i/>
          <w:u w:val="single"/>
        </w:rPr>
      </w:pPr>
    </w:p>
    <w:p w:rsidR="00AC3DA2" w:rsidRDefault="00AC3DA2" w:rsidP="00AC3DA2">
      <w:pPr>
        <w:pStyle w:val="Listaszerbekezds"/>
        <w:spacing w:line="240" w:lineRule="auto"/>
        <w:ind w:left="0"/>
        <w:jc w:val="both"/>
        <w:rPr>
          <w:b/>
          <w:i/>
        </w:rPr>
      </w:pPr>
      <w:r>
        <w:rPr>
          <w:b/>
          <w:i/>
        </w:rPr>
        <w:t xml:space="preserve">Az EFOP 2.2.2 a teljes intézményi férőhely kiváltást célozza meg, tehát a 98 fogyatékos személyt. </w:t>
      </w:r>
    </w:p>
    <w:p w:rsidR="00AC3DA2" w:rsidRDefault="00AC3DA2" w:rsidP="00AC3DA2">
      <w:pPr>
        <w:pStyle w:val="Listaszerbekezds"/>
        <w:spacing w:line="240" w:lineRule="auto"/>
        <w:ind w:left="0"/>
        <w:jc w:val="both"/>
        <w:rPr>
          <w:b/>
          <w:i/>
        </w:rPr>
      </w:pPr>
      <w:r>
        <w:rPr>
          <w:b/>
          <w:i/>
        </w:rPr>
        <w:t xml:space="preserve"> A foglalkoztatás megszervezéséhez igényelhető 0,7 M Ft/ fő, a </w:t>
      </w:r>
      <w:proofErr w:type="gramStart"/>
      <w:r>
        <w:rPr>
          <w:b/>
          <w:i/>
        </w:rPr>
        <w:t>szociális  alapszolgáltatások</w:t>
      </w:r>
      <w:proofErr w:type="gramEnd"/>
      <w:r>
        <w:rPr>
          <w:b/>
          <w:i/>
        </w:rPr>
        <w:t xml:space="preserve"> fejlesztéséhez (nappali klub, támogató szolgálat, szociális étkezés) 1,3 M Ft/fő, és  a férőhely kiváltásra 6.75 e Ft/fő.  (Egy főre </w:t>
      </w:r>
      <w:proofErr w:type="spellStart"/>
      <w:proofErr w:type="gramStart"/>
      <w:r>
        <w:rPr>
          <w:b/>
          <w:i/>
        </w:rPr>
        <w:t>max</w:t>
      </w:r>
      <w:proofErr w:type="spellEnd"/>
      <w:r>
        <w:rPr>
          <w:b/>
          <w:i/>
        </w:rPr>
        <w:t xml:space="preserve">  8</w:t>
      </w:r>
      <w:proofErr w:type="gramEnd"/>
      <w:r>
        <w:rPr>
          <w:b/>
          <w:i/>
        </w:rPr>
        <w:t xml:space="preserve">.750 e Ft számolható el. </w:t>
      </w:r>
    </w:p>
    <w:p w:rsidR="00AC3DA2" w:rsidRDefault="00AC3DA2" w:rsidP="00AC3DA2">
      <w:pPr>
        <w:pStyle w:val="Listaszerbekezds"/>
        <w:spacing w:line="240" w:lineRule="auto"/>
        <w:ind w:left="0"/>
        <w:jc w:val="both"/>
        <w:rPr>
          <w:b/>
          <w:i/>
        </w:rPr>
      </w:pPr>
    </w:p>
    <w:p w:rsidR="00AC3DA2" w:rsidRDefault="00AC3DA2" w:rsidP="00AC3DA2">
      <w:pPr>
        <w:pStyle w:val="Listaszerbekezds"/>
        <w:spacing w:line="240" w:lineRule="auto"/>
        <w:ind w:left="0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Összegezve a fentieket: </w:t>
      </w:r>
    </w:p>
    <w:p w:rsidR="00AC3DA2" w:rsidRDefault="00AC3DA2" w:rsidP="00AC3DA2">
      <w:pPr>
        <w:pStyle w:val="Listaszerbekezds"/>
        <w:spacing w:line="240" w:lineRule="auto"/>
        <w:ind w:left="0"/>
        <w:jc w:val="both"/>
        <w:rPr>
          <w:b/>
          <w:i/>
          <w:u w:val="single"/>
        </w:rPr>
      </w:pPr>
    </w:p>
    <w:p w:rsidR="00AC3DA2" w:rsidRDefault="00AC3DA2" w:rsidP="00AC3DA2">
      <w:pPr>
        <w:pStyle w:val="Listaszerbekezds"/>
        <w:spacing w:line="240" w:lineRule="auto"/>
        <w:ind w:left="0"/>
        <w:jc w:val="both"/>
        <w:rPr>
          <w:b/>
          <w:i/>
        </w:rPr>
      </w:pPr>
      <w:r>
        <w:rPr>
          <w:b/>
          <w:i/>
        </w:rPr>
        <w:t>AZ EFOP 2.2.2 -17 a teljes kiváltás -98 férőhelyre, amihez társulnia kell az EFOP 1.9.1</w:t>
      </w:r>
      <w:proofErr w:type="gramStart"/>
      <w:r>
        <w:rPr>
          <w:b/>
          <w:i/>
        </w:rPr>
        <w:t>.nek</w:t>
      </w:r>
      <w:proofErr w:type="gramEnd"/>
      <w:r>
        <w:rPr>
          <w:b/>
          <w:i/>
        </w:rPr>
        <w:t xml:space="preserve">. </w:t>
      </w:r>
    </w:p>
    <w:p w:rsidR="00AC3DA2" w:rsidRDefault="00AC3DA2" w:rsidP="00AC3DA2">
      <w:pPr>
        <w:spacing w:line="240" w:lineRule="auto"/>
        <w:jc w:val="both"/>
        <w:rPr>
          <w:i/>
        </w:rPr>
      </w:pPr>
    </w:p>
    <w:p w:rsidR="00AC3DA2" w:rsidRDefault="00AC3DA2" w:rsidP="00AC3DA2">
      <w:pPr>
        <w:spacing w:line="240" w:lineRule="auto"/>
        <w:jc w:val="both"/>
        <w:rPr>
          <w:i/>
        </w:rPr>
      </w:pPr>
    </w:p>
    <w:p w:rsidR="00AC3DA2" w:rsidRDefault="00AC3DA2" w:rsidP="00AC3DA2">
      <w:pPr>
        <w:spacing w:line="240" w:lineRule="auto"/>
        <w:jc w:val="both"/>
        <w:rPr>
          <w:i/>
        </w:rPr>
      </w:pPr>
    </w:p>
    <w:p w:rsidR="00AC3DA2" w:rsidRDefault="00AC3DA2" w:rsidP="00AC3DA2">
      <w:pPr>
        <w:spacing w:line="240" w:lineRule="auto"/>
        <w:jc w:val="both"/>
        <w:rPr>
          <w:i/>
        </w:rPr>
      </w:pPr>
    </w:p>
    <w:p w:rsidR="00AC3DA2" w:rsidRDefault="00AC3DA2" w:rsidP="00AC3DA2">
      <w:pPr>
        <w:spacing w:line="240" w:lineRule="auto"/>
        <w:jc w:val="both"/>
        <w:rPr>
          <w:i/>
        </w:rPr>
      </w:pPr>
      <w:r>
        <w:rPr>
          <w:i/>
        </w:rPr>
        <w:lastRenderedPageBreak/>
        <w:t>Amelyik fenntartó nem vesz részt a felkínált modellprogramban, de kihelyez fogyatékos klienseket a megvalósuló támogatott lakhatásba, annak is nyújtanak szakmai felkészítést.</w:t>
      </w:r>
    </w:p>
    <w:p w:rsidR="00AC3DA2" w:rsidRDefault="00AC3DA2" w:rsidP="00AC3DA2">
      <w:pPr>
        <w:spacing w:line="240" w:lineRule="auto"/>
        <w:jc w:val="both"/>
        <w:rPr>
          <w:i/>
        </w:rPr>
      </w:pPr>
      <w:r>
        <w:rPr>
          <w:i/>
        </w:rPr>
        <w:t xml:space="preserve"> ( a felhívásokban célcsoport a fogyatékos személyek bentlakásos intézménye 50 fő felett ill. </w:t>
      </w:r>
      <w:proofErr w:type="gramStart"/>
      <w:r>
        <w:rPr>
          <w:i/>
        </w:rPr>
        <w:t>a</w:t>
      </w:r>
      <w:proofErr w:type="gramEnd"/>
      <w:r>
        <w:rPr>
          <w:i/>
        </w:rPr>
        <w:t xml:space="preserve"> </w:t>
      </w:r>
    </w:p>
    <w:p w:rsidR="00AC3DA2" w:rsidRDefault="00AC3DA2" w:rsidP="00AC3DA2">
      <w:pPr>
        <w:spacing w:line="240" w:lineRule="auto"/>
        <w:jc w:val="both"/>
        <w:rPr>
          <w:i/>
        </w:rPr>
      </w:pPr>
      <w:proofErr w:type="gramStart"/>
      <w:r>
        <w:rPr>
          <w:i/>
        </w:rPr>
        <w:t>várólistán</w:t>
      </w:r>
      <w:proofErr w:type="gramEnd"/>
      <w:r>
        <w:rPr>
          <w:i/>
        </w:rPr>
        <w:t xml:space="preserve"> lévő személyek  is  mindkét esetben.)</w:t>
      </w:r>
    </w:p>
    <w:p w:rsidR="00AC3DA2" w:rsidRDefault="00AC3DA2" w:rsidP="00AC3DA2">
      <w:pPr>
        <w:spacing w:line="240" w:lineRule="auto"/>
        <w:jc w:val="both"/>
        <w:rPr>
          <w:b/>
          <w:i/>
        </w:rPr>
      </w:pPr>
    </w:p>
    <w:p w:rsidR="00AC3DA2" w:rsidRDefault="00AC3DA2" w:rsidP="00AC3DA2">
      <w:pPr>
        <w:spacing w:line="24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A két választási lehetőséget felkínálták:</w:t>
      </w:r>
    </w:p>
    <w:p w:rsidR="00AC3DA2" w:rsidRDefault="00AC3DA2" w:rsidP="00AC3DA2">
      <w:pPr>
        <w:spacing w:line="240" w:lineRule="auto"/>
        <w:jc w:val="both"/>
        <w:rPr>
          <w:b/>
          <w:i/>
          <w:u w:val="single"/>
        </w:rPr>
      </w:pPr>
    </w:p>
    <w:p w:rsidR="00AC3DA2" w:rsidRDefault="00AC3DA2" w:rsidP="00AC3DA2">
      <w:pPr>
        <w:spacing w:line="240" w:lineRule="auto"/>
        <w:jc w:val="both"/>
        <w:rPr>
          <w:b/>
          <w:i/>
        </w:rPr>
      </w:pPr>
      <w:r>
        <w:rPr>
          <w:b/>
          <w:i/>
        </w:rPr>
        <w:t xml:space="preserve">Részt vesz az Önkormányzat a kiváltási programban, EFOP 2.2.2. </w:t>
      </w:r>
      <w:proofErr w:type="spellStart"/>
      <w:r>
        <w:rPr>
          <w:b/>
          <w:i/>
        </w:rPr>
        <w:t>ill</w:t>
      </w:r>
      <w:proofErr w:type="spellEnd"/>
      <w:r>
        <w:rPr>
          <w:b/>
          <w:i/>
        </w:rPr>
        <w:t xml:space="preserve">, EFOPŐ 2.2.5 keretében – teljes 98 létszámmal- </w:t>
      </w:r>
    </w:p>
    <w:p w:rsidR="00AC3DA2" w:rsidRDefault="00AC3DA2" w:rsidP="00AC3DA2">
      <w:pPr>
        <w:spacing w:line="240" w:lineRule="auto"/>
        <w:jc w:val="both"/>
        <w:rPr>
          <w:b/>
          <w:i/>
        </w:rPr>
      </w:pPr>
      <w:proofErr w:type="gramStart"/>
      <w:r>
        <w:rPr>
          <w:b/>
          <w:i/>
        </w:rPr>
        <w:t>vagy</w:t>
      </w:r>
      <w:proofErr w:type="gramEnd"/>
      <w:r>
        <w:rPr>
          <w:b/>
          <w:i/>
        </w:rPr>
        <w:t xml:space="preserve"> szakmai háttértámogatást igényel az intézményen keresztül a kihelyezéshez más Tiszavasváritól függetlenül megvalósított támogatott lakhatásba történő kitagoláshoz.(A feladat állami, így nincs rá mód, hogy adott esetben a kihelyezés elkerülhető legyen. )”</w:t>
      </w:r>
    </w:p>
    <w:p w:rsidR="00AC3DA2" w:rsidRDefault="00AC3DA2" w:rsidP="00AC3DA2">
      <w:pPr>
        <w:pStyle w:val="cf0"/>
        <w:spacing w:before="0" w:beforeAutospacing="0" w:after="0" w:afterAutospacing="0"/>
        <w:ind w:firstLine="240"/>
        <w:jc w:val="both"/>
        <w:rPr>
          <w:i/>
        </w:rPr>
      </w:pPr>
    </w:p>
    <w:p w:rsidR="00AC3DA2" w:rsidRDefault="00AC3DA2" w:rsidP="00AC3DA2">
      <w:pPr>
        <w:spacing w:line="240" w:lineRule="auto"/>
        <w:jc w:val="both"/>
        <w:rPr>
          <w:b/>
        </w:rPr>
      </w:pPr>
      <w:r>
        <w:rPr>
          <w:b/>
        </w:rPr>
        <w:t>Kérem a Tisztelt Képviselő-testületet, hogy a tájékoztatót elfogadni szíveskedjen.</w:t>
      </w:r>
    </w:p>
    <w:p w:rsidR="00AC3DA2" w:rsidRDefault="00AC3DA2" w:rsidP="00AC3DA2">
      <w:pPr>
        <w:spacing w:line="240" w:lineRule="auto"/>
        <w:jc w:val="both"/>
      </w:pPr>
    </w:p>
    <w:p w:rsidR="00AC3DA2" w:rsidRDefault="00AC3DA2" w:rsidP="00AC3DA2">
      <w:pPr>
        <w:spacing w:line="240" w:lineRule="auto"/>
        <w:jc w:val="both"/>
        <w:rPr>
          <w:b/>
        </w:rPr>
      </w:pPr>
    </w:p>
    <w:p w:rsidR="00AC3DA2" w:rsidRDefault="00AC3DA2" w:rsidP="00AC3DA2">
      <w:pPr>
        <w:spacing w:line="240" w:lineRule="auto"/>
        <w:jc w:val="both"/>
      </w:pPr>
      <w:r>
        <w:t>Tiszavasvári, 2017. március 16.</w:t>
      </w:r>
    </w:p>
    <w:p w:rsidR="00AC3DA2" w:rsidRDefault="00AC3DA2" w:rsidP="00AC3DA2">
      <w:pPr>
        <w:spacing w:line="240" w:lineRule="auto"/>
        <w:jc w:val="both"/>
      </w:pPr>
    </w:p>
    <w:p w:rsidR="00AC3DA2" w:rsidRDefault="00AC3DA2" w:rsidP="00AC3DA2">
      <w:pPr>
        <w:spacing w:line="240" w:lineRule="auto"/>
        <w:jc w:val="both"/>
      </w:pPr>
    </w:p>
    <w:p w:rsidR="00AC3DA2" w:rsidRDefault="00AC3DA2" w:rsidP="00AC3DA2">
      <w:pPr>
        <w:spacing w:line="240" w:lineRule="auto"/>
        <w:jc w:val="both"/>
      </w:pPr>
    </w:p>
    <w:p w:rsidR="00AC3DA2" w:rsidRDefault="00AC3DA2" w:rsidP="00AC3DA2">
      <w:pPr>
        <w:spacing w:line="240" w:lineRule="auto"/>
        <w:jc w:val="both"/>
      </w:pPr>
    </w:p>
    <w:p w:rsidR="00AC3DA2" w:rsidRDefault="00AC3DA2" w:rsidP="00AC3DA2">
      <w:pPr>
        <w:spacing w:line="24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rPr>
          <w:b/>
        </w:rPr>
        <w:t>Nácsáné</w:t>
      </w:r>
      <w:proofErr w:type="spellEnd"/>
      <w:r>
        <w:rPr>
          <w:b/>
        </w:rPr>
        <w:t xml:space="preserve"> dr. </w:t>
      </w:r>
      <w:proofErr w:type="spellStart"/>
      <w:r>
        <w:rPr>
          <w:b/>
        </w:rPr>
        <w:t>Kalán</w:t>
      </w:r>
      <w:proofErr w:type="spellEnd"/>
      <w:r>
        <w:rPr>
          <w:b/>
        </w:rPr>
        <w:t xml:space="preserve"> Eszter</w:t>
      </w:r>
    </w:p>
    <w:p w:rsidR="00AC3DA2" w:rsidRDefault="00AC3DA2" w:rsidP="00AC3DA2">
      <w:pPr>
        <w:spacing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proofErr w:type="gramStart"/>
      <w:r>
        <w:rPr>
          <w:b/>
        </w:rPr>
        <w:t>intézményvezető</w:t>
      </w:r>
      <w:proofErr w:type="gramEnd"/>
    </w:p>
    <w:p w:rsidR="00AC3DA2" w:rsidRDefault="00AC3DA2" w:rsidP="00AC3DA2">
      <w:pPr>
        <w:spacing w:line="240" w:lineRule="auto"/>
        <w:jc w:val="both"/>
        <w:rPr>
          <w:b/>
        </w:rPr>
      </w:pPr>
    </w:p>
    <w:p w:rsidR="00AC3DA2" w:rsidRDefault="00AC3DA2" w:rsidP="00AC3DA2">
      <w:pPr>
        <w:spacing w:line="240" w:lineRule="auto"/>
        <w:jc w:val="both"/>
        <w:rPr>
          <w:b/>
          <w:u w:val="single"/>
        </w:rPr>
      </w:pPr>
    </w:p>
    <w:p w:rsidR="00AC3DA2" w:rsidRDefault="00AC3DA2" w:rsidP="00AC3DA2">
      <w:pPr>
        <w:spacing w:line="240" w:lineRule="auto"/>
        <w:jc w:val="both"/>
        <w:rPr>
          <w:b/>
          <w:u w:val="single"/>
        </w:rPr>
      </w:pPr>
    </w:p>
    <w:p w:rsidR="00AC3DA2" w:rsidRDefault="00AC3DA2" w:rsidP="00AC3DA2">
      <w:pPr>
        <w:spacing w:line="240" w:lineRule="auto"/>
        <w:jc w:val="both"/>
        <w:rPr>
          <w:b/>
          <w:u w:val="single"/>
        </w:rPr>
      </w:pPr>
    </w:p>
    <w:p w:rsidR="00AC3DA2" w:rsidRDefault="00AC3DA2" w:rsidP="00AC3DA2">
      <w:pPr>
        <w:spacing w:line="240" w:lineRule="auto"/>
        <w:jc w:val="both"/>
        <w:rPr>
          <w:b/>
          <w:u w:val="single"/>
        </w:rPr>
      </w:pPr>
    </w:p>
    <w:p w:rsidR="00AC3DA2" w:rsidRDefault="00AC3DA2" w:rsidP="00AC3DA2">
      <w:pPr>
        <w:spacing w:line="240" w:lineRule="auto"/>
        <w:jc w:val="both"/>
        <w:rPr>
          <w:b/>
          <w:u w:val="single"/>
        </w:rPr>
      </w:pPr>
    </w:p>
    <w:p w:rsidR="00AC3DA2" w:rsidRDefault="00AC3DA2" w:rsidP="00AC3DA2">
      <w:pPr>
        <w:spacing w:line="240" w:lineRule="auto"/>
        <w:jc w:val="both"/>
        <w:rPr>
          <w:b/>
          <w:u w:val="single"/>
        </w:rPr>
      </w:pPr>
    </w:p>
    <w:p w:rsidR="00AC3DA2" w:rsidRDefault="00AC3DA2" w:rsidP="00AC3DA2">
      <w:pPr>
        <w:spacing w:line="240" w:lineRule="auto"/>
        <w:jc w:val="both"/>
        <w:rPr>
          <w:b/>
          <w:u w:val="single"/>
        </w:rPr>
      </w:pPr>
    </w:p>
    <w:p w:rsidR="00AC3DA2" w:rsidRDefault="00AC3DA2" w:rsidP="00AC3DA2">
      <w:pPr>
        <w:spacing w:line="240" w:lineRule="auto"/>
        <w:jc w:val="both"/>
        <w:rPr>
          <w:b/>
          <w:u w:val="single"/>
        </w:rPr>
      </w:pPr>
    </w:p>
    <w:p w:rsidR="00AC3DA2" w:rsidRDefault="00AC3DA2" w:rsidP="00AC3DA2">
      <w:pPr>
        <w:spacing w:line="240" w:lineRule="auto"/>
        <w:jc w:val="both"/>
        <w:rPr>
          <w:b/>
          <w:u w:val="single"/>
        </w:rPr>
      </w:pPr>
    </w:p>
    <w:p w:rsidR="00AC3DA2" w:rsidRDefault="00AC3DA2" w:rsidP="00AC3DA2">
      <w:pPr>
        <w:spacing w:line="240" w:lineRule="auto"/>
        <w:jc w:val="both"/>
        <w:rPr>
          <w:b/>
          <w:u w:val="single"/>
        </w:rPr>
      </w:pPr>
    </w:p>
    <w:p w:rsidR="00AC3DA2" w:rsidRDefault="00AC3DA2" w:rsidP="00AC3DA2">
      <w:pPr>
        <w:spacing w:line="240" w:lineRule="auto"/>
        <w:jc w:val="both"/>
        <w:rPr>
          <w:b/>
          <w:u w:val="single"/>
        </w:rPr>
      </w:pPr>
    </w:p>
    <w:p w:rsidR="00AC3DA2" w:rsidRDefault="00AC3DA2" w:rsidP="00AC3DA2">
      <w:pPr>
        <w:spacing w:line="240" w:lineRule="auto"/>
        <w:jc w:val="both"/>
        <w:rPr>
          <w:b/>
          <w:u w:val="single"/>
        </w:rPr>
      </w:pPr>
    </w:p>
    <w:p w:rsidR="00AC3DA2" w:rsidRDefault="00AC3DA2" w:rsidP="00AC3DA2">
      <w:pPr>
        <w:spacing w:line="240" w:lineRule="auto"/>
        <w:jc w:val="both"/>
        <w:rPr>
          <w:b/>
          <w:u w:val="single"/>
        </w:rPr>
      </w:pPr>
    </w:p>
    <w:p w:rsidR="00AC3DA2" w:rsidRDefault="00AC3DA2" w:rsidP="00AC3DA2">
      <w:pPr>
        <w:spacing w:line="240" w:lineRule="auto"/>
        <w:jc w:val="both"/>
        <w:rPr>
          <w:b/>
          <w:u w:val="single"/>
        </w:rPr>
      </w:pPr>
    </w:p>
    <w:p w:rsidR="00AC3DA2" w:rsidRDefault="00AC3DA2" w:rsidP="00AC3DA2">
      <w:pPr>
        <w:spacing w:line="240" w:lineRule="auto"/>
        <w:jc w:val="both"/>
        <w:rPr>
          <w:b/>
          <w:u w:val="single"/>
        </w:rPr>
      </w:pPr>
    </w:p>
    <w:p w:rsidR="00AC3DA2" w:rsidRDefault="00AC3DA2" w:rsidP="00AC3DA2">
      <w:pPr>
        <w:spacing w:line="240" w:lineRule="auto"/>
        <w:jc w:val="both"/>
        <w:rPr>
          <w:b/>
          <w:u w:val="single"/>
        </w:rPr>
      </w:pPr>
    </w:p>
    <w:p w:rsidR="00AC3DA2" w:rsidRDefault="00AC3DA2" w:rsidP="00AC3DA2">
      <w:pPr>
        <w:spacing w:line="240" w:lineRule="auto"/>
        <w:jc w:val="both"/>
        <w:rPr>
          <w:b/>
          <w:u w:val="single"/>
        </w:rPr>
      </w:pPr>
    </w:p>
    <w:p w:rsidR="00AC3DA2" w:rsidRDefault="00AC3DA2" w:rsidP="00AC3DA2">
      <w:pPr>
        <w:spacing w:line="240" w:lineRule="auto"/>
        <w:jc w:val="both"/>
        <w:rPr>
          <w:b/>
          <w:u w:val="single"/>
        </w:rPr>
      </w:pPr>
    </w:p>
    <w:p w:rsidR="00AC3DA2" w:rsidRDefault="00AC3DA2" w:rsidP="00AC3DA2">
      <w:pPr>
        <w:spacing w:line="240" w:lineRule="auto"/>
        <w:jc w:val="both"/>
        <w:rPr>
          <w:b/>
          <w:u w:val="single"/>
        </w:rPr>
      </w:pPr>
    </w:p>
    <w:p w:rsidR="00AC3DA2" w:rsidRDefault="00AC3DA2" w:rsidP="00AC3DA2">
      <w:pPr>
        <w:spacing w:line="240" w:lineRule="auto"/>
        <w:jc w:val="both"/>
        <w:rPr>
          <w:b/>
          <w:u w:val="single"/>
        </w:rPr>
      </w:pPr>
    </w:p>
    <w:p w:rsidR="00AC3DA2" w:rsidRDefault="00AC3DA2" w:rsidP="00AC3DA2">
      <w:pPr>
        <w:spacing w:line="240" w:lineRule="auto"/>
        <w:jc w:val="both"/>
        <w:rPr>
          <w:b/>
          <w:u w:val="single"/>
        </w:rPr>
      </w:pPr>
    </w:p>
    <w:p w:rsidR="00AC3DA2" w:rsidRDefault="00AC3DA2" w:rsidP="00AC3DA2">
      <w:pPr>
        <w:spacing w:line="240" w:lineRule="auto"/>
        <w:jc w:val="both"/>
        <w:rPr>
          <w:b/>
          <w:u w:val="single"/>
        </w:rPr>
      </w:pPr>
    </w:p>
    <w:p w:rsidR="00AC3DA2" w:rsidRDefault="00AC3DA2" w:rsidP="00AC3DA2">
      <w:pPr>
        <w:spacing w:line="240" w:lineRule="auto"/>
        <w:jc w:val="both"/>
        <w:rPr>
          <w:b/>
          <w:u w:val="single"/>
        </w:rPr>
      </w:pPr>
    </w:p>
    <w:p w:rsidR="00AC3DA2" w:rsidRDefault="00AC3DA2" w:rsidP="00AC3DA2">
      <w:pPr>
        <w:spacing w:line="240" w:lineRule="auto"/>
        <w:jc w:val="both"/>
        <w:rPr>
          <w:b/>
          <w:u w:val="single"/>
        </w:rPr>
      </w:pPr>
    </w:p>
    <w:p w:rsidR="00AC3DA2" w:rsidRDefault="00AC3DA2" w:rsidP="00AC3DA2">
      <w:pPr>
        <w:spacing w:line="240" w:lineRule="auto"/>
        <w:jc w:val="both"/>
        <w:rPr>
          <w:b/>
          <w:u w:val="single"/>
        </w:rPr>
      </w:pPr>
    </w:p>
    <w:p w:rsidR="00AC3DA2" w:rsidRDefault="00AC3DA2" w:rsidP="00AC3DA2">
      <w:pPr>
        <w:spacing w:line="240" w:lineRule="auto"/>
        <w:jc w:val="both"/>
        <w:rPr>
          <w:b/>
          <w:u w:val="single"/>
        </w:rPr>
      </w:pPr>
    </w:p>
    <w:p w:rsidR="00AC3DA2" w:rsidRDefault="00AC3DA2" w:rsidP="00AC3DA2">
      <w:pPr>
        <w:spacing w:line="240" w:lineRule="auto"/>
        <w:jc w:val="both"/>
        <w:rPr>
          <w:b/>
          <w:u w:val="single"/>
        </w:rPr>
      </w:pPr>
    </w:p>
    <w:p w:rsidR="00AC3DA2" w:rsidRDefault="00AC3DA2" w:rsidP="00AC3DA2">
      <w:pPr>
        <w:pStyle w:val="Listaszerbekezds"/>
        <w:spacing w:line="240" w:lineRule="auto"/>
        <w:ind w:left="0"/>
        <w:contextualSpacing/>
        <w:jc w:val="both"/>
        <w:rPr>
          <w:i/>
        </w:rPr>
      </w:pPr>
      <w:r>
        <w:rPr>
          <w:i/>
        </w:rPr>
        <w:t>Melléklet 1.</w:t>
      </w:r>
    </w:p>
    <w:p w:rsidR="00AC3DA2" w:rsidRDefault="00AC3DA2" w:rsidP="00AC3DA2">
      <w:pPr>
        <w:pStyle w:val="Listaszerbekezds"/>
        <w:spacing w:line="240" w:lineRule="auto"/>
        <w:ind w:left="0"/>
        <w:contextualSpacing/>
        <w:jc w:val="both"/>
        <w:rPr>
          <w:i/>
        </w:rPr>
      </w:pPr>
    </w:p>
    <w:p w:rsidR="00AC3DA2" w:rsidRDefault="00AC3DA2" w:rsidP="00AC3DA2">
      <w:pPr>
        <w:pStyle w:val="Listaszerbekezds"/>
        <w:spacing w:line="240" w:lineRule="auto"/>
        <w:ind w:left="0"/>
        <w:contextualSpacing/>
        <w:jc w:val="both"/>
        <w:rPr>
          <w:i/>
        </w:rPr>
      </w:pPr>
      <w:r>
        <w:rPr>
          <w:rStyle w:val="Kiemels2"/>
          <w:i/>
          <w:color w:val="333333"/>
          <w:u w:val="single"/>
        </w:rPr>
        <w:t xml:space="preserve">A </w:t>
      </w:r>
      <w:proofErr w:type="gramStart"/>
      <w:r>
        <w:rPr>
          <w:rStyle w:val="Kiemels2"/>
          <w:i/>
          <w:color w:val="333333"/>
          <w:u w:val="single"/>
        </w:rPr>
        <w:t>projekt azonosító</w:t>
      </w:r>
      <w:proofErr w:type="gramEnd"/>
      <w:r>
        <w:rPr>
          <w:rStyle w:val="Kiemels2"/>
          <w:i/>
          <w:color w:val="333333"/>
          <w:u w:val="single"/>
        </w:rPr>
        <w:t xml:space="preserve"> száma:</w:t>
      </w:r>
      <w:r>
        <w:rPr>
          <w:rStyle w:val="apple-converted-space"/>
          <w:i/>
          <w:color w:val="333333"/>
          <w:u w:val="single"/>
        </w:rPr>
        <w:t> </w:t>
      </w:r>
      <w:r>
        <w:rPr>
          <w:i/>
          <w:color w:val="333333"/>
          <w:u w:val="single"/>
        </w:rPr>
        <w:t>EFOP-1.9.1-VEKOP-15-2016-00001</w:t>
      </w:r>
    </w:p>
    <w:p w:rsidR="00AC3DA2" w:rsidRDefault="00AC3DA2" w:rsidP="00AC3DA2">
      <w:pPr>
        <w:pStyle w:val="NormlWeb"/>
        <w:shd w:val="clear" w:color="auto" w:fill="FFFFFF"/>
        <w:spacing w:before="0" w:beforeAutospacing="0" w:after="0" w:afterAutospacing="0"/>
        <w:jc w:val="both"/>
        <w:rPr>
          <w:i/>
          <w:color w:val="333333"/>
        </w:rPr>
      </w:pPr>
      <w:r>
        <w:rPr>
          <w:i/>
          <w:color w:val="333333"/>
          <w:u w:val="single"/>
        </w:rPr>
        <w:br/>
      </w:r>
      <w:r>
        <w:rPr>
          <w:rStyle w:val="Kiemels2"/>
          <w:i/>
          <w:color w:val="333333"/>
        </w:rPr>
        <w:t>A kedvezményezett neve:</w:t>
      </w:r>
      <w:r>
        <w:rPr>
          <w:rStyle w:val="apple-converted-space"/>
          <w:i/>
          <w:color w:val="333333"/>
        </w:rPr>
        <w:t> </w:t>
      </w:r>
      <w:r>
        <w:rPr>
          <w:i/>
          <w:color w:val="333333"/>
        </w:rPr>
        <w:t>Fogyatékos Személyek Esélyegyenlőségéért Közhasznú Nonprofit Kft.</w:t>
      </w:r>
      <w:r>
        <w:rPr>
          <w:i/>
          <w:color w:val="333333"/>
        </w:rPr>
        <w:br/>
      </w:r>
      <w:proofErr w:type="gramStart"/>
      <w:r>
        <w:rPr>
          <w:rStyle w:val="Kiemels2"/>
          <w:i/>
          <w:color w:val="333333"/>
        </w:rPr>
        <w:t>A</w:t>
      </w:r>
      <w:proofErr w:type="gramEnd"/>
      <w:r>
        <w:rPr>
          <w:rStyle w:val="Kiemels2"/>
          <w:i/>
          <w:color w:val="333333"/>
        </w:rPr>
        <w:t xml:space="preserve"> szerződött támogatás összege:</w:t>
      </w:r>
      <w:r>
        <w:rPr>
          <w:rStyle w:val="apple-converted-space"/>
          <w:i/>
          <w:color w:val="333333"/>
        </w:rPr>
        <w:t> </w:t>
      </w:r>
      <w:r>
        <w:rPr>
          <w:i/>
          <w:color w:val="333333"/>
        </w:rPr>
        <w:t>2 499 492 655 Ft</w:t>
      </w:r>
      <w:r>
        <w:rPr>
          <w:i/>
          <w:color w:val="333333"/>
        </w:rPr>
        <w:br/>
      </w:r>
      <w:r>
        <w:rPr>
          <w:rStyle w:val="Kiemels2"/>
          <w:b w:val="0"/>
          <w:i/>
          <w:color w:val="333333"/>
          <w:u w:val="single"/>
        </w:rPr>
        <w:t>A támogatás mértéke:</w:t>
      </w:r>
      <w:r>
        <w:rPr>
          <w:rStyle w:val="apple-converted-space"/>
          <w:b/>
          <w:i/>
          <w:color w:val="333333"/>
          <w:u w:val="single"/>
        </w:rPr>
        <w:t> </w:t>
      </w:r>
      <w:r>
        <w:rPr>
          <w:b/>
          <w:i/>
          <w:color w:val="333333"/>
          <w:u w:val="single"/>
        </w:rPr>
        <w:t>100%</w:t>
      </w:r>
      <w:r>
        <w:rPr>
          <w:i/>
          <w:color w:val="333333"/>
        </w:rPr>
        <w:br/>
      </w:r>
      <w:r>
        <w:rPr>
          <w:rStyle w:val="Kiemels2"/>
          <w:i/>
          <w:color w:val="333333"/>
        </w:rPr>
        <w:t>A projekt tervezett befejezési dátuma:</w:t>
      </w:r>
      <w:r>
        <w:rPr>
          <w:rStyle w:val="apple-converted-space"/>
          <w:i/>
          <w:color w:val="333333"/>
        </w:rPr>
        <w:t> </w:t>
      </w:r>
      <w:r>
        <w:rPr>
          <w:i/>
          <w:color w:val="333333"/>
        </w:rPr>
        <w:t>2021.03.31.</w:t>
      </w:r>
      <w:r>
        <w:rPr>
          <w:i/>
          <w:color w:val="333333"/>
        </w:rPr>
        <w:br/>
      </w:r>
      <w:r>
        <w:rPr>
          <w:rStyle w:val="Kiemels2"/>
          <w:i/>
          <w:color w:val="333333"/>
        </w:rPr>
        <w:t>A projekt tartalmának bemutatása:</w:t>
      </w:r>
    </w:p>
    <w:p w:rsidR="00AC3DA2" w:rsidRDefault="00AC3DA2" w:rsidP="00AC3DA2">
      <w:pPr>
        <w:pStyle w:val="NormlWeb"/>
        <w:shd w:val="clear" w:color="auto" w:fill="FFFFFF"/>
        <w:spacing w:before="0" w:beforeAutospacing="0" w:after="0" w:afterAutospacing="0"/>
        <w:jc w:val="both"/>
        <w:rPr>
          <w:i/>
          <w:color w:val="333333"/>
        </w:rPr>
      </w:pPr>
      <w:r>
        <w:rPr>
          <w:i/>
          <w:color w:val="333333"/>
        </w:rPr>
        <w:t>A projekt</w:t>
      </w:r>
      <w:r>
        <w:rPr>
          <w:rStyle w:val="apple-converted-space"/>
          <w:i/>
          <w:color w:val="333333"/>
        </w:rPr>
        <w:t> </w:t>
      </w:r>
      <w:r>
        <w:rPr>
          <w:rStyle w:val="Kiemels2"/>
          <w:i/>
          <w:color w:val="333333"/>
        </w:rPr>
        <w:t>fő cél</w:t>
      </w:r>
      <w:r>
        <w:rPr>
          <w:i/>
          <w:color w:val="333333"/>
        </w:rPr>
        <w:t xml:space="preserve">kitűzése – az Országos </w:t>
      </w:r>
      <w:proofErr w:type="spellStart"/>
      <w:r>
        <w:rPr>
          <w:i/>
          <w:color w:val="333333"/>
        </w:rPr>
        <w:t>Fogyatékosügyi</w:t>
      </w:r>
      <w:proofErr w:type="spellEnd"/>
      <w:r>
        <w:rPr>
          <w:i/>
          <w:color w:val="333333"/>
        </w:rPr>
        <w:t xml:space="preserve"> Programban és a vonatkozó kormányhatározat alapján –</w:t>
      </w:r>
      <w:r>
        <w:rPr>
          <w:rStyle w:val="apple-converted-space"/>
          <w:i/>
          <w:color w:val="333333"/>
        </w:rPr>
        <w:t> </w:t>
      </w:r>
      <w:r>
        <w:rPr>
          <w:rStyle w:val="Kiemels2"/>
          <w:i/>
          <w:color w:val="333333"/>
        </w:rPr>
        <w:t>a szociális intézményi férőhely-kiváltás szakmai- módszertani hátterének biztosítása az ország egészében, annak különböző területén működő személyes gondoskodást nyújtó szociális intézmények számára</w:t>
      </w:r>
      <w:r>
        <w:rPr>
          <w:i/>
          <w:color w:val="333333"/>
        </w:rPr>
        <w:t>.</w:t>
      </w:r>
    </w:p>
    <w:p w:rsidR="00AC3DA2" w:rsidRDefault="00AC3DA2" w:rsidP="00AC3DA2">
      <w:pPr>
        <w:pStyle w:val="NormlWeb"/>
        <w:shd w:val="clear" w:color="auto" w:fill="FFFFFF"/>
        <w:spacing w:before="0" w:beforeAutospacing="0" w:after="0" w:afterAutospacing="0"/>
        <w:jc w:val="both"/>
        <w:rPr>
          <w:i/>
          <w:color w:val="333333"/>
        </w:rPr>
      </w:pPr>
      <w:r>
        <w:rPr>
          <w:i/>
          <w:color w:val="333333"/>
        </w:rPr>
        <w:t>A Magyar Kormány az intézményi férőhely kiváltásának stratégiájában a fogyatékos személyek számára ápolást-gondozást nyújtó szociális intézmények átalakításáról döntött, 2011 – 2041 között. A szociális intézményi kiváltási stratégia célja a kisebb létszámú, lakókörnyezetbe integrált, széles szolgáltatási kínálattal rendelkező, az önálló életvitelhez szükséges képességekre épülő és az azt fejlesztő szolgáltatási rendszer irányába történő átalakulás.</w:t>
      </w:r>
    </w:p>
    <w:p w:rsidR="00AC3DA2" w:rsidRDefault="00AC3DA2" w:rsidP="00AC3DA2">
      <w:pPr>
        <w:pStyle w:val="NormlWeb"/>
        <w:shd w:val="clear" w:color="auto" w:fill="FFFFFF"/>
        <w:spacing w:before="0" w:beforeAutospacing="0" w:after="0" w:afterAutospacing="0"/>
        <w:jc w:val="both"/>
        <w:rPr>
          <w:i/>
          <w:color w:val="333333"/>
        </w:rPr>
      </w:pPr>
      <w:r>
        <w:rPr>
          <w:i/>
          <w:color w:val="333333"/>
        </w:rPr>
        <w:t xml:space="preserve">A fejlesztés közvetlenül kapcsolódik az Emberi Erőforrás Fejlesztési Operatív Program (EFOP) együttműködő társadalomról szóló 1. prioritásához. Az </w:t>
      </w:r>
      <w:proofErr w:type="spellStart"/>
      <w:r>
        <w:rPr>
          <w:i/>
          <w:color w:val="333333"/>
        </w:rPr>
        <w:t>EFOP-ban</w:t>
      </w:r>
      <w:proofErr w:type="spellEnd"/>
      <w:r>
        <w:rPr>
          <w:i/>
          <w:color w:val="333333"/>
        </w:rPr>
        <w:t xml:space="preserve"> kijelölt cél az intézményi férőhelyek kiváltásának folytatása 2020-ig, továbbá az ellátórendszer más területein a hatékonyság és a nyújtott szolgáltatások minőségének javítása. Az intézményi férőhely kiváltás az Európai Bizottság által megadott általános módszertanon alapul. A 2007–13-as időszakban megvalósult fejlesztésekhez képest a továbblépés elsődleges iránya a rehabilitációban érintett szolgáltatások közötti integrált megoldások alkalmazása, a foglalkoztatás fontosságának hangsúlyozása, illetve a kiváltást támogató tanácsadói fejlesztése.</w:t>
      </w:r>
    </w:p>
    <w:p w:rsidR="00AC3DA2" w:rsidRDefault="00AC3DA2" w:rsidP="00AC3DA2">
      <w:pPr>
        <w:pStyle w:val="NormlWeb"/>
        <w:shd w:val="clear" w:color="auto" w:fill="FFFFFF"/>
        <w:spacing w:before="0" w:beforeAutospacing="0" w:after="0" w:afterAutospacing="0"/>
        <w:jc w:val="both"/>
        <w:rPr>
          <w:i/>
          <w:color w:val="333333"/>
        </w:rPr>
      </w:pPr>
      <w:r>
        <w:rPr>
          <w:i/>
          <w:color w:val="333333"/>
        </w:rPr>
        <w:t>A projekt feladata, hogy biztosítsa a magyarországi szociális intézményi férőhelykiváltásban, az EFOP 2.2.2 konstrukció projektjeiben érintett fenntartók és intézmények számára a szükséges szakmai eszközöket, módszertanokat.</w:t>
      </w:r>
    </w:p>
    <w:p w:rsidR="00AC3DA2" w:rsidRDefault="00AC3DA2" w:rsidP="00AC3DA2">
      <w:pPr>
        <w:pStyle w:val="NormlWeb"/>
        <w:shd w:val="clear" w:color="auto" w:fill="FFFFFF"/>
        <w:spacing w:before="0" w:beforeAutospacing="0" w:after="0" w:afterAutospacing="0"/>
        <w:jc w:val="both"/>
        <w:rPr>
          <w:i/>
          <w:color w:val="333333"/>
        </w:rPr>
      </w:pPr>
    </w:p>
    <w:p w:rsidR="00AC3DA2" w:rsidRDefault="00AC3DA2" w:rsidP="00AC3DA2">
      <w:pPr>
        <w:pStyle w:val="NormlWeb"/>
        <w:shd w:val="clear" w:color="auto" w:fill="FFFFFF"/>
        <w:spacing w:before="0" w:beforeAutospacing="0" w:after="0" w:afterAutospacing="0"/>
        <w:jc w:val="both"/>
        <w:rPr>
          <w:i/>
          <w:color w:val="333333"/>
        </w:rPr>
      </w:pPr>
      <w:r>
        <w:rPr>
          <w:i/>
          <w:color w:val="333333"/>
        </w:rPr>
        <w:t>A projekt hat operatív célt határoz meg:</w:t>
      </w:r>
    </w:p>
    <w:p w:rsidR="00AC3DA2" w:rsidRDefault="00AC3DA2" w:rsidP="00AC3DA2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i/>
          <w:color w:val="333333"/>
        </w:rPr>
      </w:pPr>
      <w:r>
        <w:rPr>
          <w:rStyle w:val="Kiemels2"/>
          <w:i/>
          <w:color w:val="333333"/>
        </w:rPr>
        <w:t>operatív cél: Intézményi Férőhely Kiváltási Szakmai Koordinációs Műhely (</w:t>
      </w:r>
      <w:proofErr w:type="spellStart"/>
      <w:r>
        <w:rPr>
          <w:rStyle w:val="Kiemels2"/>
          <w:i/>
          <w:color w:val="333333"/>
        </w:rPr>
        <w:t>Műhely</w:t>
      </w:r>
      <w:proofErr w:type="spellEnd"/>
      <w:r>
        <w:rPr>
          <w:rStyle w:val="Kiemels2"/>
          <w:i/>
          <w:color w:val="333333"/>
        </w:rPr>
        <w:t>) létrehozása</w:t>
      </w:r>
      <w:r>
        <w:rPr>
          <w:i/>
          <w:color w:val="333333"/>
        </w:rPr>
        <w:t>, amely a kiváltási folyamatban érintett intézményeket támogatja, koordinálja. A Műhely tudásközpontként is funkcionál, szorosan kapcsolódva a szociális alapszolgáltatások fejlesztéséhez, valamint segíti az érintett fogyatékossággal élő embereket.</w:t>
      </w:r>
    </w:p>
    <w:p w:rsidR="00AC3DA2" w:rsidRDefault="00AC3DA2" w:rsidP="00AC3DA2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i/>
          <w:color w:val="333333"/>
        </w:rPr>
      </w:pPr>
      <w:r>
        <w:rPr>
          <w:rStyle w:val="Kiemels2"/>
          <w:i/>
          <w:color w:val="333333"/>
        </w:rPr>
        <w:t>operatív cél: Foglalkoztatási eszköztár-fejlesztés</w:t>
      </w:r>
      <w:r>
        <w:rPr>
          <w:i/>
          <w:color w:val="333333"/>
        </w:rPr>
        <w:t xml:space="preserve">, amely a kliensek foglalkoztatási, aktív </w:t>
      </w:r>
      <w:proofErr w:type="spellStart"/>
      <w:r>
        <w:rPr>
          <w:i/>
          <w:color w:val="333333"/>
        </w:rPr>
        <w:t>munkaerőpiaci</w:t>
      </w:r>
      <w:proofErr w:type="spellEnd"/>
      <w:r>
        <w:rPr>
          <w:i/>
          <w:color w:val="333333"/>
        </w:rPr>
        <w:t xml:space="preserve"> részvételének erősítését szolgálja módszertan és célzott foglalkozási rehabilitációs eszközrendszer fejlesztésével.</w:t>
      </w:r>
    </w:p>
    <w:p w:rsidR="00AC3DA2" w:rsidRDefault="00AC3DA2" w:rsidP="00AC3DA2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i/>
          <w:color w:val="333333"/>
        </w:rPr>
      </w:pPr>
      <w:r>
        <w:rPr>
          <w:rStyle w:val="Kiemels2"/>
          <w:i/>
          <w:color w:val="333333"/>
        </w:rPr>
        <w:t>operatív cél: Kutatási, mérési – értékelési rendszer működtetése</w:t>
      </w:r>
      <w:r>
        <w:rPr>
          <w:i/>
          <w:color w:val="333333"/>
        </w:rPr>
        <w:t>, amely helyzetelemzéseket, igényfeltárásokat, tanulmányokat készít, kiemelten a kliensek életminőségét, a szakemberek alkalmazkodását, a közösségi alapú ellátást vizsgálva.</w:t>
      </w:r>
    </w:p>
    <w:p w:rsidR="00AC3DA2" w:rsidRDefault="00AC3DA2" w:rsidP="00AC3DA2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i/>
          <w:color w:val="333333"/>
        </w:rPr>
      </w:pPr>
      <w:r>
        <w:rPr>
          <w:rStyle w:val="Kiemels2"/>
          <w:i/>
          <w:color w:val="333333"/>
        </w:rPr>
        <w:t>operatív cél: Szolgáltatás-fejlesztés</w:t>
      </w:r>
      <w:r>
        <w:rPr>
          <w:rStyle w:val="apple-converted-space"/>
          <w:i/>
          <w:color w:val="333333"/>
        </w:rPr>
        <w:t> </w:t>
      </w:r>
      <w:r>
        <w:rPr>
          <w:i/>
          <w:color w:val="333333"/>
        </w:rPr>
        <w:t>a komplex kiváltási szükségletfelmérés, a komplex intézményi férőhely-kiváltási folyamat, valamint a támogatott lakhatási ellátórendszer módszertani megalapozására, továbbá kapcsolódó képzések, felkészítések kidolgozására.</w:t>
      </w:r>
    </w:p>
    <w:p w:rsidR="00AC3DA2" w:rsidRDefault="00AC3DA2" w:rsidP="00AC3DA2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i/>
          <w:color w:val="333333"/>
        </w:rPr>
      </w:pPr>
      <w:r>
        <w:rPr>
          <w:rStyle w:val="Kiemels2"/>
          <w:i/>
          <w:color w:val="333333"/>
        </w:rPr>
        <w:lastRenderedPageBreak/>
        <w:t>operatív cél: Intézmény-átalakítási támogatórendszer létrehozása</w:t>
      </w:r>
      <w:r>
        <w:rPr>
          <w:i/>
          <w:color w:val="333333"/>
        </w:rPr>
        <w:t xml:space="preserve">, amely a kiváltásban közvetlenül érintett intézményeket segíti egy egységes szervezet átalakítási módszerrel, folyamatos szakmai tanácsadással, </w:t>
      </w:r>
      <w:proofErr w:type="spellStart"/>
      <w:r>
        <w:rPr>
          <w:i/>
          <w:color w:val="333333"/>
        </w:rPr>
        <w:t>mentorálással</w:t>
      </w:r>
      <w:proofErr w:type="spellEnd"/>
      <w:r>
        <w:rPr>
          <w:i/>
          <w:color w:val="333333"/>
        </w:rPr>
        <w:t>, folyamatkíséréssel.</w:t>
      </w:r>
    </w:p>
    <w:p w:rsidR="00AC3DA2" w:rsidRDefault="00AC3DA2" w:rsidP="00AC3DA2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i/>
          <w:color w:val="333333"/>
        </w:rPr>
      </w:pPr>
      <w:r>
        <w:rPr>
          <w:rStyle w:val="Kiemels2"/>
          <w:i/>
          <w:color w:val="333333"/>
        </w:rPr>
        <w:t>operatív cél: Hálózat működtetése</w:t>
      </w:r>
      <w:r>
        <w:rPr>
          <w:i/>
          <w:color w:val="333333"/>
        </w:rPr>
        <w:t>, amely országos szinten biztosítja a kiváltásban érintett szereplők közötti információáramlást, a módszerek és jó gyakorlatok megosztását, fejlesztések közössé tételét, továbbá garantálja a horizontális és vertikális szakmai kommunikációt az érintett szereplők között.</w:t>
      </w:r>
    </w:p>
    <w:p w:rsidR="00AC3DA2" w:rsidRDefault="00AC3DA2" w:rsidP="00AC3DA2">
      <w:pPr>
        <w:pStyle w:val="NormlWeb"/>
        <w:shd w:val="clear" w:color="auto" w:fill="FFFFFF"/>
        <w:spacing w:before="0" w:beforeAutospacing="0" w:after="0" w:afterAutospacing="0"/>
        <w:jc w:val="both"/>
        <w:rPr>
          <w:i/>
          <w:color w:val="333333"/>
        </w:rPr>
      </w:pPr>
      <w:r>
        <w:rPr>
          <w:i/>
          <w:color w:val="333333"/>
        </w:rPr>
        <w:t>A kiváltási folyamat továbbviteléhez nélkülözhetetlen a helyi és a tágabb társadalmi környezet elfogadásának javítása. A projekt</w:t>
      </w:r>
      <w:r>
        <w:rPr>
          <w:rStyle w:val="apple-converted-space"/>
          <w:i/>
          <w:color w:val="333333"/>
        </w:rPr>
        <w:t> </w:t>
      </w:r>
      <w:r>
        <w:rPr>
          <w:rStyle w:val="Kiemels2"/>
          <w:i/>
          <w:color w:val="333333"/>
        </w:rPr>
        <w:t>cél</w:t>
      </w:r>
      <w:r>
        <w:rPr>
          <w:i/>
          <w:color w:val="333333"/>
        </w:rPr>
        <w:t>ja</w:t>
      </w:r>
      <w:r>
        <w:rPr>
          <w:rStyle w:val="apple-converted-space"/>
          <w:i/>
          <w:color w:val="333333"/>
        </w:rPr>
        <w:t> </w:t>
      </w:r>
      <w:r>
        <w:rPr>
          <w:rStyle w:val="Kiemels2"/>
          <w:i/>
          <w:color w:val="333333"/>
        </w:rPr>
        <w:t>a hatékony kommunikáció és közösségfejlesztési módszerek</w:t>
      </w:r>
      <w:r>
        <w:rPr>
          <w:rStyle w:val="apple-converted-space"/>
          <w:i/>
          <w:color w:val="333333"/>
        </w:rPr>
        <w:t> </w:t>
      </w:r>
      <w:r>
        <w:rPr>
          <w:i/>
          <w:color w:val="333333"/>
        </w:rPr>
        <w:t>alkalmazása,</w:t>
      </w:r>
      <w:r>
        <w:rPr>
          <w:rStyle w:val="apple-converted-space"/>
          <w:b/>
          <w:bCs/>
          <w:i/>
          <w:color w:val="333333"/>
        </w:rPr>
        <w:t> </w:t>
      </w:r>
      <w:r>
        <w:rPr>
          <w:rStyle w:val="Kiemels2"/>
          <w:i/>
          <w:color w:val="333333"/>
        </w:rPr>
        <w:t>támogatása</w:t>
      </w:r>
      <w:r>
        <w:rPr>
          <w:rStyle w:val="apple-converted-space"/>
          <w:i/>
          <w:color w:val="333333"/>
        </w:rPr>
        <w:t> </w:t>
      </w:r>
      <w:r>
        <w:rPr>
          <w:i/>
          <w:color w:val="333333"/>
        </w:rPr>
        <w:t>ennek eléréséhez.</w:t>
      </w:r>
    </w:p>
    <w:p w:rsidR="00AC3DA2" w:rsidRDefault="00AC3DA2" w:rsidP="00AC3DA2">
      <w:pPr>
        <w:pStyle w:val="Cmsor2"/>
        <w:shd w:val="clear" w:color="auto" w:fill="FFFFFF"/>
        <w:spacing w:line="240" w:lineRule="auto"/>
        <w:jc w:val="both"/>
        <w:rPr>
          <w:i/>
          <w:color w:val="333333"/>
        </w:rPr>
      </w:pPr>
      <w:r>
        <w:rPr>
          <w:i/>
          <w:color w:val="333333"/>
        </w:rPr>
        <w:t>A projekt megvalósítását biztosító szakmai munkacsoportok és azok főbb tevékenységei</w:t>
      </w:r>
    </w:p>
    <w:p w:rsidR="00AC3DA2" w:rsidRDefault="00AC3DA2" w:rsidP="00AC3DA2">
      <w:pPr>
        <w:spacing w:line="240" w:lineRule="auto"/>
        <w:jc w:val="both"/>
        <w:rPr>
          <w:i/>
        </w:rPr>
      </w:pPr>
    </w:p>
    <w:p w:rsidR="00AC3DA2" w:rsidRDefault="00AC3DA2" w:rsidP="00AC3DA2">
      <w:pPr>
        <w:pStyle w:val="Cmsor3"/>
        <w:shd w:val="clear" w:color="auto" w:fill="FFFFFF"/>
        <w:spacing w:line="240" w:lineRule="auto"/>
        <w:jc w:val="both"/>
        <w:rPr>
          <w:i/>
          <w:color w:val="333333"/>
        </w:rPr>
      </w:pPr>
      <w:r>
        <w:rPr>
          <w:i/>
          <w:color w:val="333333"/>
        </w:rPr>
        <w:t>Szakmai Koordinációs Műhely</w:t>
      </w:r>
    </w:p>
    <w:p w:rsidR="00AC3DA2" w:rsidRDefault="00AC3DA2" w:rsidP="00AC3DA2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i/>
          <w:color w:val="333333"/>
        </w:rPr>
      </w:pPr>
      <w:r>
        <w:rPr>
          <w:i/>
          <w:color w:val="333333"/>
        </w:rPr>
        <w:t>Szakmai Konzultációs Testület felállítása és működtetése</w:t>
      </w:r>
    </w:p>
    <w:p w:rsidR="00AC3DA2" w:rsidRDefault="00AC3DA2" w:rsidP="00AC3DA2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i/>
          <w:color w:val="333333"/>
        </w:rPr>
      </w:pPr>
      <w:r>
        <w:rPr>
          <w:i/>
          <w:color w:val="333333"/>
        </w:rPr>
        <w:t>Minőségirányítási rendszerek kialakítása és/vagy adaptációja</w:t>
      </w:r>
    </w:p>
    <w:p w:rsidR="00AC3DA2" w:rsidRDefault="00AC3DA2" w:rsidP="00AC3DA2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i/>
          <w:color w:val="333333"/>
        </w:rPr>
      </w:pPr>
      <w:r>
        <w:rPr>
          <w:i/>
          <w:color w:val="333333"/>
        </w:rPr>
        <w:t>Bentlakásos intézményben élő célcsoport tagokra irányuló tevékenységek</w:t>
      </w:r>
    </w:p>
    <w:p w:rsidR="00AC3DA2" w:rsidRDefault="00AC3DA2" w:rsidP="00AC3DA2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i/>
          <w:color w:val="333333"/>
        </w:rPr>
      </w:pPr>
      <w:r>
        <w:rPr>
          <w:i/>
          <w:color w:val="333333"/>
        </w:rPr>
        <w:t>Érdekvédelmi tanácsadás az intézményben élők számára</w:t>
      </w:r>
    </w:p>
    <w:p w:rsidR="00AC3DA2" w:rsidRDefault="00AC3DA2" w:rsidP="00AC3DA2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i/>
          <w:color w:val="333333"/>
        </w:rPr>
      </w:pPr>
      <w:r>
        <w:rPr>
          <w:i/>
          <w:color w:val="333333"/>
        </w:rPr>
        <w:t xml:space="preserve">A fogyatékos célcsoport tagok </w:t>
      </w:r>
      <w:proofErr w:type="spellStart"/>
      <w:r>
        <w:rPr>
          <w:i/>
          <w:color w:val="333333"/>
        </w:rPr>
        <w:t>mentorálása</w:t>
      </w:r>
      <w:proofErr w:type="spellEnd"/>
      <w:r>
        <w:rPr>
          <w:i/>
          <w:color w:val="333333"/>
        </w:rPr>
        <w:t>, felkészítése, támogatása a kiváltási folyamatra</w:t>
      </w:r>
    </w:p>
    <w:p w:rsidR="00AC3DA2" w:rsidRDefault="00AC3DA2" w:rsidP="00AC3DA2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i/>
          <w:color w:val="333333"/>
        </w:rPr>
      </w:pPr>
      <w:r>
        <w:rPr>
          <w:i/>
          <w:color w:val="333333"/>
        </w:rPr>
        <w:t>A fogyatékos célcsoport tagok kiváltás utáni beilleszkedésének támogatása</w:t>
      </w:r>
    </w:p>
    <w:p w:rsidR="00AC3DA2" w:rsidRDefault="00AC3DA2" w:rsidP="00AC3DA2">
      <w:pPr>
        <w:pStyle w:val="Cmsor3"/>
        <w:shd w:val="clear" w:color="auto" w:fill="FFFFFF"/>
        <w:spacing w:line="240" w:lineRule="auto"/>
        <w:jc w:val="both"/>
        <w:rPr>
          <w:i/>
          <w:color w:val="333333"/>
        </w:rPr>
      </w:pPr>
    </w:p>
    <w:p w:rsidR="00AC3DA2" w:rsidRDefault="00AC3DA2" w:rsidP="00AC3DA2">
      <w:pPr>
        <w:pStyle w:val="Cmsor3"/>
        <w:shd w:val="clear" w:color="auto" w:fill="FFFFFF"/>
        <w:spacing w:line="240" w:lineRule="auto"/>
        <w:jc w:val="both"/>
        <w:rPr>
          <w:i/>
          <w:color w:val="333333"/>
        </w:rPr>
      </w:pPr>
      <w:r>
        <w:rPr>
          <w:i/>
          <w:color w:val="333333"/>
        </w:rPr>
        <w:t>Kutatási munkacsoport</w:t>
      </w:r>
    </w:p>
    <w:p w:rsidR="00AC3DA2" w:rsidRDefault="00AC3DA2" w:rsidP="00AC3DA2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i/>
          <w:color w:val="333333"/>
        </w:rPr>
      </w:pPr>
      <w:r>
        <w:rPr>
          <w:i/>
          <w:color w:val="333333"/>
        </w:rPr>
        <w:t>Helyzetelemzés, igényfelmérések, tanulmányok készítése</w:t>
      </w:r>
    </w:p>
    <w:p w:rsidR="00AC3DA2" w:rsidRDefault="00AC3DA2" w:rsidP="00AC3DA2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i/>
          <w:color w:val="333333"/>
        </w:rPr>
      </w:pPr>
      <w:r>
        <w:rPr>
          <w:i/>
          <w:color w:val="333333"/>
        </w:rPr>
        <w:t>Az intézményi férőhely kiváltási folyamat nyomon követő értékelése, kutatás, mérés-értékelés, hatékonyság- és hatásvizsgálat</w:t>
      </w:r>
    </w:p>
    <w:p w:rsidR="00AC3DA2" w:rsidRDefault="00AC3DA2" w:rsidP="00AC3DA2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i/>
          <w:color w:val="333333"/>
        </w:rPr>
      </w:pPr>
      <w:r>
        <w:rPr>
          <w:i/>
          <w:color w:val="333333"/>
        </w:rPr>
        <w:t>A megvalósításra kerülő kiváltási projektek szakmai nyomon követése</w:t>
      </w:r>
    </w:p>
    <w:p w:rsidR="00AC3DA2" w:rsidRDefault="00AC3DA2" w:rsidP="00AC3DA2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i/>
          <w:color w:val="333333"/>
        </w:rPr>
      </w:pPr>
      <w:r>
        <w:rPr>
          <w:i/>
          <w:color w:val="333333"/>
        </w:rPr>
        <w:t>Policy ajánlások megfogalmazása</w:t>
      </w:r>
    </w:p>
    <w:p w:rsidR="00AC3DA2" w:rsidRDefault="00AC3DA2" w:rsidP="00AC3DA2">
      <w:pPr>
        <w:pStyle w:val="Cmsor3"/>
        <w:shd w:val="clear" w:color="auto" w:fill="FFFFFF"/>
        <w:spacing w:line="240" w:lineRule="auto"/>
        <w:jc w:val="both"/>
        <w:rPr>
          <w:i/>
          <w:color w:val="333333"/>
        </w:rPr>
      </w:pPr>
    </w:p>
    <w:p w:rsidR="00AC3DA2" w:rsidRDefault="00AC3DA2" w:rsidP="00AC3DA2">
      <w:pPr>
        <w:pStyle w:val="Cmsor3"/>
        <w:shd w:val="clear" w:color="auto" w:fill="FFFFFF"/>
        <w:spacing w:line="240" w:lineRule="auto"/>
        <w:jc w:val="both"/>
        <w:rPr>
          <w:i/>
          <w:color w:val="333333"/>
        </w:rPr>
      </w:pPr>
      <w:r>
        <w:rPr>
          <w:i/>
          <w:color w:val="333333"/>
        </w:rPr>
        <w:t>Szolgáltatásfejlesztési munkacsoport</w:t>
      </w:r>
    </w:p>
    <w:p w:rsidR="00AC3DA2" w:rsidRDefault="00AC3DA2" w:rsidP="00AC3DA2">
      <w:pPr>
        <w:numPr>
          <w:ilvl w:val="0"/>
          <w:numId w:val="6"/>
        </w:numPr>
        <w:shd w:val="clear" w:color="auto" w:fill="FFFFFF"/>
        <w:spacing w:line="240" w:lineRule="auto"/>
        <w:jc w:val="both"/>
        <w:rPr>
          <w:b/>
          <w:i/>
          <w:color w:val="333333"/>
          <w:u w:val="single"/>
        </w:rPr>
      </w:pPr>
      <w:r>
        <w:rPr>
          <w:b/>
          <w:i/>
          <w:color w:val="333333"/>
          <w:u w:val="single"/>
        </w:rPr>
        <w:t>Az intézményi férőhely kiváltást megalapozó felmérés módszertanának kidolgozása: Intézmény Férőhely Kiváltási Stratégia (IFKS) módszertani képzési programjának kidolgozása – legalább 142 fő intézményi munkatárs felkészítése</w:t>
      </w:r>
    </w:p>
    <w:p w:rsidR="00AC3DA2" w:rsidRDefault="00AC3DA2" w:rsidP="00AC3DA2">
      <w:pPr>
        <w:numPr>
          <w:ilvl w:val="0"/>
          <w:numId w:val="6"/>
        </w:numPr>
        <w:shd w:val="clear" w:color="auto" w:fill="FFFFFF"/>
        <w:spacing w:line="240" w:lineRule="auto"/>
        <w:jc w:val="both"/>
        <w:rPr>
          <w:i/>
          <w:color w:val="333333"/>
        </w:rPr>
      </w:pPr>
      <w:r>
        <w:rPr>
          <w:i/>
          <w:color w:val="333333"/>
        </w:rPr>
        <w:t>Az egészségügyi, szociális, képzési, foglalkoztatási szolgáltatásokhoz való hozzáférés módszertanának, eszközrendszerének vizsgálata, és kialakítása:</w:t>
      </w:r>
      <w:r>
        <w:rPr>
          <w:i/>
          <w:color w:val="333333"/>
        </w:rPr>
        <w:br/>
        <w:t>– a Támogatott Lakhatás protokolljának kidolgozása</w:t>
      </w:r>
      <w:r>
        <w:rPr>
          <w:i/>
          <w:color w:val="333333"/>
        </w:rPr>
        <w:br/>
        <w:t>– szolgáltatási gyűrű/portfólió módszertanának kidolgozása</w:t>
      </w:r>
    </w:p>
    <w:p w:rsidR="00AC3DA2" w:rsidRDefault="00AC3DA2" w:rsidP="00AC3DA2">
      <w:pPr>
        <w:numPr>
          <w:ilvl w:val="0"/>
          <w:numId w:val="6"/>
        </w:numPr>
        <w:shd w:val="clear" w:color="auto" w:fill="FFFFFF"/>
        <w:spacing w:line="240" w:lineRule="auto"/>
        <w:jc w:val="both"/>
        <w:rPr>
          <w:i/>
          <w:color w:val="333333"/>
        </w:rPr>
      </w:pPr>
      <w:r>
        <w:rPr>
          <w:i/>
          <w:color w:val="333333"/>
        </w:rPr>
        <w:t>A helyi kiváltási modell programok szakmai-módszertani támogatása</w:t>
      </w:r>
      <w:r>
        <w:rPr>
          <w:i/>
          <w:color w:val="333333"/>
        </w:rPr>
        <w:br/>
        <w:t>– súlyosan halmozottan fogyatékos személyek támogatott lakhatási modellprogramja</w:t>
      </w:r>
      <w:r>
        <w:rPr>
          <w:i/>
          <w:color w:val="333333"/>
        </w:rPr>
        <w:br/>
        <w:t>– az intézményi jogviszonyra várók szolgáltatási modellprogramja</w:t>
      </w:r>
    </w:p>
    <w:p w:rsidR="00AC3DA2" w:rsidRDefault="00AC3DA2" w:rsidP="00AC3DA2">
      <w:pPr>
        <w:numPr>
          <w:ilvl w:val="0"/>
          <w:numId w:val="6"/>
        </w:numPr>
        <w:shd w:val="clear" w:color="auto" w:fill="FFFFFF"/>
        <w:spacing w:line="240" w:lineRule="auto"/>
        <w:jc w:val="both"/>
        <w:rPr>
          <w:i/>
          <w:color w:val="333333"/>
        </w:rPr>
      </w:pPr>
      <w:r>
        <w:rPr>
          <w:i/>
          <w:color w:val="333333"/>
        </w:rPr>
        <w:t>Képzések, kompetenciafejlesztés, felkészítés – legalább 3 db akkreditált képzési program kidolgozása</w:t>
      </w:r>
    </w:p>
    <w:p w:rsidR="00AC3DA2" w:rsidRDefault="00AC3DA2" w:rsidP="00AC3DA2">
      <w:pPr>
        <w:numPr>
          <w:ilvl w:val="0"/>
          <w:numId w:val="7"/>
        </w:numPr>
        <w:shd w:val="clear" w:color="auto" w:fill="FFFFFF"/>
        <w:spacing w:line="240" w:lineRule="auto"/>
        <w:jc w:val="both"/>
        <w:rPr>
          <w:i/>
          <w:color w:val="333333"/>
        </w:rPr>
      </w:pPr>
      <w:r>
        <w:rPr>
          <w:i/>
          <w:color w:val="333333"/>
        </w:rPr>
        <w:t>tananyagfejlesztés, képzési anyagok készítése</w:t>
      </w:r>
    </w:p>
    <w:p w:rsidR="00AC3DA2" w:rsidRDefault="00AC3DA2" w:rsidP="00AC3DA2">
      <w:pPr>
        <w:numPr>
          <w:ilvl w:val="0"/>
          <w:numId w:val="7"/>
        </w:numPr>
        <w:shd w:val="clear" w:color="auto" w:fill="FFFFFF"/>
        <w:spacing w:line="240" w:lineRule="auto"/>
        <w:jc w:val="both"/>
        <w:rPr>
          <w:i/>
          <w:color w:val="333333"/>
        </w:rPr>
      </w:pPr>
      <w:r>
        <w:rPr>
          <w:i/>
          <w:color w:val="333333"/>
        </w:rPr>
        <w:t>intézményvezetők, esetfelelősök, kísérő támogatást biztosító munkatársak részére</w:t>
      </w:r>
    </w:p>
    <w:p w:rsidR="00AC3DA2" w:rsidRDefault="00AC3DA2" w:rsidP="00AC3DA2">
      <w:pPr>
        <w:numPr>
          <w:ilvl w:val="0"/>
          <w:numId w:val="7"/>
        </w:numPr>
        <w:shd w:val="clear" w:color="auto" w:fill="FFFFFF"/>
        <w:spacing w:line="240" w:lineRule="auto"/>
        <w:jc w:val="both"/>
        <w:rPr>
          <w:i/>
          <w:color w:val="333333"/>
        </w:rPr>
      </w:pPr>
      <w:r>
        <w:rPr>
          <w:i/>
          <w:color w:val="333333"/>
        </w:rPr>
        <w:t>a komplex szükségletfelmérés elvégzésére feljogosító minősített képzéshez kapcsolódóan</w:t>
      </w:r>
    </w:p>
    <w:p w:rsidR="00AC3DA2" w:rsidRDefault="00AC3DA2" w:rsidP="00AC3DA2">
      <w:pPr>
        <w:numPr>
          <w:ilvl w:val="0"/>
          <w:numId w:val="7"/>
        </w:numPr>
        <w:shd w:val="clear" w:color="auto" w:fill="FFFFFF"/>
        <w:spacing w:line="240" w:lineRule="auto"/>
        <w:jc w:val="both"/>
        <w:rPr>
          <w:i/>
          <w:color w:val="333333"/>
        </w:rPr>
      </w:pPr>
      <w:r>
        <w:rPr>
          <w:i/>
          <w:color w:val="333333"/>
        </w:rPr>
        <w:t>mentorok képzéséhez, továbbképzéséhez</w:t>
      </w:r>
    </w:p>
    <w:p w:rsidR="00AC3DA2" w:rsidRDefault="00AC3DA2" w:rsidP="00AC3DA2">
      <w:pPr>
        <w:numPr>
          <w:ilvl w:val="0"/>
          <w:numId w:val="7"/>
        </w:numPr>
        <w:shd w:val="clear" w:color="auto" w:fill="FFFFFF"/>
        <w:spacing w:line="240" w:lineRule="auto"/>
        <w:jc w:val="both"/>
        <w:rPr>
          <w:i/>
          <w:color w:val="333333"/>
        </w:rPr>
      </w:pPr>
      <w:r>
        <w:rPr>
          <w:i/>
          <w:color w:val="333333"/>
        </w:rPr>
        <w:t>lakók, dolgozók, támogató környezet felkészítéséhez kapcsolódó képzési-fejlesztési anyagok</w:t>
      </w:r>
    </w:p>
    <w:p w:rsidR="00AC3DA2" w:rsidRDefault="00AC3DA2" w:rsidP="00AC3DA2">
      <w:pPr>
        <w:numPr>
          <w:ilvl w:val="0"/>
          <w:numId w:val="7"/>
        </w:numPr>
        <w:shd w:val="clear" w:color="auto" w:fill="FFFFFF"/>
        <w:spacing w:line="240" w:lineRule="auto"/>
        <w:jc w:val="both"/>
        <w:rPr>
          <w:i/>
          <w:color w:val="333333"/>
        </w:rPr>
      </w:pPr>
      <w:r>
        <w:rPr>
          <w:i/>
          <w:color w:val="333333"/>
        </w:rPr>
        <w:lastRenderedPageBreak/>
        <w:t>képzők képzése</w:t>
      </w:r>
    </w:p>
    <w:p w:rsidR="00AC3DA2" w:rsidRDefault="00AC3DA2" w:rsidP="00AC3DA2">
      <w:pPr>
        <w:pStyle w:val="Cmsor3"/>
        <w:shd w:val="clear" w:color="auto" w:fill="FFFFFF"/>
        <w:spacing w:line="240" w:lineRule="auto"/>
        <w:jc w:val="both"/>
        <w:rPr>
          <w:i/>
          <w:color w:val="333333"/>
        </w:rPr>
      </w:pPr>
    </w:p>
    <w:p w:rsidR="00AC3DA2" w:rsidRDefault="00AC3DA2" w:rsidP="00AC3DA2">
      <w:pPr>
        <w:pStyle w:val="Cmsor3"/>
        <w:shd w:val="clear" w:color="auto" w:fill="FFFFFF"/>
        <w:spacing w:line="240" w:lineRule="auto"/>
        <w:jc w:val="both"/>
        <w:rPr>
          <w:i/>
          <w:color w:val="333333"/>
        </w:rPr>
      </w:pPr>
      <w:r>
        <w:rPr>
          <w:i/>
          <w:color w:val="333333"/>
        </w:rPr>
        <w:t>Foglalkoztatási munkacsoport</w:t>
      </w:r>
    </w:p>
    <w:p w:rsidR="00AC3DA2" w:rsidRDefault="00AC3DA2" w:rsidP="00AC3DA2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i/>
          <w:color w:val="333333"/>
        </w:rPr>
      </w:pPr>
      <w:r>
        <w:rPr>
          <w:i/>
          <w:color w:val="333333"/>
        </w:rPr>
        <w:t>A foglalkoztatási szolgáltatásokhoz való hozzáférés módszertanának, eszközrendszerének vizsgálata, és kialakítása</w:t>
      </w:r>
    </w:p>
    <w:p w:rsidR="00AC3DA2" w:rsidRDefault="00AC3DA2" w:rsidP="00AC3DA2">
      <w:pPr>
        <w:numPr>
          <w:ilvl w:val="0"/>
          <w:numId w:val="9"/>
        </w:numPr>
        <w:shd w:val="clear" w:color="auto" w:fill="FFFFFF"/>
        <w:spacing w:line="240" w:lineRule="auto"/>
        <w:jc w:val="both"/>
        <w:rPr>
          <w:b/>
          <w:i/>
          <w:color w:val="333333"/>
          <w:u w:val="single"/>
        </w:rPr>
      </w:pPr>
      <w:r>
        <w:rPr>
          <w:b/>
          <w:i/>
          <w:color w:val="333333"/>
          <w:u w:val="single"/>
        </w:rPr>
        <w:t>a támogatott lakhatásban élők foglalkoztathatóságának elősegítése érdekében foglalkozási rehabilitációs fejlesztő eszközök kidolgozása és bevezetésének szakmai támogatása</w:t>
      </w:r>
    </w:p>
    <w:p w:rsidR="00AC3DA2" w:rsidRDefault="00AC3DA2" w:rsidP="00AC3DA2">
      <w:pPr>
        <w:numPr>
          <w:ilvl w:val="0"/>
          <w:numId w:val="9"/>
        </w:numPr>
        <w:shd w:val="clear" w:color="auto" w:fill="FFFFFF"/>
        <w:spacing w:line="240" w:lineRule="auto"/>
        <w:jc w:val="both"/>
        <w:rPr>
          <w:i/>
          <w:color w:val="333333"/>
        </w:rPr>
      </w:pPr>
      <w:r>
        <w:rPr>
          <w:i/>
          <w:color w:val="333333"/>
        </w:rPr>
        <w:t>a különböző foglalkoztatási formák, valamint a foglalkozási rehabilitációs szolgáltatásokhoz való hozzáférés támogatása</w:t>
      </w:r>
    </w:p>
    <w:p w:rsidR="00AC3DA2" w:rsidRDefault="00AC3DA2" w:rsidP="00AC3DA2">
      <w:pPr>
        <w:pStyle w:val="Cmsor3"/>
        <w:shd w:val="clear" w:color="auto" w:fill="FFFFFF"/>
        <w:spacing w:line="240" w:lineRule="auto"/>
        <w:jc w:val="both"/>
        <w:rPr>
          <w:i/>
          <w:color w:val="333333"/>
        </w:rPr>
      </w:pPr>
    </w:p>
    <w:p w:rsidR="00AC3DA2" w:rsidRDefault="00AC3DA2" w:rsidP="00AC3DA2">
      <w:pPr>
        <w:pStyle w:val="Cmsor3"/>
        <w:shd w:val="clear" w:color="auto" w:fill="FFFFFF"/>
        <w:spacing w:line="240" w:lineRule="auto"/>
        <w:jc w:val="both"/>
        <w:rPr>
          <w:i/>
          <w:color w:val="333333"/>
        </w:rPr>
      </w:pPr>
      <w:r>
        <w:rPr>
          <w:i/>
          <w:color w:val="333333"/>
        </w:rPr>
        <w:t>Intézménytámogatási munkacsoport</w:t>
      </w:r>
    </w:p>
    <w:p w:rsidR="00AC3DA2" w:rsidRDefault="00AC3DA2" w:rsidP="00AC3DA2">
      <w:pPr>
        <w:numPr>
          <w:ilvl w:val="0"/>
          <w:numId w:val="10"/>
        </w:numPr>
        <w:shd w:val="clear" w:color="auto" w:fill="FFFFFF"/>
        <w:spacing w:line="240" w:lineRule="auto"/>
        <w:jc w:val="both"/>
        <w:rPr>
          <w:i/>
          <w:color w:val="333333"/>
          <w:u w:val="single"/>
        </w:rPr>
      </w:pPr>
      <w:r>
        <w:rPr>
          <w:i/>
          <w:color w:val="333333"/>
          <w:u w:val="single"/>
        </w:rPr>
        <w:t xml:space="preserve">A kiváltásban érintett intézmények szervezet átalakításához kapcsolódó tevékenységek </w:t>
      </w:r>
      <w:r>
        <w:rPr>
          <w:b/>
          <w:i/>
          <w:color w:val="333333"/>
          <w:u w:val="single"/>
        </w:rPr>
        <w:t>– 15 intézmény</w:t>
      </w:r>
      <w:r>
        <w:rPr>
          <w:i/>
          <w:color w:val="333333"/>
          <w:u w:val="single"/>
        </w:rPr>
        <w:t xml:space="preserve"> elérése szervezet-átalakítási intézkedésekkel</w:t>
      </w:r>
    </w:p>
    <w:p w:rsidR="00AC3DA2" w:rsidRDefault="00AC3DA2" w:rsidP="00AC3DA2">
      <w:pPr>
        <w:numPr>
          <w:ilvl w:val="0"/>
          <w:numId w:val="10"/>
        </w:numPr>
        <w:shd w:val="clear" w:color="auto" w:fill="FFFFFF"/>
        <w:spacing w:line="240" w:lineRule="auto"/>
        <w:jc w:val="both"/>
        <w:rPr>
          <w:i/>
          <w:color w:val="333333"/>
        </w:rPr>
      </w:pPr>
      <w:r>
        <w:rPr>
          <w:i/>
          <w:color w:val="333333"/>
        </w:rPr>
        <w:t>Szakértői, tanácsadói tevékenység a kiváltásban érintett intézmények számára</w:t>
      </w:r>
    </w:p>
    <w:p w:rsidR="00AC3DA2" w:rsidRDefault="00AC3DA2" w:rsidP="00AC3DA2">
      <w:pPr>
        <w:pStyle w:val="Cmsor3"/>
        <w:shd w:val="clear" w:color="auto" w:fill="FFFFFF"/>
        <w:spacing w:line="240" w:lineRule="auto"/>
        <w:jc w:val="both"/>
        <w:rPr>
          <w:i/>
          <w:color w:val="333333"/>
        </w:rPr>
      </w:pPr>
    </w:p>
    <w:p w:rsidR="00AC3DA2" w:rsidRDefault="00AC3DA2" w:rsidP="00AC3DA2">
      <w:pPr>
        <w:pStyle w:val="Cmsor3"/>
        <w:shd w:val="clear" w:color="auto" w:fill="FFFFFF"/>
        <w:spacing w:line="240" w:lineRule="auto"/>
        <w:jc w:val="both"/>
        <w:rPr>
          <w:i/>
          <w:color w:val="333333"/>
        </w:rPr>
      </w:pPr>
      <w:r>
        <w:rPr>
          <w:i/>
          <w:color w:val="333333"/>
        </w:rPr>
        <w:t>Hálózati munkacsoport</w:t>
      </w:r>
    </w:p>
    <w:p w:rsidR="00AC3DA2" w:rsidRDefault="00AC3DA2" w:rsidP="00AC3DA2">
      <w:pPr>
        <w:numPr>
          <w:ilvl w:val="0"/>
          <w:numId w:val="11"/>
        </w:numPr>
        <w:shd w:val="clear" w:color="auto" w:fill="FFFFFF"/>
        <w:spacing w:line="240" w:lineRule="auto"/>
        <w:jc w:val="both"/>
        <w:rPr>
          <w:i/>
          <w:color w:val="333333"/>
        </w:rPr>
      </w:pPr>
      <w:r>
        <w:rPr>
          <w:i/>
          <w:color w:val="333333"/>
        </w:rPr>
        <w:t>Hálózati tevékenység támogatása</w:t>
      </w:r>
    </w:p>
    <w:p w:rsidR="00AC3DA2" w:rsidRDefault="00AC3DA2" w:rsidP="00AC3DA2">
      <w:pPr>
        <w:numPr>
          <w:ilvl w:val="0"/>
          <w:numId w:val="11"/>
        </w:numPr>
        <w:shd w:val="clear" w:color="auto" w:fill="FFFFFF"/>
        <w:spacing w:line="240" w:lineRule="auto"/>
        <w:jc w:val="both"/>
        <w:rPr>
          <w:i/>
          <w:color w:val="333333"/>
        </w:rPr>
      </w:pPr>
      <w:r>
        <w:rPr>
          <w:i/>
          <w:color w:val="333333"/>
        </w:rPr>
        <w:t>Hazai és nemzetközi jó gyakorlatok megismerése és megosztás</w:t>
      </w:r>
    </w:p>
    <w:p w:rsidR="00AC3DA2" w:rsidRDefault="00AC3DA2" w:rsidP="00AC3DA2">
      <w:pPr>
        <w:numPr>
          <w:ilvl w:val="0"/>
          <w:numId w:val="11"/>
        </w:numPr>
        <w:shd w:val="clear" w:color="auto" w:fill="FFFFFF"/>
        <w:spacing w:line="240" w:lineRule="auto"/>
        <w:jc w:val="both"/>
        <w:rPr>
          <w:i/>
          <w:color w:val="333333"/>
        </w:rPr>
      </w:pPr>
      <w:r>
        <w:rPr>
          <w:i/>
          <w:color w:val="333333"/>
        </w:rPr>
        <w:t xml:space="preserve">Képzések, kompetenciafejlesztés, felkészítés lebonyolítása </w:t>
      </w:r>
      <w:r>
        <w:rPr>
          <w:b/>
          <w:i/>
          <w:color w:val="333333"/>
          <w:u w:val="single"/>
        </w:rPr>
        <w:t>– 850 fő képzése</w:t>
      </w:r>
    </w:p>
    <w:p w:rsidR="00AC3DA2" w:rsidRDefault="00AC3DA2" w:rsidP="00AC3DA2">
      <w:pPr>
        <w:numPr>
          <w:ilvl w:val="0"/>
          <w:numId w:val="11"/>
        </w:numPr>
        <w:shd w:val="clear" w:color="auto" w:fill="FFFFFF"/>
        <w:spacing w:line="240" w:lineRule="auto"/>
        <w:jc w:val="both"/>
        <w:rPr>
          <w:i/>
          <w:color w:val="333333"/>
        </w:rPr>
      </w:pPr>
      <w:r>
        <w:rPr>
          <w:i/>
          <w:color w:val="333333"/>
        </w:rPr>
        <w:t>Szakmai kommunikáció</w:t>
      </w:r>
    </w:p>
    <w:p w:rsidR="00AC3DA2" w:rsidRDefault="00AC3DA2" w:rsidP="00AC3DA2">
      <w:pPr>
        <w:spacing w:line="240" w:lineRule="auto"/>
        <w:jc w:val="both"/>
      </w:pPr>
    </w:p>
    <w:p w:rsidR="000338F0" w:rsidRDefault="000338F0"/>
    <w:sectPr w:rsidR="000338F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612" w:rsidRDefault="00427612" w:rsidP="006F5A02">
      <w:pPr>
        <w:spacing w:line="240" w:lineRule="auto"/>
      </w:pPr>
      <w:r>
        <w:separator/>
      </w:r>
    </w:p>
  </w:endnote>
  <w:endnote w:type="continuationSeparator" w:id="0">
    <w:p w:rsidR="00427612" w:rsidRDefault="00427612" w:rsidP="006F5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5577238"/>
      <w:docPartObj>
        <w:docPartGallery w:val="Page Numbers (Bottom of Page)"/>
        <w:docPartUnique/>
      </w:docPartObj>
    </w:sdtPr>
    <w:sdtContent>
      <w:p w:rsidR="006F5A02" w:rsidRDefault="006F5A0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F5A02" w:rsidRDefault="006F5A0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612" w:rsidRDefault="00427612" w:rsidP="006F5A02">
      <w:pPr>
        <w:spacing w:line="240" w:lineRule="auto"/>
      </w:pPr>
      <w:r>
        <w:separator/>
      </w:r>
    </w:p>
  </w:footnote>
  <w:footnote w:type="continuationSeparator" w:id="0">
    <w:p w:rsidR="00427612" w:rsidRDefault="00427612" w:rsidP="006F5A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CEA"/>
    <w:multiLevelType w:val="multilevel"/>
    <w:tmpl w:val="F36CF9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70586"/>
    <w:multiLevelType w:val="multilevel"/>
    <w:tmpl w:val="20E41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C1759"/>
    <w:multiLevelType w:val="multilevel"/>
    <w:tmpl w:val="DE4462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7E0080"/>
    <w:multiLevelType w:val="multilevel"/>
    <w:tmpl w:val="ADC02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3E2544"/>
    <w:multiLevelType w:val="multilevel"/>
    <w:tmpl w:val="BF62C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9D7977"/>
    <w:multiLevelType w:val="multilevel"/>
    <w:tmpl w:val="250A4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631574"/>
    <w:multiLevelType w:val="multilevel"/>
    <w:tmpl w:val="94006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CC20E8"/>
    <w:multiLevelType w:val="hybridMultilevel"/>
    <w:tmpl w:val="8EB2B6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F1FC6"/>
    <w:multiLevelType w:val="multilevel"/>
    <w:tmpl w:val="502CF7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B221F4"/>
    <w:multiLevelType w:val="multilevel"/>
    <w:tmpl w:val="6FBCF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AC51F7"/>
    <w:multiLevelType w:val="multilevel"/>
    <w:tmpl w:val="59069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621"/>
    <w:rsid w:val="000338F0"/>
    <w:rsid w:val="00323621"/>
    <w:rsid w:val="00427612"/>
    <w:rsid w:val="006F5A02"/>
    <w:rsid w:val="00AC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C3DA2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AC3DA2"/>
    <w:pPr>
      <w:keepNext/>
      <w:jc w:val="center"/>
      <w:outlineLvl w:val="1"/>
    </w:pPr>
    <w:rPr>
      <w:b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AC3DA2"/>
    <w:pPr>
      <w:keepNext/>
      <w:jc w:val="center"/>
      <w:outlineLvl w:val="2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AC3DA2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AC3DA2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styleId="Hiperhivatkozs">
    <w:name w:val="Hyperlink"/>
    <w:semiHidden/>
    <w:unhideWhenUsed/>
    <w:rsid w:val="00AC3DA2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AC3DA2"/>
    <w:pPr>
      <w:spacing w:before="100" w:beforeAutospacing="1" w:after="100" w:afterAutospacing="1" w:line="240" w:lineRule="auto"/>
    </w:pPr>
    <w:rPr>
      <w:szCs w:val="24"/>
    </w:rPr>
  </w:style>
  <w:style w:type="paragraph" w:styleId="Cm">
    <w:name w:val="Title"/>
    <w:basedOn w:val="Norml"/>
    <w:link w:val="CmChar"/>
    <w:uiPriority w:val="99"/>
    <w:qFormat/>
    <w:rsid w:val="00AC3DA2"/>
    <w:pPr>
      <w:spacing w:line="240" w:lineRule="auto"/>
      <w:jc w:val="center"/>
    </w:pPr>
    <w:rPr>
      <w:b/>
      <w:sz w:val="32"/>
      <w:lang w:val="x-none" w:eastAsia="x-none"/>
    </w:rPr>
  </w:style>
  <w:style w:type="character" w:customStyle="1" w:styleId="CmChar">
    <w:name w:val="Cím Char"/>
    <w:basedOn w:val="Bekezdsalapbettpusa"/>
    <w:link w:val="Cm"/>
    <w:uiPriority w:val="99"/>
    <w:rsid w:val="00AC3DA2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Szvegtrzs">
    <w:name w:val="Body Text"/>
    <w:basedOn w:val="Norml"/>
    <w:link w:val="SzvegtrzsChar"/>
    <w:uiPriority w:val="99"/>
    <w:semiHidden/>
    <w:unhideWhenUsed/>
    <w:rsid w:val="00AC3DA2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C3DA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C3DA2"/>
    <w:pPr>
      <w:ind w:left="708"/>
    </w:pPr>
  </w:style>
  <w:style w:type="paragraph" w:customStyle="1" w:styleId="cf0">
    <w:name w:val="cf0"/>
    <w:basedOn w:val="Norml"/>
    <w:uiPriority w:val="99"/>
    <w:rsid w:val="00AC3DA2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pple-converted-space">
    <w:name w:val="apple-converted-space"/>
    <w:basedOn w:val="Bekezdsalapbettpusa"/>
    <w:rsid w:val="00AC3DA2"/>
  </w:style>
  <w:style w:type="character" w:styleId="Kiemels2">
    <w:name w:val="Strong"/>
    <w:basedOn w:val="Bekezdsalapbettpusa"/>
    <w:uiPriority w:val="22"/>
    <w:qFormat/>
    <w:rsid w:val="00AC3DA2"/>
    <w:rPr>
      <w:b/>
      <w:bCs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C3DA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C3DA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F5A02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5A0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F5A02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5A02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C3DA2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AC3DA2"/>
    <w:pPr>
      <w:keepNext/>
      <w:jc w:val="center"/>
      <w:outlineLvl w:val="1"/>
    </w:pPr>
    <w:rPr>
      <w:b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AC3DA2"/>
    <w:pPr>
      <w:keepNext/>
      <w:jc w:val="center"/>
      <w:outlineLvl w:val="2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AC3DA2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AC3DA2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styleId="Hiperhivatkozs">
    <w:name w:val="Hyperlink"/>
    <w:semiHidden/>
    <w:unhideWhenUsed/>
    <w:rsid w:val="00AC3DA2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AC3DA2"/>
    <w:pPr>
      <w:spacing w:before="100" w:beforeAutospacing="1" w:after="100" w:afterAutospacing="1" w:line="240" w:lineRule="auto"/>
    </w:pPr>
    <w:rPr>
      <w:szCs w:val="24"/>
    </w:rPr>
  </w:style>
  <w:style w:type="paragraph" w:styleId="Cm">
    <w:name w:val="Title"/>
    <w:basedOn w:val="Norml"/>
    <w:link w:val="CmChar"/>
    <w:uiPriority w:val="99"/>
    <w:qFormat/>
    <w:rsid w:val="00AC3DA2"/>
    <w:pPr>
      <w:spacing w:line="240" w:lineRule="auto"/>
      <w:jc w:val="center"/>
    </w:pPr>
    <w:rPr>
      <w:b/>
      <w:sz w:val="32"/>
      <w:lang w:val="x-none" w:eastAsia="x-none"/>
    </w:rPr>
  </w:style>
  <w:style w:type="character" w:customStyle="1" w:styleId="CmChar">
    <w:name w:val="Cím Char"/>
    <w:basedOn w:val="Bekezdsalapbettpusa"/>
    <w:link w:val="Cm"/>
    <w:uiPriority w:val="99"/>
    <w:rsid w:val="00AC3DA2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Szvegtrzs">
    <w:name w:val="Body Text"/>
    <w:basedOn w:val="Norml"/>
    <w:link w:val="SzvegtrzsChar"/>
    <w:uiPriority w:val="99"/>
    <w:semiHidden/>
    <w:unhideWhenUsed/>
    <w:rsid w:val="00AC3DA2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C3DA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C3DA2"/>
    <w:pPr>
      <w:ind w:left="708"/>
    </w:pPr>
  </w:style>
  <w:style w:type="paragraph" w:customStyle="1" w:styleId="cf0">
    <w:name w:val="cf0"/>
    <w:basedOn w:val="Norml"/>
    <w:uiPriority w:val="99"/>
    <w:rsid w:val="00AC3DA2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pple-converted-space">
    <w:name w:val="apple-converted-space"/>
    <w:basedOn w:val="Bekezdsalapbettpusa"/>
    <w:rsid w:val="00AC3DA2"/>
  </w:style>
  <w:style w:type="character" w:styleId="Kiemels2">
    <w:name w:val="Strong"/>
    <w:basedOn w:val="Bekezdsalapbettpusa"/>
    <w:uiPriority w:val="22"/>
    <w:qFormat/>
    <w:rsid w:val="00AC3DA2"/>
    <w:rPr>
      <w:b/>
      <w:bCs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C3DA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C3DA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F5A02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5A0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F5A02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5A02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fszk.hu/szakmai-tevekenysegek/intezmenyi-ferohely-kivaltas/tars-projekt-efop-1-9-1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2233</Words>
  <Characters>15414</Characters>
  <Application>Microsoft Office Word</Application>
  <DocSecurity>0</DocSecurity>
  <Lines>128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Kórik Zsuzsanna</dc:creator>
  <cp:keywords/>
  <dc:description/>
  <cp:lastModifiedBy>dr. Kórik Zsuzsanna</cp:lastModifiedBy>
  <cp:revision>2</cp:revision>
  <dcterms:created xsi:type="dcterms:W3CDTF">2017-05-02T12:07:00Z</dcterms:created>
  <dcterms:modified xsi:type="dcterms:W3CDTF">2017-05-02T13:03:00Z</dcterms:modified>
</cp:coreProperties>
</file>