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3B" w:rsidRDefault="00BB773B" w:rsidP="00BB773B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Tiszavasvári Város Önkormányzata</w:t>
      </w:r>
    </w:p>
    <w:p w:rsidR="00BB773B" w:rsidRDefault="00BB773B" w:rsidP="00BB773B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Képviselő-testületének</w:t>
      </w:r>
    </w:p>
    <w:p w:rsidR="00BB773B" w:rsidRDefault="00BB773B" w:rsidP="00BB773B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206/2017. (VIII.17.) K</w:t>
      </w:r>
      <w:r>
        <w:rPr>
          <w:rFonts w:ascii="Times New Roman" w:hAnsi="Times New Roman"/>
          <w:b/>
          <w:szCs w:val="24"/>
        </w:rPr>
        <w:t>t</w:t>
      </w:r>
      <w:r>
        <w:rPr>
          <w:rFonts w:ascii="Times New Roman" w:hAnsi="Times New Roman"/>
          <w:b/>
          <w:caps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>számú</w:t>
      </w:r>
      <w:r>
        <w:rPr>
          <w:rFonts w:ascii="Times New Roman" w:hAnsi="Times New Roman"/>
          <w:b/>
          <w:caps/>
          <w:szCs w:val="24"/>
        </w:rPr>
        <w:t xml:space="preserve"> </w:t>
      </w:r>
    </w:p>
    <w:p w:rsidR="00BB773B" w:rsidRDefault="00BB773B" w:rsidP="00BB773B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határozata</w:t>
      </w:r>
    </w:p>
    <w:p w:rsidR="00BB773B" w:rsidRDefault="00BB773B" w:rsidP="00BB773B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</w:p>
    <w:p w:rsidR="00BB773B" w:rsidRDefault="00BB773B" w:rsidP="00BB773B">
      <w:pPr>
        <w:ind w:right="9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 fogyatékos személyek otthonára vonatkozó 2017. évi támogatási szerződés elfogadásáról</w:t>
      </w:r>
    </w:p>
    <w:p w:rsidR="00BB773B" w:rsidRDefault="00BB773B" w:rsidP="00BB773B">
      <w:pPr>
        <w:jc w:val="both"/>
        <w:rPr>
          <w:rFonts w:ascii="Times New Roman" w:hAnsi="Times New Roman"/>
          <w:b/>
          <w:bCs/>
        </w:rPr>
      </w:pPr>
    </w:p>
    <w:p w:rsidR="00BB773B" w:rsidRDefault="00BB773B" w:rsidP="00BB773B">
      <w:pPr>
        <w:jc w:val="both"/>
        <w:rPr>
          <w:rFonts w:ascii="Times New Roman" w:hAnsi="Times New Roman"/>
          <w:b/>
          <w:bCs/>
        </w:rPr>
      </w:pPr>
    </w:p>
    <w:p w:rsidR="00BB773B" w:rsidRDefault="00BB773B" w:rsidP="00BB773B">
      <w:pPr>
        <w:ind w:right="9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Tiszavasvári Város Önkormányzata Képviselő-testülete „</w:t>
      </w:r>
      <w:r>
        <w:rPr>
          <w:rFonts w:ascii="Times New Roman" w:hAnsi="Times New Roman"/>
          <w:b/>
          <w:szCs w:val="24"/>
        </w:rPr>
        <w:t xml:space="preserve">A fogyatékos személyek otthonára vonatkozó 2017. évi támogatási szerződés elfogadásáról” </w:t>
      </w:r>
      <w:r>
        <w:rPr>
          <w:rFonts w:ascii="Times New Roman" w:hAnsi="Times New Roman"/>
          <w:szCs w:val="24"/>
        </w:rPr>
        <w:t xml:space="preserve">szóló előterjesztéssel kapcsolatban az </w:t>
      </w:r>
      <w:r>
        <w:rPr>
          <w:rFonts w:ascii="Times New Roman" w:hAnsi="Times New Roman"/>
          <w:color w:val="000000"/>
          <w:szCs w:val="24"/>
        </w:rPr>
        <w:t>alábbi határozatot hozza:</w:t>
      </w:r>
    </w:p>
    <w:p w:rsidR="00BB773B" w:rsidRDefault="00BB773B" w:rsidP="00BB773B">
      <w:pPr>
        <w:pStyle w:val="Szvegtrzs"/>
        <w:spacing w:line="276" w:lineRule="auto"/>
        <w:rPr>
          <w:rFonts w:ascii="Times New Roman" w:hAnsi="Times New Roman"/>
          <w:szCs w:val="24"/>
        </w:rPr>
      </w:pPr>
    </w:p>
    <w:p w:rsidR="00BB773B" w:rsidRDefault="00BB773B" w:rsidP="00BB773B">
      <w:pPr>
        <w:pStyle w:val="Szvegtrzs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I. A </w:t>
      </w:r>
      <w:r>
        <w:rPr>
          <w:rFonts w:ascii="Times New Roman" w:hAnsi="Times New Roman"/>
          <w:b/>
          <w:szCs w:val="24"/>
        </w:rPr>
        <w:t>határozat 1. melléklete</w:t>
      </w:r>
      <w:r>
        <w:rPr>
          <w:rFonts w:ascii="Times New Roman" w:hAnsi="Times New Roman"/>
          <w:szCs w:val="24"/>
        </w:rPr>
        <w:t xml:space="preserve"> szerinti tartalommal elfogadja a </w:t>
      </w:r>
      <w:r>
        <w:rPr>
          <w:rFonts w:ascii="Times New Roman" w:hAnsi="Times New Roman"/>
          <w:b/>
        </w:rPr>
        <w:t>Szociális és Gyermekvédelmi Főigazgatóság</w:t>
      </w:r>
      <w:r>
        <w:rPr>
          <w:rFonts w:ascii="Times New Roman" w:hAnsi="Times New Roman"/>
          <w:szCs w:val="24"/>
        </w:rPr>
        <w:t xml:space="preserve"> (székhely: 1132 Budapest, Visegrádi u. 49. adószám: 15802107-2-41, képviseli : Bátori Zsolt Főigazgató) és</w:t>
      </w:r>
      <w:r>
        <w:rPr>
          <w:rFonts w:ascii="Times New Roman" w:hAnsi="Times New Roman"/>
          <w:b/>
          <w:szCs w:val="24"/>
        </w:rPr>
        <w:t xml:space="preserve"> Tiszavasvári Város Önkormányzata  </w:t>
      </w:r>
      <w:r>
        <w:rPr>
          <w:rFonts w:ascii="Times New Roman" w:hAnsi="Times New Roman"/>
          <w:szCs w:val="24"/>
        </w:rPr>
        <w:t xml:space="preserve">(székhely: 4440 Tiszavasvári, Városháza tér 4. szám, adószám: 15732468-2-15, bankszámla száma: 11744144-15404761, képviseli: dr. Fülöp Erik polgármester ) közötti, a </w:t>
      </w:r>
      <w:r>
        <w:rPr>
          <w:rFonts w:ascii="Times New Roman" w:hAnsi="Times New Roman"/>
          <w:b/>
          <w:szCs w:val="24"/>
        </w:rPr>
        <w:t>fogyatékos személyek otthonára vonatkozó feladat-ellátási szerződést a II. pontban foglaltak figyelembevételével.</w:t>
      </w:r>
    </w:p>
    <w:p w:rsidR="00BB773B" w:rsidRDefault="00BB773B" w:rsidP="00BB773B">
      <w:pPr>
        <w:pStyle w:val="Szvegtrzs"/>
        <w:rPr>
          <w:rFonts w:ascii="Times New Roman" w:hAnsi="Times New Roman"/>
          <w:b/>
          <w:szCs w:val="24"/>
        </w:rPr>
      </w:pPr>
    </w:p>
    <w:p w:rsidR="00BB773B" w:rsidRDefault="00BB773B" w:rsidP="00BB773B">
      <w:pPr>
        <w:pStyle w:val="Szvegtrzs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II. Fenntartja a „Fogyatékos személyek otthonának 2017. évi finanszírozása, nyilatkozat szerződéses összeg elfogadásáról, szerződéskötési szándékról” szóló 144/2017. (VI.07.) Kt. számú határozatban foglalt alábbi nyilatkozatát:</w:t>
      </w:r>
    </w:p>
    <w:p w:rsidR="00BB773B" w:rsidRDefault="00BB773B" w:rsidP="00BB773B">
      <w:pPr>
        <w:pStyle w:val="Listaszerbekezds"/>
        <w:spacing w:before="100" w:beforeAutospacing="1" w:after="100" w:afterAutospacing="1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„Szociális és Gyermekvédelmi Főigazgatóság </w:t>
      </w:r>
      <w:r>
        <w:rPr>
          <w:sz w:val="24"/>
          <w:szCs w:val="24"/>
        </w:rPr>
        <w:t>(a továbbiakban: SZGYF) SZGYF-IKT/12.897/2017. számú megkeresésében a</w:t>
      </w:r>
      <w:r>
        <w:rPr>
          <w:b/>
          <w:sz w:val="24"/>
          <w:szCs w:val="24"/>
        </w:rPr>
        <w:t xml:space="preserve"> 2017. évre meghatározott működési támogatás összege: 122 995 488 Ft.” szövegrészben 2017. január 01- 2017. december 31. napjáig terjedő finanszírozási időszakra meghatározott összeg helyett az alábbi összesen: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b/>
          <w:bCs/>
          <w:iCs/>
          <w:sz w:val="24"/>
          <w:szCs w:val="24"/>
        </w:rPr>
        <w:t>124 644 055</w:t>
      </w:r>
      <w:r>
        <w:rPr>
          <w:b/>
          <w:sz w:val="24"/>
          <w:szCs w:val="24"/>
        </w:rPr>
        <w:t xml:space="preserve"> Ft, azaz százhuszonnégy millió hatszáznegyvennégyezer ötvenöt Ft. finanszírozási összeggel javasolja megkötni a szerződést.”</w:t>
      </w:r>
    </w:p>
    <w:p w:rsidR="00BB773B" w:rsidRDefault="00BB773B" w:rsidP="00BB773B">
      <w:pPr>
        <w:pStyle w:val="Listaszerbekezds"/>
        <w:spacing w:before="100" w:beforeAutospacing="1" w:after="100" w:afterAutospacing="1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azzal a módosítással, </w:t>
      </w:r>
      <w:r>
        <w:rPr>
          <w:sz w:val="24"/>
          <w:szCs w:val="24"/>
        </w:rPr>
        <w:t xml:space="preserve">hogy a jelen határozat I. pontjában megjelölt, jelen határozat 1. mellékletében foglalt </w:t>
      </w:r>
      <w:r>
        <w:rPr>
          <w:b/>
          <w:sz w:val="24"/>
          <w:szCs w:val="24"/>
        </w:rPr>
        <w:t xml:space="preserve">122 995 488 Ft támogatási összegről szóló támogatási alapszerződés aláírásával egyidejűleg, </w:t>
      </w:r>
      <w:r>
        <w:rPr>
          <w:sz w:val="24"/>
          <w:szCs w:val="24"/>
        </w:rPr>
        <w:t xml:space="preserve">az </w:t>
      </w:r>
      <w:r>
        <w:rPr>
          <w:b/>
          <w:sz w:val="24"/>
          <w:szCs w:val="24"/>
        </w:rPr>
        <w:t xml:space="preserve">Emberi Erőforrások Minisztériuma kedvező döntése esetén kezdeményezi a 1 648 567-Ft különbözeti összeg </w:t>
      </w:r>
      <w:r>
        <w:rPr>
          <w:sz w:val="24"/>
          <w:szCs w:val="24"/>
        </w:rPr>
        <w:t>vonatkozásában az</w:t>
      </w:r>
      <w:r>
        <w:rPr>
          <w:b/>
          <w:sz w:val="24"/>
          <w:szCs w:val="24"/>
        </w:rPr>
        <w:t xml:space="preserve"> alapszerződés módosítását.</w:t>
      </w:r>
    </w:p>
    <w:p w:rsidR="00BB773B" w:rsidRDefault="00BB773B" w:rsidP="00BB773B">
      <w:pPr>
        <w:jc w:val="both"/>
        <w:rPr>
          <w:rFonts w:ascii="Times New Roman" w:hAnsi="Times New Roman"/>
          <w:b/>
          <w:bCs/>
          <w:szCs w:val="24"/>
        </w:rPr>
      </w:pPr>
    </w:p>
    <w:p w:rsidR="00BB773B" w:rsidRDefault="00BB773B" w:rsidP="00BB773B">
      <w:pPr>
        <w:jc w:val="both"/>
        <w:rPr>
          <w:rFonts w:ascii="Times New Roman" w:hAnsi="Times New Roman"/>
          <w:b/>
          <w:bCs/>
          <w:szCs w:val="24"/>
        </w:rPr>
      </w:pPr>
    </w:p>
    <w:p w:rsidR="00BB773B" w:rsidRDefault="00BB773B" w:rsidP="00BB773B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Határidő: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Felelős: </w:t>
      </w:r>
      <w:r>
        <w:rPr>
          <w:rFonts w:ascii="Times New Roman" w:hAnsi="Times New Roman"/>
          <w:b/>
          <w:bCs/>
          <w:szCs w:val="24"/>
        </w:rPr>
        <w:t>Dr. Fülöp Erik</w:t>
      </w:r>
    </w:p>
    <w:p w:rsidR="00BB773B" w:rsidRPr="00774CA6" w:rsidRDefault="00BB773B" w:rsidP="00BB773B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74CA6">
        <w:rPr>
          <w:b/>
          <w:bCs/>
          <w:sz w:val="24"/>
          <w:szCs w:val="24"/>
        </w:rPr>
        <w:t>pont tekintetében: azonnal                                 polgármester</w:t>
      </w:r>
    </w:p>
    <w:p w:rsidR="00BB773B" w:rsidRPr="00774CA6" w:rsidRDefault="00BB773B" w:rsidP="00BB773B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74CA6">
        <w:rPr>
          <w:b/>
          <w:bCs/>
          <w:sz w:val="24"/>
          <w:szCs w:val="24"/>
        </w:rPr>
        <w:t>pont tekintetében: esedékességkor</w:t>
      </w:r>
      <w:r w:rsidRPr="00774CA6">
        <w:rPr>
          <w:sz w:val="24"/>
          <w:szCs w:val="24"/>
        </w:rPr>
        <w:tab/>
      </w:r>
    </w:p>
    <w:p w:rsidR="00BB773B" w:rsidRDefault="00BB773B" w:rsidP="00BB773B">
      <w:pPr>
        <w:jc w:val="right"/>
        <w:rPr>
          <w:rFonts w:ascii="Times New Roman" w:hAnsi="Times New Roman"/>
          <w:b/>
          <w:szCs w:val="24"/>
        </w:rPr>
      </w:pPr>
    </w:p>
    <w:p w:rsidR="00BB773B" w:rsidRDefault="00BB773B" w:rsidP="00BB773B">
      <w:pPr>
        <w:jc w:val="right"/>
        <w:rPr>
          <w:rFonts w:ascii="Times New Roman" w:hAnsi="Times New Roman"/>
          <w:b/>
          <w:szCs w:val="24"/>
        </w:rPr>
      </w:pPr>
    </w:p>
    <w:p w:rsidR="00BB773B" w:rsidRDefault="00BB773B" w:rsidP="00BB773B">
      <w:pPr>
        <w:jc w:val="right"/>
        <w:rPr>
          <w:rFonts w:ascii="Times New Roman" w:hAnsi="Times New Roman"/>
          <w:b/>
          <w:szCs w:val="24"/>
        </w:rPr>
      </w:pPr>
    </w:p>
    <w:p w:rsidR="009122FC" w:rsidRPr="009122FC" w:rsidRDefault="009122FC" w:rsidP="009122FC">
      <w:pPr>
        <w:jc w:val="center"/>
        <w:rPr>
          <w:rFonts w:ascii="Times New Roman" w:hAnsi="Times New Roman"/>
        </w:rPr>
      </w:pPr>
    </w:p>
    <w:p w:rsidR="009122FC" w:rsidRPr="009122FC" w:rsidRDefault="009122FC" w:rsidP="009122FC">
      <w:pPr>
        <w:ind w:firstLine="709"/>
        <w:rPr>
          <w:rFonts w:ascii="Times New Roman" w:hAnsi="Times New Roman"/>
          <w:b/>
          <w:szCs w:val="24"/>
        </w:rPr>
      </w:pPr>
      <w:r w:rsidRPr="009122FC">
        <w:rPr>
          <w:rFonts w:ascii="Times New Roman" w:hAnsi="Times New Roman"/>
          <w:b/>
          <w:szCs w:val="24"/>
        </w:rPr>
        <w:tab/>
        <w:t>Dr. Fülöp Erik</w:t>
      </w:r>
      <w:r w:rsidRPr="009122FC">
        <w:rPr>
          <w:rFonts w:ascii="Times New Roman" w:hAnsi="Times New Roman"/>
          <w:b/>
          <w:szCs w:val="24"/>
        </w:rPr>
        <w:tab/>
      </w:r>
      <w:r w:rsidRPr="009122FC">
        <w:rPr>
          <w:rFonts w:ascii="Times New Roman" w:hAnsi="Times New Roman"/>
          <w:b/>
          <w:szCs w:val="24"/>
        </w:rPr>
        <w:tab/>
      </w:r>
      <w:r w:rsidRPr="009122FC">
        <w:rPr>
          <w:rFonts w:ascii="Times New Roman" w:hAnsi="Times New Roman"/>
          <w:b/>
          <w:szCs w:val="24"/>
        </w:rPr>
        <w:tab/>
      </w:r>
      <w:r w:rsidRPr="009122FC">
        <w:rPr>
          <w:rFonts w:ascii="Times New Roman" w:hAnsi="Times New Roman"/>
          <w:b/>
          <w:szCs w:val="24"/>
        </w:rPr>
        <w:tab/>
      </w:r>
      <w:r w:rsidRPr="009122FC">
        <w:rPr>
          <w:rFonts w:ascii="Times New Roman" w:hAnsi="Times New Roman"/>
          <w:b/>
          <w:szCs w:val="24"/>
        </w:rPr>
        <w:tab/>
        <w:t>Badics Ildikó</w:t>
      </w:r>
    </w:p>
    <w:p w:rsidR="009122FC" w:rsidRPr="009122FC" w:rsidRDefault="009122FC" w:rsidP="009122FC">
      <w:pPr>
        <w:ind w:firstLine="709"/>
        <w:rPr>
          <w:rFonts w:ascii="Times New Roman" w:hAnsi="Times New Roman"/>
          <w:b/>
          <w:szCs w:val="24"/>
        </w:rPr>
      </w:pPr>
      <w:r w:rsidRPr="009122FC">
        <w:rPr>
          <w:rFonts w:ascii="Times New Roman" w:hAnsi="Times New Roman"/>
          <w:b/>
          <w:szCs w:val="24"/>
        </w:rPr>
        <w:tab/>
        <w:t xml:space="preserve"> polgármester</w:t>
      </w:r>
      <w:r w:rsidRPr="009122FC">
        <w:rPr>
          <w:rFonts w:ascii="Times New Roman" w:hAnsi="Times New Roman"/>
          <w:b/>
          <w:szCs w:val="24"/>
        </w:rPr>
        <w:tab/>
      </w:r>
      <w:r w:rsidRPr="009122FC">
        <w:rPr>
          <w:rFonts w:ascii="Times New Roman" w:hAnsi="Times New Roman"/>
          <w:b/>
          <w:szCs w:val="24"/>
        </w:rPr>
        <w:tab/>
      </w:r>
      <w:r w:rsidRPr="009122FC">
        <w:rPr>
          <w:rFonts w:ascii="Times New Roman" w:hAnsi="Times New Roman"/>
          <w:b/>
          <w:szCs w:val="24"/>
        </w:rPr>
        <w:tab/>
      </w:r>
      <w:r w:rsidRPr="009122FC">
        <w:rPr>
          <w:rFonts w:ascii="Times New Roman" w:hAnsi="Times New Roman"/>
          <w:b/>
          <w:szCs w:val="24"/>
        </w:rPr>
        <w:tab/>
      </w:r>
      <w:r w:rsidRPr="009122FC">
        <w:rPr>
          <w:rFonts w:ascii="Times New Roman" w:hAnsi="Times New Roman"/>
          <w:b/>
          <w:szCs w:val="24"/>
        </w:rPr>
        <w:tab/>
        <w:t xml:space="preserve">     jegyző</w:t>
      </w:r>
    </w:p>
    <w:p w:rsidR="00BB773B" w:rsidRDefault="00BB773B" w:rsidP="009122FC">
      <w:pPr>
        <w:rPr>
          <w:rFonts w:ascii="Times New Roman" w:hAnsi="Times New Roman"/>
          <w:b/>
          <w:szCs w:val="24"/>
        </w:rPr>
      </w:pPr>
    </w:p>
    <w:p w:rsidR="00BB773B" w:rsidRDefault="00BB773B" w:rsidP="00BB773B">
      <w:pPr>
        <w:rPr>
          <w:rFonts w:ascii="Times New Roman" w:hAnsi="Times New Roman"/>
          <w:b/>
          <w:szCs w:val="24"/>
        </w:rPr>
        <w:sectPr w:rsidR="00BB773B">
          <w:footerReference w:type="default" r:id="rId7"/>
          <w:pgSz w:w="11906" w:h="16838"/>
          <w:pgMar w:top="1417" w:right="1417" w:bottom="1417" w:left="1417" w:header="708" w:footer="708" w:gutter="0"/>
          <w:cols w:space="708"/>
        </w:sectPr>
      </w:pPr>
    </w:p>
    <w:p w:rsidR="00492CC7" w:rsidRDefault="00105BA9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307" o:spid="_x0000_s1026" type="#_x0000_t202" style="position:absolute;margin-left:6.55pt;margin-top:22.3pt;width:531.75pt;height:29.7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" stroked="f">
            <v:textbox style="mso-fit-shape-to-text:t">
              <w:txbxContent>
                <w:p w:rsidR="00BB773B" w:rsidRDefault="009122FC" w:rsidP="009122FC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1.</w:t>
                  </w:r>
                  <w:r w:rsidR="00BB773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melléklet „A fogyatékos személyek otthonára vonatkozó 2017. évi támogatási szerződés elfogadásáról” szóló</w:t>
                  </w:r>
                </w:p>
                <w:p w:rsidR="00BB773B" w:rsidRDefault="00BB773B" w:rsidP="009122FC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…. /2017. (……..) Kt. sz. határozathoz </w:t>
                  </w:r>
                </w:p>
              </w:txbxContent>
            </v:textbox>
          </v:shape>
        </w:pict>
      </w:r>
      <w:r w:rsidR="00BB773B">
        <w:rPr>
          <w:noProof/>
        </w:rPr>
        <w:drawing>
          <wp:inline distT="0" distB="0" distL="0" distR="0">
            <wp:extent cx="6971665" cy="9867900"/>
            <wp:effectExtent l="0" t="0" r="635" b="0"/>
            <wp:docPr id="18" name="Kép 18" descr="ESZ-006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Z-006_20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65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73B">
        <w:rPr>
          <w:noProof/>
        </w:rPr>
        <w:lastRenderedPageBreak/>
        <w:drawing>
          <wp:inline distT="0" distB="0" distL="0" distR="0">
            <wp:extent cx="6971665" cy="9867900"/>
            <wp:effectExtent l="0" t="0" r="635" b="0"/>
            <wp:docPr id="17" name="Kép 17" descr="ESZ-006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Z-006_20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65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73B">
        <w:rPr>
          <w:noProof/>
        </w:rPr>
        <w:lastRenderedPageBreak/>
        <w:drawing>
          <wp:inline distT="0" distB="0" distL="0" distR="0">
            <wp:extent cx="6971665" cy="9867900"/>
            <wp:effectExtent l="0" t="0" r="635" b="0"/>
            <wp:docPr id="16" name="Kép 16" descr="ESZ-006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Z-006_20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65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73B">
        <w:rPr>
          <w:noProof/>
        </w:rPr>
        <w:lastRenderedPageBreak/>
        <w:drawing>
          <wp:inline distT="0" distB="0" distL="0" distR="0">
            <wp:extent cx="6971665" cy="9867900"/>
            <wp:effectExtent l="0" t="0" r="635" b="0"/>
            <wp:docPr id="15" name="Kép 15" descr="ESZ-006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Z-006_20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65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73B">
        <w:rPr>
          <w:noProof/>
        </w:rPr>
        <w:lastRenderedPageBreak/>
        <w:drawing>
          <wp:inline distT="0" distB="0" distL="0" distR="0">
            <wp:extent cx="6971665" cy="9867900"/>
            <wp:effectExtent l="0" t="0" r="635" b="0"/>
            <wp:docPr id="14" name="Kép 14" descr="ESZ-006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Z-006_20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65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73B">
        <w:rPr>
          <w:noProof/>
        </w:rPr>
        <w:lastRenderedPageBreak/>
        <w:drawing>
          <wp:inline distT="0" distB="0" distL="0" distR="0">
            <wp:extent cx="6971665" cy="9867900"/>
            <wp:effectExtent l="0" t="0" r="635" b="0"/>
            <wp:docPr id="13" name="Kép 13" descr="ESZ-006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Z-006_20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65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73B">
        <w:rPr>
          <w:noProof/>
        </w:rPr>
        <w:lastRenderedPageBreak/>
        <w:drawing>
          <wp:inline distT="0" distB="0" distL="0" distR="0">
            <wp:extent cx="6971665" cy="9867900"/>
            <wp:effectExtent l="0" t="0" r="635" b="0"/>
            <wp:docPr id="12" name="Kép 12" descr="ESZ-006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Z-006_20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65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73B">
        <w:rPr>
          <w:noProof/>
        </w:rPr>
        <w:lastRenderedPageBreak/>
        <w:drawing>
          <wp:inline distT="0" distB="0" distL="0" distR="0">
            <wp:extent cx="6971665" cy="9867900"/>
            <wp:effectExtent l="0" t="0" r="635" b="0"/>
            <wp:docPr id="11" name="Kép 11" descr="ESZ-006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SZ-006_20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65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73B">
        <w:rPr>
          <w:noProof/>
        </w:rPr>
        <w:lastRenderedPageBreak/>
        <w:drawing>
          <wp:inline distT="0" distB="0" distL="0" distR="0">
            <wp:extent cx="6971665" cy="9861532"/>
            <wp:effectExtent l="19050" t="0" r="635" b="0"/>
            <wp:docPr id="10" name="Kép 10" descr="ESZ-006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SZ-006_201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65" cy="98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73B">
        <w:rPr>
          <w:noProof/>
        </w:rPr>
        <w:lastRenderedPageBreak/>
        <w:drawing>
          <wp:inline distT="0" distB="0" distL="0" distR="0">
            <wp:extent cx="6971665" cy="9867900"/>
            <wp:effectExtent l="0" t="0" r="635" b="0"/>
            <wp:docPr id="9" name="Kép 9" descr="ESZ-006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SZ-006_20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65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73B">
        <w:rPr>
          <w:noProof/>
        </w:rPr>
        <w:lastRenderedPageBreak/>
        <w:drawing>
          <wp:inline distT="0" distB="0" distL="0" distR="0">
            <wp:extent cx="6971665" cy="9867900"/>
            <wp:effectExtent l="0" t="0" r="635" b="0"/>
            <wp:docPr id="8" name="Kép 8" descr="ESZ-006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SZ-006_20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65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73B">
        <w:rPr>
          <w:noProof/>
        </w:rPr>
        <w:lastRenderedPageBreak/>
        <w:drawing>
          <wp:inline distT="0" distB="0" distL="0" distR="0">
            <wp:extent cx="6971665" cy="9867900"/>
            <wp:effectExtent l="0" t="0" r="635" b="0"/>
            <wp:docPr id="7" name="Kép 7" descr="ESZ-006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SZ-006_20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65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73B">
        <w:rPr>
          <w:noProof/>
        </w:rPr>
        <w:lastRenderedPageBreak/>
        <w:drawing>
          <wp:inline distT="0" distB="0" distL="0" distR="0">
            <wp:extent cx="6971665" cy="9867900"/>
            <wp:effectExtent l="0" t="0" r="635" b="0"/>
            <wp:docPr id="6" name="Kép 6" descr="ESZ-006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SZ-006_20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65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73B">
        <w:rPr>
          <w:noProof/>
        </w:rPr>
        <w:lastRenderedPageBreak/>
        <w:drawing>
          <wp:inline distT="0" distB="0" distL="0" distR="0">
            <wp:extent cx="6971665" cy="9867900"/>
            <wp:effectExtent l="0" t="0" r="635" b="0"/>
            <wp:docPr id="5" name="Kép 5" descr="ESZ-006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SZ-006_20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65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73B">
        <w:rPr>
          <w:noProof/>
        </w:rPr>
        <w:lastRenderedPageBreak/>
        <w:drawing>
          <wp:inline distT="0" distB="0" distL="0" distR="0">
            <wp:extent cx="6971665" cy="9867900"/>
            <wp:effectExtent l="0" t="0" r="635" b="0"/>
            <wp:docPr id="4" name="Kép 4" descr="ESZ-006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SZ-006_20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65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73B">
        <w:rPr>
          <w:noProof/>
        </w:rPr>
        <w:lastRenderedPageBreak/>
        <w:drawing>
          <wp:inline distT="0" distB="0" distL="0" distR="0">
            <wp:extent cx="6971665" cy="9867900"/>
            <wp:effectExtent l="0" t="0" r="635" b="0"/>
            <wp:docPr id="3" name="Kép 3" descr="ESZ-006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SZ-006_20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65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BB773B">
        <w:rPr>
          <w:noProof/>
        </w:rPr>
        <w:lastRenderedPageBreak/>
        <w:drawing>
          <wp:inline distT="0" distB="0" distL="0" distR="0">
            <wp:extent cx="6971665" cy="9867900"/>
            <wp:effectExtent l="0" t="0" r="635" b="0"/>
            <wp:docPr id="2" name="Kép 2" descr="ESZ-006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SZ-006_20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65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2CC7" w:rsidSect="00EC0907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D05" w:rsidRDefault="00161D05" w:rsidP="00774CA6">
      <w:r>
        <w:separator/>
      </w:r>
    </w:p>
  </w:endnote>
  <w:endnote w:type="continuationSeparator" w:id="1">
    <w:p w:rsidR="00161D05" w:rsidRDefault="00161D05" w:rsidP="00774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525664"/>
      <w:docPartObj>
        <w:docPartGallery w:val="Page Numbers (Bottom of Page)"/>
        <w:docPartUnique/>
      </w:docPartObj>
    </w:sdtPr>
    <w:sdtContent>
      <w:p w:rsidR="00774CA6" w:rsidRDefault="00105BA9">
        <w:pPr>
          <w:pStyle w:val="llb"/>
          <w:jc w:val="center"/>
        </w:pPr>
        <w:r>
          <w:fldChar w:fldCharType="begin"/>
        </w:r>
        <w:r w:rsidR="00774CA6">
          <w:instrText>PAGE   \* MERGEFORMAT</w:instrText>
        </w:r>
        <w:r>
          <w:fldChar w:fldCharType="separate"/>
        </w:r>
        <w:r w:rsidR="00876B19">
          <w:rPr>
            <w:noProof/>
          </w:rPr>
          <w:t>10</w:t>
        </w:r>
        <w:r>
          <w:fldChar w:fldCharType="end"/>
        </w:r>
      </w:p>
    </w:sdtContent>
  </w:sdt>
  <w:p w:rsidR="00774CA6" w:rsidRDefault="00774CA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D05" w:rsidRDefault="00161D05" w:rsidP="00774CA6">
      <w:r>
        <w:separator/>
      </w:r>
    </w:p>
  </w:footnote>
  <w:footnote w:type="continuationSeparator" w:id="1">
    <w:p w:rsidR="00161D05" w:rsidRDefault="00161D05" w:rsidP="00774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E7E44"/>
    <w:multiLevelType w:val="hybridMultilevel"/>
    <w:tmpl w:val="3A5091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D3AB5"/>
    <w:multiLevelType w:val="hybridMultilevel"/>
    <w:tmpl w:val="A37664BC"/>
    <w:lvl w:ilvl="0" w:tplc="60E0CDA4">
      <w:start w:val="1"/>
      <w:numFmt w:val="upperRoman"/>
      <w:lvlText w:val="%1."/>
      <w:lvlJc w:val="left"/>
      <w:pPr>
        <w:ind w:left="1080" w:hanging="720"/>
      </w:pPr>
      <w:rPr>
        <w:rFonts w:ascii="Bookman Old Style" w:hAnsi="Bookman Old Style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94F"/>
    <w:rsid w:val="00105BA9"/>
    <w:rsid w:val="00161D05"/>
    <w:rsid w:val="0035694F"/>
    <w:rsid w:val="0043436A"/>
    <w:rsid w:val="00492CC7"/>
    <w:rsid w:val="00774CA6"/>
    <w:rsid w:val="00876B19"/>
    <w:rsid w:val="009122FC"/>
    <w:rsid w:val="00BB773B"/>
    <w:rsid w:val="00EC0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773B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BB773B"/>
    <w:pPr>
      <w:jc w:val="both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semiHidden/>
    <w:rsid w:val="00BB773B"/>
    <w:rPr>
      <w:rFonts w:ascii="Arial" w:eastAsia="Calibri" w:hAnsi="Arial" w:cs="Times New Roman"/>
      <w:sz w:val="24"/>
      <w:szCs w:val="20"/>
      <w:lang w:eastAsia="hu-HU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BB773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BB773B"/>
    <w:pPr>
      <w:ind w:left="720"/>
    </w:pPr>
    <w:rPr>
      <w:rFonts w:ascii="Times New Roman" w:eastAsia="Times New Roman" w:hAnsi="Times New Roman"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773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773B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74CA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74CA6"/>
    <w:rPr>
      <w:rFonts w:ascii="Bookman Old Style" w:eastAsia="Calibri" w:hAnsi="Bookman Old Style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774C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74CA6"/>
    <w:rPr>
      <w:rFonts w:ascii="Bookman Old Style" w:eastAsia="Calibri" w:hAnsi="Bookman Old Style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773B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BB773B"/>
    <w:pPr>
      <w:jc w:val="both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semiHidden/>
    <w:rsid w:val="00BB773B"/>
    <w:rPr>
      <w:rFonts w:ascii="Arial" w:eastAsia="Calibri" w:hAnsi="Arial" w:cs="Times New Roman"/>
      <w:sz w:val="24"/>
      <w:szCs w:val="20"/>
      <w:lang w:eastAsia="hu-HU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BB773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BB773B"/>
    <w:pPr>
      <w:ind w:left="720"/>
    </w:pPr>
    <w:rPr>
      <w:rFonts w:ascii="Times New Roman" w:eastAsia="Times New Roman" w:hAnsi="Times New Roman"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773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773B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74CA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74CA6"/>
    <w:rPr>
      <w:rFonts w:ascii="Bookman Old Style" w:eastAsia="Calibri" w:hAnsi="Bookman Old Style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774C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74CA6"/>
    <w:rPr>
      <w:rFonts w:ascii="Bookman Old Style" w:eastAsia="Calibri" w:hAnsi="Bookman Old Style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Kórik Zsuzsanna</dc:creator>
  <cp:keywords/>
  <dc:description/>
  <cp:lastModifiedBy>user</cp:lastModifiedBy>
  <cp:revision>11</cp:revision>
  <dcterms:created xsi:type="dcterms:W3CDTF">2017-08-17T07:35:00Z</dcterms:created>
  <dcterms:modified xsi:type="dcterms:W3CDTF">2017-08-17T07:44:00Z</dcterms:modified>
</cp:coreProperties>
</file>