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796" w:rsidRDefault="00835796" w:rsidP="00835796">
      <w:pPr>
        <w:pStyle w:val="Cmsor4"/>
        <w:spacing w:before="0"/>
        <w:jc w:val="center"/>
        <w:rPr>
          <w:sz w:val="22"/>
        </w:rPr>
      </w:pPr>
      <w:r>
        <w:rPr>
          <w:sz w:val="22"/>
        </w:rPr>
        <w:t>TISZAVASVÁRI VÁROS ÖNKORMÁNYZATA</w:t>
      </w:r>
    </w:p>
    <w:p w:rsidR="00835796" w:rsidRDefault="00835796" w:rsidP="00835796">
      <w:pPr>
        <w:jc w:val="center"/>
        <w:rPr>
          <w:b/>
          <w:sz w:val="22"/>
        </w:rPr>
      </w:pPr>
      <w:r>
        <w:rPr>
          <w:b/>
          <w:sz w:val="22"/>
        </w:rPr>
        <w:t>KÉPVISELŐ-TESTÜLETÉNEK</w:t>
      </w:r>
    </w:p>
    <w:p w:rsidR="00835796" w:rsidRPr="001D7144" w:rsidRDefault="00835796" w:rsidP="008357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274F89">
        <w:rPr>
          <w:b/>
          <w:sz w:val="24"/>
          <w:szCs w:val="24"/>
        </w:rPr>
        <w:t>8</w:t>
      </w:r>
      <w:r w:rsidRPr="001D7144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19.(II.14.</w:t>
      </w:r>
      <w:r w:rsidRPr="001D7144">
        <w:rPr>
          <w:b/>
          <w:sz w:val="24"/>
          <w:szCs w:val="24"/>
        </w:rPr>
        <w:t xml:space="preserve">) Kt. sz. </w:t>
      </w:r>
    </w:p>
    <w:p w:rsidR="00835796" w:rsidRDefault="00835796" w:rsidP="00835796">
      <w:pPr>
        <w:jc w:val="center"/>
        <w:rPr>
          <w:b/>
          <w:sz w:val="24"/>
          <w:szCs w:val="24"/>
          <w:u w:val="single"/>
        </w:rPr>
      </w:pPr>
      <w:r w:rsidRPr="001D7144">
        <w:rPr>
          <w:b/>
          <w:sz w:val="24"/>
          <w:szCs w:val="24"/>
        </w:rPr>
        <w:t>határozata</w:t>
      </w:r>
    </w:p>
    <w:p w:rsidR="00835796" w:rsidRDefault="00835796" w:rsidP="00835796">
      <w:pPr>
        <w:rPr>
          <w:b/>
          <w:sz w:val="24"/>
          <w:szCs w:val="24"/>
          <w:u w:val="single"/>
        </w:rPr>
      </w:pPr>
    </w:p>
    <w:p w:rsidR="00835796" w:rsidRDefault="00835796" w:rsidP="008357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polgármester 2018. évi szabadság igénybevételéről</w:t>
      </w:r>
    </w:p>
    <w:p w:rsidR="00835796" w:rsidRDefault="00835796" w:rsidP="00835796">
      <w:pPr>
        <w:jc w:val="both"/>
        <w:rPr>
          <w:sz w:val="24"/>
          <w:szCs w:val="24"/>
        </w:rPr>
      </w:pPr>
    </w:p>
    <w:p w:rsidR="00835796" w:rsidRDefault="00835796" w:rsidP="00835796">
      <w:pPr>
        <w:jc w:val="both"/>
        <w:rPr>
          <w:sz w:val="24"/>
          <w:szCs w:val="24"/>
        </w:rPr>
      </w:pPr>
    </w:p>
    <w:p w:rsidR="00835796" w:rsidRDefault="00835796" w:rsidP="00835796">
      <w:pPr>
        <w:spacing w:line="276" w:lineRule="auto"/>
        <w:jc w:val="both"/>
        <w:rPr>
          <w:sz w:val="24"/>
          <w:szCs w:val="24"/>
        </w:rPr>
      </w:pPr>
      <w:r w:rsidRPr="00972A50">
        <w:rPr>
          <w:sz w:val="24"/>
          <w:szCs w:val="24"/>
        </w:rPr>
        <w:t>Tiszavasvári Város Önkormá</w:t>
      </w:r>
      <w:r>
        <w:rPr>
          <w:sz w:val="24"/>
          <w:szCs w:val="24"/>
        </w:rPr>
        <w:t xml:space="preserve">nyzatának Képviselő-testülete a közszolgálati tisztviselőkről szóló 2011. évi CXCIX törvény 225/A.§ (1) bekezdésében foglaltak alapján tudomásul veszi, hogy </w:t>
      </w:r>
    </w:p>
    <w:p w:rsidR="00835796" w:rsidRDefault="00835796" w:rsidP="00835796">
      <w:pPr>
        <w:spacing w:line="276" w:lineRule="auto"/>
        <w:jc w:val="both"/>
        <w:rPr>
          <w:sz w:val="24"/>
          <w:szCs w:val="24"/>
        </w:rPr>
      </w:pPr>
    </w:p>
    <w:p w:rsidR="00835796" w:rsidRDefault="00835796" w:rsidP="00835796">
      <w:pPr>
        <w:jc w:val="both"/>
        <w:rPr>
          <w:sz w:val="24"/>
          <w:szCs w:val="24"/>
        </w:rPr>
      </w:pPr>
    </w:p>
    <w:p w:rsidR="00835796" w:rsidRDefault="00835796" w:rsidP="00835796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 polgármester a fennmaradó 4 nap szabadságot legkésőbb 2019. március 31. napjáig igénybe veszi.</w:t>
      </w:r>
    </w:p>
    <w:p w:rsidR="00835796" w:rsidRDefault="00835796" w:rsidP="00835796">
      <w:pPr>
        <w:jc w:val="both"/>
        <w:rPr>
          <w:sz w:val="24"/>
          <w:szCs w:val="24"/>
        </w:rPr>
      </w:pPr>
    </w:p>
    <w:p w:rsidR="00835796" w:rsidRDefault="00835796" w:rsidP="00835796">
      <w:pPr>
        <w:jc w:val="both"/>
        <w:rPr>
          <w:sz w:val="24"/>
          <w:szCs w:val="24"/>
        </w:rPr>
      </w:pPr>
    </w:p>
    <w:p w:rsidR="00835796" w:rsidRDefault="00835796" w:rsidP="00835796">
      <w:pPr>
        <w:jc w:val="both"/>
        <w:rPr>
          <w:sz w:val="24"/>
          <w:szCs w:val="24"/>
        </w:rPr>
      </w:pPr>
    </w:p>
    <w:p w:rsidR="00835796" w:rsidRDefault="00835796" w:rsidP="00835796">
      <w:pPr>
        <w:jc w:val="both"/>
        <w:rPr>
          <w:sz w:val="24"/>
          <w:szCs w:val="24"/>
        </w:rPr>
      </w:pPr>
    </w:p>
    <w:p w:rsidR="00835796" w:rsidRDefault="00835796" w:rsidP="00835796">
      <w:pPr>
        <w:jc w:val="both"/>
        <w:rPr>
          <w:sz w:val="24"/>
          <w:szCs w:val="24"/>
        </w:rPr>
      </w:pPr>
      <w:r w:rsidRPr="00D93024">
        <w:rPr>
          <w:b/>
          <w:sz w:val="24"/>
          <w:szCs w:val="24"/>
        </w:rPr>
        <w:t>Határidő:</w:t>
      </w:r>
      <w:r>
        <w:rPr>
          <w:sz w:val="24"/>
          <w:szCs w:val="24"/>
        </w:rPr>
        <w:t xml:space="preserve"> azonnal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D93024">
        <w:rPr>
          <w:b/>
          <w:sz w:val="24"/>
          <w:szCs w:val="24"/>
        </w:rPr>
        <w:t>Felelős:</w:t>
      </w:r>
      <w:r>
        <w:rPr>
          <w:sz w:val="24"/>
          <w:szCs w:val="24"/>
        </w:rPr>
        <w:t xml:space="preserve"> Szőke Zoltán polgármester</w:t>
      </w:r>
    </w:p>
    <w:p w:rsidR="00D411FE" w:rsidRDefault="00D411FE"/>
    <w:p w:rsidR="00835796" w:rsidRDefault="00835796"/>
    <w:p w:rsidR="00835796" w:rsidRDefault="00835796"/>
    <w:p w:rsidR="00835796" w:rsidRDefault="00835796"/>
    <w:p w:rsidR="00835796" w:rsidRDefault="00835796"/>
    <w:p w:rsidR="00835796" w:rsidRDefault="00835796"/>
    <w:p w:rsidR="00835796" w:rsidRDefault="00835796"/>
    <w:p w:rsidR="00835796" w:rsidRDefault="00835796"/>
    <w:p w:rsidR="00835796" w:rsidRDefault="00835796"/>
    <w:p w:rsidR="00835796" w:rsidRDefault="00835796"/>
    <w:p w:rsidR="00835796" w:rsidRDefault="00835796"/>
    <w:p w:rsidR="00835796" w:rsidRDefault="00835796"/>
    <w:p w:rsidR="00835796" w:rsidRDefault="00835796" w:rsidP="00835796">
      <w:pPr>
        <w:ind w:left="708"/>
        <w:rPr>
          <w:b/>
          <w:sz w:val="24"/>
        </w:rPr>
      </w:pPr>
      <w:r>
        <w:rPr>
          <w:b/>
          <w:sz w:val="24"/>
        </w:rPr>
        <w:t>Szőke Zoltán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Ostorháziné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dr.Kórik</w:t>
      </w:r>
      <w:proofErr w:type="spellEnd"/>
      <w:r>
        <w:rPr>
          <w:b/>
          <w:sz w:val="24"/>
        </w:rPr>
        <w:t xml:space="preserve"> Zsuzsanna</w:t>
      </w:r>
    </w:p>
    <w:p w:rsidR="00835796" w:rsidRPr="00835796" w:rsidRDefault="00835796" w:rsidP="00835796">
      <w:pPr>
        <w:ind w:firstLine="708"/>
        <w:rPr>
          <w:b/>
          <w:sz w:val="24"/>
        </w:rPr>
      </w:pPr>
      <w:r>
        <w:rPr>
          <w:b/>
          <w:sz w:val="24"/>
        </w:rPr>
        <w:t>polgármester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jegyző</w:t>
      </w:r>
    </w:p>
    <w:sectPr w:rsidR="00835796" w:rsidRPr="008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796"/>
    <w:rsid w:val="00274F89"/>
    <w:rsid w:val="00835796"/>
    <w:rsid w:val="00BA18D3"/>
    <w:rsid w:val="00D4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2145"/>
  <w15:docId w15:val="{D0B8EA12-4B47-41D2-8954-D9652F08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35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835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835796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Ládi Zsanett</cp:lastModifiedBy>
  <cp:revision>3</cp:revision>
  <dcterms:created xsi:type="dcterms:W3CDTF">2019-02-14T09:47:00Z</dcterms:created>
  <dcterms:modified xsi:type="dcterms:W3CDTF">2019-02-28T14:37:00Z</dcterms:modified>
</cp:coreProperties>
</file>