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E0B" w:rsidRPr="00CD3438" w:rsidRDefault="009C2E0B" w:rsidP="009C2E0B">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4"/>
          <w:szCs w:val="24"/>
          <w:lang w:eastAsia="hu-HU"/>
        </w:rPr>
      </w:pPr>
      <w:r w:rsidRPr="00CD3438">
        <w:rPr>
          <w:rFonts w:ascii="Times New Roman" w:eastAsia="Times New Roman" w:hAnsi="Times New Roman" w:cs="Times New Roman"/>
          <w:b/>
          <w:kern w:val="28"/>
          <w:sz w:val="24"/>
          <w:szCs w:val="24"/>
          <w:lang w:eastAsia="hu-HU"/>
        </w:rPr>
        <w:t>TISZAVASVÁRI VÁROS ÖNKORMÁNYZATA</w:t>
      </w:r>
    </w:p>
    <w:p w:rsidR="009C2E0B" w:rsidRPr="00CD3438" w:rsidRDefault="009C2E0B" w:rsidP="009C2E0B">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4"/>
          <w:szCs w:val="24"/>
          <w:lang w:eastAsia="hu-HU"/>
        </w:rPr>
      </w:pPr>
      <w:r w:rsidRPr="00CD3438">
        <w:rPr>
          <w:rFonts w:ascii="Times New Roman" w:eastAsia="Times New Roman" w:hAnsi="Times New Roman" w:cs="Times New Roman"/>
          <w:b/>
          <w:kern w:val="28"/>
          <w:sz w:val="24"/>
          <w:szCs w:val="24"/>
          <w:lang w:eastAsia="hu-HU"/>
        </w:rPr>
        <w:t>KÉPVISELŐ TESTÜLETE</w:t>
      </w:r>
    </w:p>
    <w:p w:rsidR="009C2E0B" w:rsidRPr="00CD3438" w:rsidRDefault="009C2E0B" w:rsidP="009C2E0B">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t>86</w:t>
      </w:r>
      <w:r w:rsidRPr="00CD3438">
        <w:rPr>
          <w:rFonts w:ascii="Times New Roman" w:eastAsia="Times New Roman" w:hAnsi="Times New Roman" w:cs="Times New Roman"/>
          <w:b/>
          <w:kern w:val="28"/>
          <w:sz w:val="24"/>
          <w:szCs w:val="24"/>
          <w:lang w:eastAsia="hu-HU"/>
        </w:rPr>
        <w:t>/201</w:t>
      </w:r>
      <w:r>
        <w:rPr>
          <w:rFonts w:ascii="Times New Roman" w:eastAsia="Times New Roman" w:hAnsi="Times New Roman" w:cs="Times New Roman"/>
          <w:b/>
          <w:kern w:val="28"/>
          <w:sz w:val="24"/>
          <w:szCs w:val="24"/>
          <w:lang w:eastAsia="hu-HU"/>
        </w:rPr>
        <w:t>9</w:t>
      </w:r>
      <w:r w:rsidRPr="00CD3438">
        <w:rPr>
          <w:rFonts w:ascii="Times New Roman" w:eastAsia="Times New Roman" w:hAnsi="Times New Roman" w:cs="Times New Roman"/>
          <w:b/>
          <w:kern w:val="28"/>
          <w:sz w:val="24"/>
          <w:szCs w:val="24"/>
          <w:lang w:eastAsia="hu-HU"/>
        </w:rPr>
        <w:t>. (III.</w:t>
      </w:r>
      <w:r>
        <w:rPr>
          <w:rFonts w:ascii="Times New Roman" w:eastAsia="Times New Roman" w:hAnsi="Times New Roman" w:cs="Times New Roman"/>
          <w:b/>
          <w:kern w:val="28"/>
          <w:sz w:val="24"/>
          <w:szCs w:val="24"/>
          <w:lang w:eastAsia="hu-HU"/>
        </w:rPr>
        <w:t>28</w:t>
      </w:r>
      <w:r w:rsidRPr="00CD3438">
        <w:rPr>
          <w:rFonts w:ascii="Times New Roman" w:eastAsia="Times New Roman" w:hAnsi="Times New Roman" w:cs="Times New Roman"/>
          <w:b/>
          <w:kern w:val="28"/>
          <w:sz w:val="24"/>
          <w:szCs w:val="24"/>
          <w:lang w:eastAsia="hu-HU"/>
        </w:rPr>
        <w:t>.) Kt. számú</w:t>
      </w:r>
    </w:p>
    <w:p w:rsidR="009C2E0B" w:rsidRPr="00CD3438" w:rsidRDefault="009C2E0B" w:rsidP="009C2E0B">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4"/>
          <w:szCs w:val="24"/>
          <w:lang w:eastAsia="hu-HU"/>
        </w:rPr>
      </w:pPr>
      <w:proofErr w:type="gramStart"/>
      <w:r w:rsidRPr="00CD3438">
        <w:rPr>
          <w:rFonts w:ascii="Times New Roman" w:eastAsia="Times New Roman" w:hAnsi="Times New Roman" w:cs="Times New Roman"/>
          <w:b/>
          <w:kern w:val="28"/>
          <w:sz w:val="24"/>
          <w:szCs w:val="24"/>
          <w:lang w:eastAsia="hu-HU"/>
        </w:rPr>
        <w:t>határozata</w:t>
      </w:r>
      <w:proofErr w:type="gramEnd"/>
    </w:p>
    <w:p w:rsidR="009C2E0B" w:rsidRPr="00CD3438" w:rsidRDefault="009C2E0B" w:rsidP="009C2E0B">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3"/>
          <w:szCs w:val="23"/>
          <w:lang w:eastAsia="hu-HU"/>
        </w:rPr>
      </w:pPr>
    </w:p>
    <w:p w:rsidR="009C2E0B" w:rsidRPr="00CD3438" w:rsidRDefault="009C2E0B" w:rsidP="009C2E0B">
      <w:pPr>
        <w:widowControl w:val="0"/>
        <w:overflowPunct w:val="0"/>
        <w:autoSpaceDE w:val="0"/>
        <w:autoSpaceDN w:val="0"/>
        <w:adjustRightInd w:val="0"/>
        <w:spacing w:after="0" w:line="240" w:lineRule="auto"/>
        <w:ind w:left="480" w:hanging="480"/>
        <w:jc w:val="center"/>
        <w:rPr>
          <w:rFonts w:ascii="Times New Roman" w:eastAsia="Times New Roman" w:hAnsi="Times New Roman" w:cs="Times New Roman"/>
          <w:b/>
          <w:kern w:val="28"/>
          <w:sz w:val="24"/>
          <w:szCs w:val="24"/>
          <w:lang w:eastAsia="hu-HU"/>
        </w:rPr>
      </w:pPr>
      <w:proofErr w:type="gramStart"/>
      <w:r w:rsidRPr="00CD3438">
        <w:rPr>
          <w:rFonts w:ascii="Times New Roman" w:eastAsia="Times New Roman" w:hAnsi="Times New Roman" w:cs="Times New Roman"/>
          <w:b/>
          <w:kern w:val="28"/>
          <w:sz w:val="24"/>
          <w:szCs w:val="24"/>
          <w:lang w:eastAsia="hu-HU"/>
        </w:rPr>
        <w:t>a</w:t>
      </w:r>
      <w:proofErr w:type="gramEnd"/>
      <w:r w:rsidRPr="00CD3438">
        <w:rPr>
          <w:rFonts w:ascii="Times New Roman" w:eastAsia="Times New Roman" w:hAnsi="Times New Roman" w:cs="Times New Roman"/>
          <w:b/>
          <w:kern w:val="28"/>
          <w:sz w:val="24"/>
          <w:szCs w:val="24"/>
          <w:lang w:eastAsia="hu-HU"/>
        </w:rPr>
        <w:t xml:space="preserve"> Védőnői Szolgálat 201</w:t>
      </w:r>
      <w:r>
        <w:rPr>
          <w:rFonts w:ascii="Times New Roman" w:eastAsia="Times New Roman" w:hAnsi="Times New Roman" w:cs="Times New Roman"/>
          <w:b/>
          <w:kern w:val="28"/>
          <w:sz w:val="24"/>
          <w:szCs w:val="24"/>
          <w:lang w:eastAsia="hu-HU"/>
        </w:rPr>
        <w:t>8</w:t>
      </w:r>
      <w:r w:rsidRPr="00CD3438">
        <w:rPr>
          <w:rFonts w:ascii="Times New Roman" w:eastAsia="Times New Roman" w:hAnsi="Times New Roman" w:cs="Times New Roman"/>
          <w:b/>
          <w:kern w:val="28"/>
          <w:sz w:val="24"/>
          <w:szCs w:val="24"/>
          <w:lang w:eastAsia="hu-HU"/>
        </w:rPr>
        <w:t>. évi munkájáról szóló beszámoló elfogadásáról</w:t>
      </w:r>
    </w:p>
    <w:p w:rsidR="009C2E0B" w:rsidRPr="00CD3438" w:rsidRDefault="009C2E0B" w:rsidP="009C2E0B">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3"/>
          <w:szCs w:val="23"/>
          <w:lang w:eastAsia="hu-HU"/>
        </w:rPr>
      </w:pPr>
    </w:p>
    <w:p w:rsidR="009C2E0B" w:rsidRPr="00CD3438" w:rsidRDefault="009C2E0B" w:rsidP="009C2E0B">
      <w:pPr>
        <w:widowControl w:val="0"/>
        <w:overflowPunct w:val="0"/>
        <w:autoSpaceDE w:val="0"/>
        <w:autoSpaceDN w:val="0"/>
        <w:adjustRightInd w:val="0"/>
        <w:spacing w:after="0" w:line="240" w:lineRule="auto"/>
        <w:jc w:val="both"/>
        <w:rPr>
          <w:rFonts w:ascii="Times New Roman" w:eastAsia="Times New Roman" w:hAnsi="Times New Roman" w:cs="Times New Roman"/>
          <w:color w:val="FF0000"/>
          <w:kern w:val="28"/>
          <w:sz w:val="24"/>
          <w:szCs w:val="24"/>
          <w:lang w:eastAsia="hu-HU"/>
        </w:rPr>
      </w:pPr>
    </w:p>
    <w:p w:rsidR="009C2E0B" w:rsidRPr="00F03086" w:rsidRDefault="009C2E0B" w:rsidP="009C2E0B">
      <w:pPr>
        <w:ind w:right="23"/>
        <w:jc w:val="both"/>
        <w:rPr>
          <w:rFonts w:ascii="Times New Roman" w:eastAsia="Times New Roman" w:hAnsi="Times New Roman" w:cs="Times New Roman"/>
          <w:sz w:val="24"/>
          <w:szCs w:val="24"/>
          <w:lang w:eastAsia="hu-HU"/>
        </w:rPr>
      </w:pPr>
      <w:r w:rsidRPr="00CD3438">
        <w:rPr>
          <w:rFonts w:ascii="Times New Roman" w:eastAsia="Times New Roman" w:hAnsi="Times New Roman" w:cs="Times New Roman"/>
          <w:kern w:val="28"/>
          <w:sz w:val="24"/>
          <w:szCs w:val="24"/>
          <w:lang w:eastAsia="hu-HU"/>
        </w:rPr>
        <w:t>Tiszavasvári Város Önkormányzatának Képviselő-testülete</w:t>
      </w:r>
      <w:r>
        <w:rPr>
          <w:rFonts w:ascii="Times New Roman" w:eastAsia="Times New Roman" w:hAnsi="Times New Roman" w:cs="Times New Roman"/>
          <w:kern w:val="28"/>
          <w:sz w:val="24"/>
          <w:szCs w:val="24"/>
          <w:lang w:eastAsia="hu-HU"/>
        </w:rPr>
        <w:t xml:space="preserve"> a Védőnői Szolgálat </w:t>
      </w:r>
      <w:r>
        <w:rPr>
          <w:rFonts w:ascii="Times New Roman" w:eastAsia="Times New Roman" w:hAnsi="Times New Roman" w:cs="Times New Roman"/>
          <w:sz w:val="24"/>
          <w:szCs w:val="24"/>
          <w:lang w:eastAsia="hu-HU"/>
        </w:rPr>
        <w:t xml:space="preserve">2018.évi </w:t>
      </w:r>
      <w:r w:rsidRPr="00F03086">
        <w:rPr>
          <w:rFonts w:ascii="Times New Roman" w:eastAsia="Times New Roman" w:hAnsi="Times New Roman" w:cs="Times New Roman"/>
          <w:sz w:val="24"/>
          <w:szCs w:val="24"/>
          <w:lang w:eastAsia="hu-HU"/>
        </w:rPr>
        <w:t>munkájáról szóló beszámolóját megtárgyalta és az alábbi határozatot hozza:</w:t>
      </w:r>
    </w:p>
    <w:p w:rsidR="009C2E0B" w:rsidRPr="00CD3438" w:rsidRDefault="009C2E0B" w:rsidP="009C2E0B">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9C2E0B" w:rsidRPr="00EC294E" w:rsidRDefault="009C2E0B" w:rsidP="009C2E0B">
      <w:pPr>
        <w:widowControl w:val="0"/>
        <w:overflowPunct w:val="0"/>
        <w:autoSpaceDE w:val="0"/>
        <w:autoSpaceDN w:val="0"/>
        <w:adjustRightInd w:val="0"/>
        <w:spacing w:after="0" w:line="240" w:lineRule="auto"/>
        <w:jc w:val="both"/>
        <w:rPr>
          <w:rFonts w:ascii="Times New Roman" w:eastAsia="Times New Roman" w:hAnsi="Times New Roman" w:cs="Tahoma"/>
          <w:kern w:val="28"/>
          <w:sz w:val="24"/>
          <w:szCs w:val="24"/>
          <w:lang w:eastAsia="hu-HU"/>
        </w:rPr>
      </w:pPr>
      <w:r w:rsidRPr="00EC294E">
        <w:rPr>
          <w:rFonts w:ascii="Times New Roman" w:eastAsia="Times New Roman" w:hAnsi="Times New Roman" w:cs="Tahoma"/>
          <w:b/>
          <w:kern w:val="28"/>
          <w:sz w:val="24"/>
          <w:szCs w:val="24"/>
          <w:lang w:eastAsia="hu-HU"/>
        </w:rPr>
        <w:t>I.</w:t>
      </w:r>
      <w:proofErr w:type="gramStart"/>
      <w:r w:rsidRPr="00EC294E">
        <w:rPr>
          <w:rFonts w:ascii="Times New Roman" w:eastAsia="Times New Roman" w:hAnsi="Times New Roman" w:cs="Tahoma"/>
          <w:kern w:val="28"/>
          <w:sz w:val="24"/>
          <w:szCs w:val="24"/>
          <w:lang w:eastAsia="hu-HU"/>
        </w:rPr>
        <w:t>A</w:t>
      </w:r>
      <w:proofErr w:type="gramEnd"/>
      <w:r w:rsidRPr="00EC294E">
        <w:rPr>
          <w:rFonts w:ascii="Times New Roman" w:eastAsia="Times New Roman" w:hAnsi="Times New Roman" w:cs="Tahoma"/>
          <w:kern w:val="28"/>
          <w:sz w:val="24"/>
          <w:szCs w:val="24"/>
          <w:lang w:eastAsia="hu-HU"/>
        </w:rPr>
        <w:t xml:space="preserve"> Védőnői Szolgálat 2018. évi munkájáról szóló beszámolót a határozat melléklete szerinti tartalommal megtárgyalta és azt elfogadja.</w:t>
      </w:r>
    </w:p>
    <w:p w:rsidR="009C2E0B" w:rsidRDefault="009C2E0B" w:rsidP="009C2E0B">
      <w:pPr>
        <w:pStyle w:val="Listaszerbekezds"/>
        <w:widowControl w:val="0"/>
        <w:overflowPunct w:val="0"/>
        <w:autoSpaceDE w:val="0"/>
        <w:autoSpaceDN w:val="0"/>
        <w:adjustRightInd w:val="0"/>
        <w:spacing w:after="0" w:line="240" w:lineRule="auto"/>
        <w:jc w:val="both"/>
        <w:rPr>
          <w:rFonts w:ascii="Times New Roman" w:eastAsia="Times New Roman" w:hAnsi="Times New Roman" w:cs="Tahoma"/>
          <w:kern w:val="28"/>
          <w:sz w:val="24"/>
          <w:szCs w:val="24"/>
          <w:lang w:eastAsia="hu-HU"/>
        </w:rPr>
      </w:pPr>
    </w:p>
    <w:p w:rsidR="009C2E0B" w:rsidRPr="00EC294E" w:rsidRDefault="009C2E0B" w:rsidP="009C2E0B">
      <w:pPr>
        <w:widowControl w:val="0"/>
        <w:overflowPunct w:val="0"/>
        <w:autoSpaceDE w:val="0"/>
        <w:autoSpaceDN w:val="0"/>
        <w:adjustRightInd w:val="0"/>
        <w:spacing w:after="0" w:line="240" w:lineRule="auto"/>
        <w:jc w:val="both"/>
        <w:rPr>
          <w:rFonts w:ascii="Times New Roman" w:eastAsia="Times New Roman" w:hAnsi="Times New Roman" w:cs="Tahoma"/>
          <w:kern w:val="28"/>
          <w:sz w:val="24"/>
          <w:szCs w:val="24"/>
          <w:lang w:eastAsia="hu-HU"/>
        </w:rPr>
      </w:pPr>
      <w:r w:rsidRPr="00EC294E">
        <w:rPr>
          <w:rFonts w:ascii="Times New Roman" w:eastAsia="Times New Roman" w:hAnsi="Times New Roman" w:cs="Tahoma"/>
          <w:b/>
          <w:kern w:val="28"/>
          <w:sz w:val="24"/>
          <w:szCs w:val="24"/>
          <w:lang w:eastAsia="hu-HU"/>
        </w:rPr>
        <w:t>II.1</w:t>
      </w:r>
      <w:proofErr w:type="gramStart"/>
      <w:r w:rsidRPr="00EC294E">
        <w:rPr>
          <w:rFonts w:ascii="Times New Roman" w:eastAsia="Times New Roman" w:hAnsi="Times New Roman" w:cs="Tahoma"/>
          <w:b/>
          <w:kern w:val="28"/>
          <w:sz w:val="24"/>
          <w:szCs w:val="24"/>
          <w:lang w:eastAsia="hu-HU"/>
        </w:rPr>
        <w:t>.</w:t>
      </w:r>
      <w:r w:rsidRPr="00EC294E">
        <w:rPr>
          <w:rFonts w:ascii="Times New Roman" w:eastAsia="Times New Roman" w:hAnsi="Times New Roman" w:cs="Tahoma"/>
          <w:kern w:val="28"/>
          <w:sz w:val="24"/>
          <w:szCs w:val="24"/>
          <w:lang w:eastAsia="hu-HU"/>
        </w:rPr>
        <w:t>Felkéri</w:t>
      </w:r>
      <w:proofErr w:type="gramEnd"/>
      <w:r w:rsidRPr="00EC294E">
        <w:rPr>
          <w:rFonts w:ascii="Times New Roman" w:eastAsia="Times New Roman" w:hAnsi="Times New Roman" w:cs="Tahoma"/>
          <w:kern w:val="28"/>
          <w:sz w:val="24"/>
          <w:szCs w:val="24"/>
          <w:lang w:eastAsia="hu-HU"/>
        </w:rPr>
        <w:t xml:space="preserve"> továbbá, hogy évente egyszer írásban számoljon be munkájáról az ellátás megszervezésére kötelezett irányába.</w:t>
      </w:r>
    </w:p>
    <w:p w:rsidR="009C2E0B" w:rsidRPr="00CD3438" w:rsidRDefault="009C2E0B" w:rsidP="009C2E0B">
      <w:pPr>
        <w:widowControl w:val="0"/>
        <w:overflowPunct w:val="0"/>
        <w:autoSpaceDE w:val="0"/>
        <w:autoSpaceDN w:val="0"/>
        <w:adjustRightInd w:val="0"/>
        <w:spacing w:after="0" w:line="240" w:lineRule="auto"/>
        <w:ind w:left="720" w:hanging="360"/>
        <w:jc w:val="both"/>
        <w:rPr>
          <w:rFonts w:ascii="Times New Roman" w:eastAsia="Times New Roman" w:hAnsi="Times New Roman" w:cs="Tahoma"/>
          <w:kern w:val="28"/>
          <w:sz w:val="24"/>
          <w:szCs w:val="24"/>
          <w:lang w:eastAsia="hu-HU"/>
        </w:rPr>
      </w:pPr>
    </w:p>
    <w:p w:rsidR="009C2E0B" w:rsidRPr="00EC294E" w:rsidRDefault="009C2E0B" w:rsidP="009C2E0B">
      <w:pPr>
        <w:widowControl w:val="0"/>
        <w:overflowPunct w:val="0"/>
        <w:autoSpaceDE w:val="0"/>
        <w:autoSpaceDN w:val="0"/>
        <w:adjustRightInd w:val="0"/>
        <w:spacing w:after="0" w:line="240" w:lineRule="auto"/>
        <w:jc w:val="both"/>
        <w:rPr>
          <w:rFonts w:ascii="Times New Roman" w:eastAsia="Times New Roman" w:hAnsi="Times New Roman" w:cs="Tahoma"/>
          <w:kern w:val="28"/>
          <w:sz w:val="24"/>
          <w:szCs w:val="24"/>
          <w:lang w:eastAsia="hu-HU"/>
        </w:rPr>
      </w:pPr>
      <w:r w:rsidRPr="00EC294E">
        <w:rPr>
          <w:rFonts w:ascii="Times New Roman" w:eastAsia="Times New Roman" w:hAnsi="Times New Roman" w:cs="Tahoma"/>
          <w:b/>
          <w:kern w:val="28"/>
          <w:sz w:val="24"/>
          <w:szCs w:val="24"/>
          <w:lang w:eastAsia="hu-HU"/>
        </w:rPr>
        <w:t>II.2</w:t>
      </w:r>
      <w:proofErr w:type="gramStart"/>
      <w:r w:rsidRPr="00EC294E">
        <w:rPr>
          <w:rFonts w:ascii="Times New Roman" w:eastAsia="Times New Roman" w:hAnsi="Times New Roman" w:cs="Tahoma"/>
          <w:b/>
          <w:kern w:val="28"/>
          <w:sz w:val="24"/>
          <w:szCs w:val="24"/>
          <w:lang w:eastAsia="hu-HU"/>
        </w:rPr>
        <w:t>.</w:t>
      </w:r>
      <w:r w:rsidRPr="00EC294E">
        <w:rPr>
          <w:rFonts w:ascii="Times New Roman" w:eastAsia="Times New Roman" w:hAnsi="Times New Roman" w:cs="Tahoma"/>
          <w:kern w:val="28"/>
          <w:sz w:val="24"/>
          <w:szCs w:val="24"/>
          <w:lang w:eastAsia="hu-HU"/>
        </w:rPr>
        <w:t>Felkéri</w:t>
      </w:r>
      <w:proofErr w:type="gramEnd"/>
      <w:r w:rsidRPr="00EC294E">
        <w:rPr>
          <w:rFonts w:ascii="Times New Roman" w:eastAsia="Times New Roman" w:hAnsi="Times New Roman" w:cs="Tahoma"/>
          <w:kern w:val="28"/>
          <w:sz w:val="24"/>
          <w:szCs w:val="24"/>
          <w:lang w:eastAsia="hu-HU"/>
        </w:rPr>
        <w:t xml:space="preserve"> a Védőnői Szolgálatot, hogy továbbra is kiemelten kezelje a lakosság körében a megelőzést, kezdeményezze és vegyen részt prevenciós feladatok ellátásában. 2019. évben is fektessen kiemelt hangsúlyt az egészségügyi kártevők elleni védekezés és azok hatékonyabb visszaszorítása érdekében végzett tevékenységre. Kísérjék fokozott figyelemmel az oktatási intézményekben dolgozó szakemberek jelzéseit a különböző fertőző betegségek előfordulásaival kapcsolatosan is.</w:t>
      </w:r>
    </w:p>
    <w:p w:rsidR="009C2E0B" w:rsidRPr="001B3CEE" w:rsidRDefault="009C2E0B" w:rsidP="009C2E0B">
      <w:pPr>
        <w:pStyle w:val="Listaszerbekezds"/>
        <w:rPr>
          <w:rFonts w:ascii="Times New Roman" w:eastAsia="Times New Roman" w:hAnsi="Times New Roman" w:cs="Tahoma"/>
          <w:kern w:val="28"/>
          <w:sz w:val="24"/>
          <w:szCs w:val="24"/>
          <w:lang w:eastAsia="hu-HU"/>
        </w:rPr>
      </w:pPr>
    </w:p>
    <w:p w:rsidR="009C2E0B" w:rsidRPr="001B3CEE" w:rsidRDefault="009C2E0B" w:rsidP="009C2E0B">
      <w:pPr>
        <w:widowControl w:val="0"/>
        <w:overflowPunct w:val="0"/>
        <w:autoSpaceDE w:val="0"/>
        <w:autoSpaceDN w:val="0"/>
        <w:adjustRightInd w:val="0"/>
        <w:spacing w:after="0" w:line="240" w:lineRule="auto"/>
        <w:jc w:val="both"/>
        <w:rPr>
          <w:rFonts w:ascii="Times New Roman" w:eastAsia="Times New Roman" w:hAnsi="Times New Roman" w:cs="Tahoma"/>
          <w:kern w:val="28"/>
          <w:sz w:val="24"/>
          <w:szCs w:val="24"/>
          <w:lang w:eastAsia="hu-HU"/>
        </w:rPr>
      </w:pPr>
      <w:r w:rsidRPr="001B3CEE">
        <w:rPr>
          <w:rFonts w:ascii="Times New Roman" w:eastAsia="Times New Roman" w:hAnsi="Times New Roman" w:cs="Tahoma"/>
          <w:b/>
          <w:kern w:val="28"/>
          <w:sz w:val="24"/>
          <w:szCs w:val="24"/>
          <w:lang w:eastAsia="hu-HU"/>
        </w:rPr>
        <w:t>Határidő:</w:t>
      </w:r>
      <w:r>
        <w:rPr>
          <w:rFonts w:ascii="Times New Roman" w:eastAsia="Times New Roman" w:hAnsi="Times New Roman" w:cs="Tahoma"/>
          <w:kern w:val="28"/>
          <w:sz w:val="24"/>
          <w:szCs w:val="24"/>
          <w:lang w:eastAsia="hu-HU"/>
        </w:rPr>
        <w:t xml:space="preserve"> </w:t>
      </w:r>
      <w:proofErr w:type="gramStart"/>
      <w:r>
        <w:rPr>
          <w:rFonts w:ascii="Times New Roman" w:eastAsia="Times New Roman" w:hAnsi="Times New Roman" w:cs="Tahoma"/>
          <w:kern w:val="28"/>
          <w:sz w:val="24"/>
          <w:szCs w:val="24"/>
          <w:lang w:eastAsia="hu-HU"/>
        </w:rPr>
        <w:t xml:space="preserve">esedékességkor                         </w:t>
      </w:r>
      <w:r w:rsidRPr="001B3CEE">
        <w:rPr>
          <w:rFonts w:ascii="Times New Roman" w:eastAsia="Times New Roman" w:hAnsi="Times New Roman" w:cs="Tahoma"/>
          <w:b/>
          <w:kern w:val="28"/>
          <w:sz w:val="24"/>
          <w:szCs w:val="24"/>
          <w:lang w:eastAsia="hu-HU"/>
        </w:rPr>
        <w:t>Felelős</w:t>
      </w:r>
      <w:proofErr w:type="gramEnd"/>
      <w:r w:rsidRPr="001B3CEE">
        <w:rPr>
          <w:rFonts w:ascii="Times New Roman" w:eastAsia="Times New Roman" w:hAnsi="Times New Roman" w:cs="Tahoma"/>
          <w:b/>
          <w:kern w:val="28"/>
          <w:sz w:val="24"/>
          <w:szCs w:val="24"/>
          <w:lang w:eastAsia="hu-HU"/>
        </w:rPr>
        <w:t>:</w:t>
      </w:r>
      <w:r>
        <w:rPr>
          <w:rFonts w:ascii="Times New Roman" w:eastAsia="Times New Roman" w:hAnsi="Times New Roman" w:cs="Tahoma"/>
          <w:kern w:val="28"/>
          <w:sz w:val="24"/>
          <w:szCs w:val="24"/>
          <w:lang w:eastAsia="hu-HU"/>
        </w:rPr>
        <w:t xml:space="preserve"> Egészségügyi Nonprofit Kft. ügyvezetője</w:t>
      </w:r>
    </w:p>
    <w:p w:rsidR="009C2E0B" w:rsidRDefault="009C2E0B" w:rsidP="009C2E0B">
      <w:pPr>
        <w:widowControl w:val="0"/>
        <w:overflowPunct w:val="0"/>
        <w:autoSpaceDE w:val="0"/>
        <w:autoSpaceDN w:val="0"/>
        <w:adjustRightInd w:val="0"/>
        <w:spacing w:after="0" w:line="240" w:lineRule="auto"/>
        <w:ind w:left="360" w:hanging="360"/>
        <w:jc w:val="both"/>
        <w:rPr>
          <w:rFonts w:ascii="Times New Roman" w:eastAsia="Times New Roman" w:hAnsi="Times New Roman" w:cs="Times New Roman"/>
          <w:kern w:val="28"/>
          <w:lang w:eastAsia="hu-HU"/>
        </w:rPr>
      </w:pPr>
    </w:p>
    <w:p w:rsidR="009C2E0B" w:rsidRPr="00CD3438" w:rsidRDefault="009C2E0B" w:rsidP="009C2E0B">
      <w:pPr>
        <w:widowControl w:val="0"/>
        <w:overflowPunct w:val="0"/>
        <w:autoSpaceDE w:val="0"/>
        <w:autoSpaceDN w:val="0"/>
        <w:adjustRightInd w:val="0"/>
        <w:spacing w:after="0" w:line="240" w:lineRule="auto"/>
        <w:ind w:left="360" w:hanging="360"/>
        <w:jc w:val="both"/>
        <w:rPr>
          <w:rFonts w:ascii="Times New Roman" w:eastAsia="Times New Roman" w:hAnsi="Times New Roman" w:cs="Times New Roman"/>
          <w:kern w:val="28"/>
          <w:lang w:eastAsia="hu-HU"/>
        </w:rPr>
      </w:pPr>
    </w:p>
    <w:p w:rsidR="009C2E0B" w:rsidRPr="00EC294E" w:rsidRDefault="009C2E0B" w:rsidP="009C2E0B">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roofErr w:type="spellStart"/>
      <w:r w:rsidRPr="00EC294E">
        <w:rPr>
          <w:rFonts w:ascii="Times New Roman" w:eastAsia="Times New Roman" w:hAnsi="Times New Roman" w:cs="Times New Roman"/>
          <w:b/>
          <w:kern w:val="28"/>
          <w:sz w:val="24"/>
          <w:szCs w:val="24"/>
          <w:lang w:eastAsia="hu-HU"/>
        </w:rPr>
        <w:t>III.</w:t>
      </w:r>
      <w:r w:rsidRPr="00EC294E">
        <w:rPr>
          <w:rFonts w:ascii="Times New Roman" w:eastAsia="Times New Roman" w:hAnsi="Times New Roman" w:cs="Times New Roman"/>
          <w:kern w:val="28"/>
          <w:sz w:val="24"/>
          <w:szCs w:val="24"/>
          <w:lang w:eastAsia="hu-HU"/>
        </w:rPr>
        <w:t>Felkéri</w:t>
      </w:r>
      <w:proofErr w:type="spellEnd"/>
      <w:r w:rsidRPr="00EC294E">
        <w:rPr>
          <w:rFonts w:ascii="Times New Roman" w:eastAsia="Times New Roman" w:hAnsi="Times New Roman" w:cs="Times New Roman"/>
          <w:kern w:val="28"/>
          <w:sz w:val="24"/>
          <w:szCs w:val="24"/>
          <w:lang w:eastAsia="hu-HU"/>
        </w:rPr>
        <w:t xml:space="preserve"> a polgármestert, hogy a döntésről írásban értesítse az Egészségügyi Kft. ügyvezetőjét.</w:t>
      </w:r>
    </w:p>
    <w:p w:rsidR="009C2E0B" w:rsidRPr="00CD3438" w:rsidRDefault="009C2E0B" w:rsidP="009C2E0B">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0"/>
          <w:lang w:eastAsia="hu-HU"/>
        </w:rPr>
      </w:pPr>
      <w:r w:rsidRPr="00CD3438">
        <w:rPr>
          <w:rFonts w:ascii="Times New Roman" w:eastAsia="Times New Roman" w:hAnsi="Times New Roman" w:cs="Times New Roman"/>
          <w:kern w:val="28"/>
          <w:sz w:val="24"/>
          <w:szCs w:val="20"/>
          <w:lang w:eastAsia="hu-HU"/>
        </w:rPr>
        <w:t xml:space="preserve">       </w:t>
      </w:r>
    </w:p>
    <w:p w:rsidR="009C2E0B" w:rsidRPr="00CD3438" w:rsidRDefault="009C2E0B" w:rsidP="009C2E0B">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0"/>
          <w:lang w:eastAsia="hu-HU"/>
        </w:rPr>
      </w:pPr>
      <w:r w:rsidRPr="00CD3438">
        <w:rPr>
          <w:rFonts w:ascii="Times New Roman" w:eastAsia="Times New Roman" w:hAnsi="Times New Roman" w:cs="Times New Roman"/>
          <w:kern w:val="28"/>
          <w:sz w:val="24"/>
          <w:szCs w:val="20"/>
          <w:lang w:eastAsia="hu-HU"/>
        </w:rPr>
        <w:t xml:space="preserve">                                              </w:t>
      </w:r>
    </w:p>
    <w:p w:rsidR="009C2E0B" w:rsidRDefault="009C2E0B" w:rsidP="009C2E0B">
      <w:pPr>
        <w:widowControl w:val="0"/>
        <w:tabs>
          <w:tab w:val="left" w:pos="567"/>
        </w:tabs>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hu-HU"/>
        </w:rPr>
      </w:pPr>
      <w:r w:rsidRPr="001B3CEE">
        <w:rPr>
          <w:rFonts w:ascii="Times New Roman" w:eastAsia="Times New Roman" w:hAnsi="Times New Roman" w:cs="Times New Roman"/>
          <w:b/>
          <w:kern w:val="28"/>
          <w:sz w:val="24"/>
          <w:szCs w:val="24"/>
          <w:lang w:eastAsia="hu-HU"/>
        </w:rPr>
        <w:t>Határidő:</w:t>
      </w:r>
      <w:r w:rsidRPr="00CD3438">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 xml:space="preserve">I. és III. pont esetében </w:t>
      </w:r>
      <w:proofErr w:type="gramStart"/>
      <w:r w:rsidRPr="00CD3438">
        <w:rPr>
          <w:rFonts w:ascii="Times New Roman" w:eastAsia="Times New Roman" w:hAnsi="Times New Roman" w:cs="Times New Roman"/>
          <w:kern w:val="28"/>
          <w:sz w:val="24"/>
          <w:szCs w:val="24"/>
          <w:lang w:eastAsia="hu-HU"/>
        </w:rPr>
        <w:t xml:space="preserve">azonnal  </w:t>
      </w:r>
      <w:r>
        <w:rPr>
          <w:rFonts w:ascii="Times New Roman" w:eastAsia="Times New Roman" w:hAnsi="Times New Roman" w:cs="Times New Roman"/>
          <w:kern w:val="28"/>
          <w:sz w:val="24"/>
          <w:szCs w:val="24"/>
          <w:lang w:eastAsia="hu-HU"/>
        </w:rPr>
        <w:t xml:space="preserve">           </w:t>
      </w:r>
      <w:r w:rsidRPr="00EC294E">
        <w:rPr>
          <w:rFonts w:ascii="Times New Roman" w:eastAsia="Times New Roman" w:hAnsi="Times New Roman" w:cs="Times New Roman"/>
          <w:b/>
          <w:kern w:val="28"/>
          <w:sz w:val="24"/>
          <w:szCs w:val="24"/>
          <w:lang w:eastAsia="hu-HU"/>
        </w:rPr>
        <w:t>Felelős</w:t>
      </w:r>
      <w:proofErr w:type="gramEnd"/>
      <w:r>
        <w:rPr>
          <w:rFonts w:ascii="Times New Roman" w:eastAsia="Times New Roman" w:hAnsi="Times New Roman" w:cs="Times New Roman"/>
          <w:kern w:val="28"/>
          <w:sz w:val="24"/>
          <w:szCs w:val="24"/>
          <w:lang w:eastAsia="hu-HU"/>
        </w:rPr>
        <w:t>: Szőke Zoltán polgármester</w:t>
      </w:r>
      <w:r w:rsidRPr="00CD3438">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 xml:space="preserve">                   </w:t>
      </w:r>
    </w:p>
    <w:p w:rsidR="009C2E0B" w:rsidRPr="00CD3438" w:rsidRDefault="009C2E0B" w:rsidP="009C2E0B">
      <w:pPr>
        <w:widowControl w:val="0"/>
        <w:tabs>
          <w:tab w:val="left" w:pos="567"/>
        </w:tabs>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CD3438">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 xml:space="preserve">                          </w:t>
      </w:r>
    </w:p>
    <w:p w:rsidR="009C2E0B" w:rsidRDefault="009C2E0B" w:rsidP="009C2E0B">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lang w:eastAsia="hu-HU"/>
        </w:rPr>
      </w:pPr>
    </w:p>
    <w:p w:rsidR="009C2E0B" w:rsidRPr="00CD3438" w:rsidRDefault="009C2E0B" w:rsidP="009C2E0B">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lang w:eastAsia="hu-HU"/>
        </w:rPr>
      </w:pPr>
    </w:p>
    <w:p w:rsidR="009C2E0B" w:rsidRDefault="009C2E0B" w:rsidP="009C2E0B"/>
    <w:p w:rsidR="009C2E0B" w:rsidRPr="009C2E0B" w:rsidRDefault="009C2E0B" w:rsidP="009C2E0B">
      <w:pPr>
        <w:rPr>
          <w:rFonts w:ascii="Times New Roman" w:hAnsi="Times New Roman" w:cs="Times New Roman"/>
          <w:b/>
          <w:sz w:val="24"/>
          <w:szCs w:val="24"/>
        </w:rPr>
      </w:pPr>
      <w:r>
        <w:rPr>
          <w:rFonts w:ascii="Times New Roman" w:hAnsi="Times New Roman" w:cs="Times New Roman"/>
          <w:b/>
          <w:sz w:val="24"/>
          <w:szCs w:val="24"/>
        </w:rPr>
        <w:t xml:space="preserve">                </w:t>
      </w:r>
      <w:r w:rsidRPr="009C2E0B">
        <w:rPr>
          <w:rFonts w:ascii="Times New Roman" w:hAnsi="Times New Roman" w:cs="Times New Roman"/>
          <w:b/>
          <w:sz w:val="24"/>
          <w:szCs w:val="24"/>
        </w:rPr>
        <w:t xml:space="preserve">Szőke </w:t>
      </w:r>
      <w:proofErr w:type="gramStart"/>
      <w:r w:rsidRPr="009C2E0B">
        <w:rPr>
          <w:rFonts w:ascii="Times New Roman" w:hAnsi="Times New Roman" w:cs="Times New Roman"/>
          <w:b/>
          <w:sz w:val="24"/>
          <w:szCs w:val="24"/>
        </w:rPr>
        <w:t xml:space="preserve">Zoltán </w:t>
      </w:r>
      <w:r>
        <w:rPr>
          <w:rFonts w:ascii="Times New Roman" w:hAnsi="Times New Roman" w:cs="Times New Roman"/>
          <w:b/>
          <w:sz w:val="24"/>
          <w:szCs w:val="24"/>
        </w:rPr>
        <w:t xml:space="preserve">                     </w:t>
      </w:r>
      <w:proofErr w:type="spellStart"/>
      <w:r w:rsidRPr="009C2E0B">
        <w:rPr>
          <w:rFonts w:ascii="Times New Roman" w:hAnsi="Times New Roman" w:cs="Times New Roman"/>
          <w:b/>
          <w:sz w:val="24"/>
          <w:szCs w:val="24"/>
        </w:rPr>
        <w:t>Ostorháziné</w:t>
      </w:r>
      <w:proofErr w:type="spellEnd"/>
      <w:proofErr w:type="gramEnd"/>
      <w:r w:rsidRPr="009C2E0B">
        <w:rPr>
          <w:rFonts w:ascii="Times New Roman" w:hAnsi="Times New Roman" w:cs="Times New Roman"/>
          <w:b/>
          <w:sz w:val="24"/>
          <w:szCs w:val="24"/>
        </w:rPr>
        <w:t xml:space="preserve"> dr. </w:t>
      </w:r>
      <w:proofErr w:type="spellStart"/>
      <w:r w:rsidRPr="009C2E0B">
        <w:rPr>
          <w:rFonts w:ascii="Times New Roman" w:hAnsi="Times New Roman" w:cs="Times New Roman"/>
          <w:b/>
          <w:sz w:val="24"/>
          <w:szCs w:val="24"/>
        </w:rPr>
        <w:t>Kórik</w:t>
      </w:r>
      <w:proofErr w:type="spellEnd"/>
      <w:r w:rsidRPr="009C2E0B">
        <w:rPr>
          <w:rFonts w:ascii="Times New Roman" w:hAnsi="Times New Roman" w:cs="Times New Roman"/>
          <w:b/>
          <w:sz w:val="24"/>
          <w:szCs w:val="24"/>
        </w:rPr>
        <w:t xml:space="preserve"> Zsuzsanna</w:t>
      </w:r>
    </w:p>
    <w:p w:rsidR="009C2E0B" w:rsidRPr="009C2E0B" w:rsidRDefault="009C2E0B" w:rsidP="009C2E0B">
      <w:pP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Pr="009C2E0B">
        <w:rPr>
          <w:rFonts w:ascii="Times New Roman" w:hAnsi="Times New Roman" w:cs="Times New Roman"/>
          <w:b/>
          <w:sz w:val="24"/>
          <w:szCs w:val="24"/>
        </w:rPr>
        <w:t>polgármester</w:t>
      </w:r>
      <w:proofErr w:type="gramEnd"/>
      <w:r w:rsidRPr="009C2E0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C2E0B">
        <w:rPr>
          <w:rFonts w:ascii="Times New Roman" w:hAnsi="Times New Roman" w:cs="Times New Roman"/>
          <w:b/>
          <w:sz w:val="24"/>
          <w:szCs w:val="24"/>
        </w:rPr>
        <w:t>jegyző</w:t>
      </w:r>
    </w:p>
    <w:p w:rsidR="009C2E0B" w:rsidRDefault="009C2E0B" w:rsidP="009C2E0B"/>
    <w:p w:rsidR="009C2E0B" w:rsidRDefault="009C2E0B" w:rsidP="009C2E0B"/>
    <w:p w:rsidR="009C2E0B" w:rsidRDefault="009C2E0B" w:rsidP="009C2E0B"/>
    <w:p w:rsidR="009C2E0B" w:rsidRDefault="009C2E0B" w:rsidP="009C2E0B"/>
    <w:p w:rsidR="009C2E0B" w:rsidRDefault="009C2E0B" w:rsidP="009C2E0B">
      <w:pPr>
        <w:jc w:val="right"/>
        <w:rPr>
          <w:rFonts w:ascii="Times New Roman" w:hAnsi="Times New Roman" w:cs="Times New Roman"/>
          <w:sz w:val="24"/>
          <w:szCs w:val="24"/>
        </w:rPr>
      </w:pPr>
    </w:p>
    <w:p w:rsidR="009C2E0B" w:rsidRDefault="009C2E0B" w:rsidP="009C2E0B">
      <w:pPr>
        <w:jc w:val="right"/>
        <w:rPr>
          <w:rFonts w:ascii="Times New Roman" w:hAnsi="Times New Roman" w:cs="Times New Roman"/>
          <w:sz w:val="24"/>
          <w:szCs w:val="24"/>
        </w:rPr>
      </w:pPr>
      <w:r>
        <w:rPr>
          <w:rFonts w:ascii="Times New Roman" w:hAnsi="Times New Roman" w:cs="Times New Roman"/>
          <w:sz w:val="24"/>
          <w:szCs w:val="24"/>
        </w:rPr>
        <w:lastRenderedPageBreak/>
        <w:t>86</w:t>
      </w:r>
      <w:r w:rsidRPr="009A7A42">
        <w:rPr>
          <w:rFonts w:ascii="Times New Roman" w:hAnsi="Times New Roman" w:cs="Times New Roman"/>
          <w:sz w:val="24"/>
          <w:szCs w:val="24"/>
        </w:rPr>
        <w:t>/2019.(III.28.) Kt. számú határozat melléklete</w:t>
      </w:r>
    </w:p>
    <w:p w:rsidR="009C2E0B" w:rsidRPr="009A7A42" w:rsidRDefault="009C2E0B" w:rsidP="009C2E0B">
      <w:pPr>
        <w:widowControl w:val="0"/>
        <w:suppressAutoHyphens/>
        <w:overflowPunct w:val="0"/>
        <w:autoSpaceDE w:val="0"/>
        <w:spacing w:after="0" w:line="240" w:lineRule="auto"/>
        <w:jc w:val="center"/>
        <w:rPr>
          <w:rFonts w:ascii="Times New Roman" w:eastAsia="Times New Roman" w:hAnsi="Times New Roman" w:cs="Times New Roman"/>
          <w:b/>
          <w:kern w:val="1"/>
          <w:sz w:val="28"/>
          <w:szCs w:val="28"/>
          <w:lang w:eastAsia="ar-SA"/>
        </w:rPr>
      </w:pPr>
      <w:r w:rsidRPr="009A7A42">
        <w:rPr>
          <w:rFonts w:ascii="Times New Roman" w:eastAsia="Times New Roman" w:hAnsi="Times New Roman" w:cs="Times New Roman"/>
          <w:b/>
          <w:kern w:val="1"/>
          <w:sz w:val="28"/>
          <w:szCs w:val="28"/>
          <w:lang w:eastAsia="ar-SA"/>
        </w:rPr>
        <w:t>Tiszavasvári Egészségügyi Szolgáltató</w:t>
      </w:r>
    </w:p>
    <w:p w:rsidR="009C2E0B" w:rsidRPr="009A7A42" w:rsidRDefault="009C2E0B" w:rsidP="009C2E0B">
      <w:pPr>
        <w:widowControl w:val="0"/>
        <w:suppressAutoHyphens/>
        <w:overflowPunct w:val="0"/>
        <w:autoSpaceDE w:val="0"/>
        <w:spacing w:after="0" w:line="240" w:lineRule="auto"/>
        <w:jc w:val="center"/>
        <w:rPr>
          <w:rFonts w:ascii="Times New Roman" w:eastAsia="Times New Roman" w:hAnsi="Times New Roman" w:cs="Times New Roman"/>
          <w:b/>
          <w:kern w:val="1"/>
          <w:sz w:val="28"/>
          <w:szCs w:val="28"/>
          <w:lang w:eastAsia="ar-SA"/>
        </w:rPr>
      </w:pPr>
      <w:r w:rsidRPr="009A7A42">
        <w:rPr>
          <w:rFonts w:ascii="Times New Roman" w:eastAsia="Times New Roman" w:hAnsi="Times New Roman" w:cs="Times New Roman"/>
          <w:b/>
          <w:kern w:val="1"/>
          <w:sz w:val="28"/>
          <w:szCs w:val="28"/>
          <w:lang w:eastAsia="ar-SA"/>
        </w:rPr>
        <w:t>Nonprofit Közhasznú KFT</w:t>
      </w:r>
    </w:p>
    <w:p w:rsidR="009C2E0B" w:rsidRPr="009A7A42" w:rsidRDefault="009C2E0B" w:rsidP="009C2E0B">
      <w:pPr>
        <w:widowControl w:val="0"/>
        <w:suppressAutoHyphens/>
        <w:overflowPunct w:val="0"/>
        <w:autoSpaceDE w:val="0"/>
        <w:spacing w:after="0" w:line="240" w:lineRule="auto"/>
        <w:jc w:val="center"/>
        <w:rPr>
          <w:rFonts w:ascii="Times New Roman" w:eastAsia="Times New Roman" w:hAnsi="Times New Roman" w:cs="Times New Roman"/>
          <w:kern w:val="1"/>
          <w:sz w:val="28"/>
          <w:szCs w:val="28"/>
          <w:lang w:eastAsia="ar-SA"/>
        </w:rPr>
      </w:pPr>
      <w:r w:rsidRPr="009A7A42">
        <w:rPr>
          <w:rFonts w:ascii="Times New Roman" w:eastAsia="Times New Roman" w:hAnsi="Times New Roman" w:cs="Times New Roman"/>
          <w:b/>
          <w:kern w:val="1"/>
          <w:sz w:val="28"/>
          <w:szCs w:val="28"/>
          <w:lang w:eastAsia="ar-SA"/>
        </w:rPr>
        <w:t>VÉDŐNŐI SZOLGÁLAT</w:t>
      </w:r>
    </w:p>
    <w:p w:rsidR="009C2E0B" w:rsidRPr="009A7A42" w:rsidRDefault="009C2E0B" w:rsidP="009C2E0B">
      <w:pPr>
        <w:widowControl w:val="0"/>
        <w:suppressAutoHyphens/>
        <w:overflowPunct w:val="0"/>
        <w:autoSpaceDE w:val="0"/>
        <w:spacing w:after="0" w:line="240" w:lineRule="auto"/>
        <w:jc w:val="center"/>
        <w:rPr>
          <w:rFonts w:ascii="Times New Roman" w:eastAsia="Times New Roman" w:hAnsi="Times New Roman" w:cs="Times New Roman"/>
          <w:kern w:val="1"/>
          <w:sz w:val="28"/>
          <w:szCs w:val="28"/>
          <w:lang w:eastAsia="ar-SA"/>
        </w:rPr>
      </w:pPr>
      <w:r w:rsidRPr="009A7A42">
        <w:rPr>
          <w:rFonts w:ascii="Times New Roman" w:eastAsia="Times New Roman" w:hAnsi="Times New Roman" w:cs="Times New Roman"/>
          <w:kern w:val="1"/>
          <w:sz w:val="28"/>
          <w:szCs w:val="28"/>
          <w:lang w:eastAsia="ar-SA"/>
        </w:rPr>
        <w:t>4440 Tiszavasvári Kossuth út 10</w:t>
      </w:r>
    </w:p>
    <w:p w:rsidR="009C2E0B" w:rsidRPr="009A7A42" w:rsidRDefault="009C2E0B" w:rsidP="009C2E0B">
      <w:pPr>
        <w:widowControl w:val="0"/>
        <w:suppressAutoHyphens/>
        <w:overflowPunct w:val="0"/>
        <w:autoSpaceDE w:val="0"/>
        <w:spacing w:after="0" w:line="240" w:lineRule="auto"/>
        <w:jc w:val="center"/>
        <w:rPr>
          <w:rFonts w:ascii="Times New Roman" w:eastAsia="Times New Roman" w:hAnsi="Times New Roman" w:cs="Times New Roman"/>
          <w:kern w:val="1"/>
          <w:sz w:val="28"/>
          <w:szCs w:val="28"/>
          <w:lang w:eastAsia="ar-SA"/>
        </w:rPr>
      </w:pPr>
      <w:r w:rsidRPr="009A7A42">
        <w:rPr>
          <w:rFonts w:ascii="Times New Roman" w:eastAsia="Times New Roman" w:hAnsi="Times New Roman" w:cs="Times New Roman"/>
          <w:kern w:val="1"/>
          <w:sz w:val="28"/>
          <w:szCs w:val="28"/>
          <w:lang w:eastAsia="ar-SA"/>
        </w:rPr>
        <w:t>Tel</w:t>
      </w:r>
      <w:proofErr w:type="gramStart"/>
      <w:r w:rsidRPr="009A7A42">
        <w:rPr>
          <w:rFonts w:ascii="Times New Roman" w:eastAsia="Times New Roman" w:hAnsi="Times New Roman" w:cs="Times New Roman"/>
          <w:kern w:val="1"/>
          <w:sz w:val="28"/>
          <w:szCs w:val="28"/>
          <w:lang w:eastAsia="ar-SA"/>
        </w:rPr>
        <w:t>.:</w:t>
      </w:r>
      <w:proofErr w:type="gramEnd"/>
      <w:r w:rsidRPr="009A7A42">
        <w:rPr>
          <w:rFonts w:ascii="Times New Roman" w:eastAsia="Times New Roman" w:hAnsi="Times New Roman" w:cs="Times New Roman"/>
          <w:kern w:val="1"/>
          <w:sz w:val="28"/>
          <w:szCs w:val="28"/>
          <w:lang w:eastAsia="ar-SA"/>
        </w:rPr>
        <w:t>42-557-204</w:t>
      </w:r>
    </w:p>
    <w:p w:rsidR="009C2E0B" w:rsidRPr="009A7A42" w:rsidRDefault="009C2E0B" w:rsidP="009C2E0B">
      <w:pPr>
        <w:widowControl w:val="0"/>
        <w:suppressAutoHyphens/>
        <w:overflowPunct w:val="0"/>
        <w:autoSpaceDE w:val="0"/>
        <w:spacing w:after="0" w:line="240" w:lineRule="auto"/>
        <w:jc w:val="center"/>
        <w:rPr>
          <w:rFonts w:ascii="Times New Roman" w:eastAsia="Times New Roman" w:hAnsi="Times New Roman" w:cs="Times New Roman"/>
          <w:kern w:val="1"/>
          <w:sz w:val="28"/>
          <w:szCs w:val="28"/>
          <w:lang w:eastAsia="ar-SA"/>
        </w:rPr>
      </w:pPr>
      <w:r w:rsidRPr="009A7A42">
        <w:rPr>
          <w:rFonts w:ascii="Times New Roman" w:eastAsia="Times New Roman" w:hAnsi="Times New Roman" w:cs="Times New Roman"/>
          <w:kern w:val="1"/>
          <w:sz w:val="28"/>
          <w:szCs w:val="28"/>
          <w:lang w:eastAsia="ar-SA"/>
        </w:rPr>
        <w:t>-------------------------------------------------------------------------------------------------</w:t>
      </w:r>
      <w:r w:rsidRPr="009A7A42">
        <w:rPr>
          <w:rFonts w:ascii="Times New Roman" w:eastAsia="Times New Roman" w:hAnsi="Times New Roman" w:cs="Times New Roman"/>
          <w:b/>
          <w:kern w:val="1"/>
          <w:sz w:val="28"/>
          <w:szCs w:val="28"/>
          <w:lang w:eastAsia="ar-SA"/>
        </w:rPr>
        <w:t xml:space="preserve"> </w:t>
      </w:r>
    </w:p>
    <w:p w:rsidR="009C2E0B" w:rsidRPr="009A7A42" w:rsidRDefault="009C2E0B" w:rsidP="009C2E0B">
      <w:pPr>
        <w:widowControl w:val="0"/>
        <w:suppressAutoHyphens/>
        <w:overflowPunct w:val="0"/>
        <w:autoSpaceDE w:val="0"/>
        <w:spacing w:after="0" w:line="360" w:lineRule="auto"/>
        <w:jc w:val="center"/>
        <w:rPr>
          <w:rFonts w:ascii="Times New Roman" w:eastAsia="Times New Roman" w:hAnsi="Times New Roman" w:cs="Times New Roman"/>
          <w:kern w:val="1"/>
          <w:sz w:val="28"/>
          <w:szCs w:val="28"/>
          <w:lang w:eastAsia="ar-SA"/>
        </w:rPr>
      </w:pPr>
    </w:p>
    <w:p w:rsidR="009C2E0B" w:rsidRPr="009A7A42" w:rsidRDefault="009C2E0B" w:rsidP="009C2E0B">
      <w:pPr>
        <w:widowControl w:val="0"/>
        <w:suppressAutoHyphens/>
        <w:overflowPunct w:val="0"/>
        <w:autoSpaceDE w:val="0"/>
        <w:spacing w:after="0" w:line="360" w:lineRule="auto"/>
        <w:jc w:val="center"/>
        <w:rPr>
          <w:rFonts w:ascii="Times New Roman" w:eastAsia="Times New Roman" w:hAnsi="Times New Roman" w:cs="Times New Roman"/>
          <w:b/>
          <w:kern w:val="1"/>
          <w:sz w:val="28"/>
          <w:szCs w:val="28"/>
          <w:lang w:eastAsia="ar-SA"/>
        </w:rPr>
      </w:pPr>
      <w:r w:rsidRPr="009A7A42">
        <w:rPr>
          <w:rFonts w:ascii="Times New Roman" w:eastAsia="Times New Roman" w:hAnsi="Times New Roman" w:cs="Times New Roman"/>
          <w:b/>
          <w:kern w:val="1"/>
          <w:sz w:val="28"/>
          <w:szCs w:val="28"/>
          <w:lang w:eastAsia="ar-SA"/>
        </w:rPr>
        <w:t>Beszámoló a Védőnői Szolgálat 2018. évben végzett munkájáról</w:t>
      </w:r>
    </w:p>
    <w:p w:rsidR="009C2E0B" w:rsidRPr="009A7A42" w:rsidRDefault="009C2E0B" w:rsidP="009C2E0B">
      <w:pPr>
        <w:widowControl w:val="0"/>
        <w:suppressAutoHyphens/>
        <w:overflowPunct w:val="0"/>
        <w:autoSpaceDE w:val="0"/>
        <w:spacing w:after="0" w:line="240" w:lineRule="auto"/>
        <w:rPr>
          <w:rFonts w:ascii="Times New Roman" w:eastAsia="Times New Roman" w:hAnsi="Times New Roman" w:cs="Times New Roman"/>
          <w:b/>
          <w:kern w:val="1"/>
          <w:sz w:val="28"/>
          <w:szCs w:val="28"/>
          <w:lang w:eastAsia="ar-SA"/>
        </w:rPr>
      </w:pPr>
    </w:p>
    <w:p w:rsidR="009C2E0B" w:rsidRPr="009A7A42" w:rsidRDefault="009C2E0B" w:rsidP="009C2E0B">
      <w:pPr>
        <w:widowControl w:val="0"/>
        <w:suppressAutoHyphens/>
        <w:overflowPunct w:val="0"/>
        <w:autoSpaceDE w:val="0"/>
        <w:spacing w:after="0" w:line="240" w:lineRule="auto"/>
        <w:jc w:val="both"/>
        <w:rPr>
          <w:rFonts w:ascii="Times New Roman" w:eastAsia="Times New Roman" w:hAnsi="Times New Roman" w:cs="Times New Roman"/>
          <w:b/>
          <w:kern w:val="1"/>
          <w:sz w:val="24"/>
          <w:szCs w:val="24"/>
          <w:lang w:eastAsia="ar-SA"/>
        </w:rPr>
      </w:pPr>
    </w:p>
    <w:p w:rsidR="009C2E0B" w:rsidRPr="009A7A42" w:rsidRDefault="009C2E0B" w:rsidP="009C2E0B">
      <w:pPr>
        <w:suppressAutoHyphens/>
        <w:spacing w:after="0" w:line="240" w:lineRule="auto"/>
        <w:jc w:val="both"/>
        <w:rPr>
          <w:rFonts w:ascii="Times New Roman" w:eastAsia="Times New Roman" w:hAnsi="Times New Roman" w:cs="Times New Roman"/>
          <w:b/>
          <w:bCs/>
          <w:i/>
          <w:kern w:val="1"/>
          <w:sz w:val="24"/>
          <w:szCs w:val="24"/>
          <w:u w:val="single"/>
          <w:lang w:eastAsia="ar-SA"/>
        </w:rPr>
      </w:pPr>
      <w:r w:rsidRPr="009A7A42">
        <w:rPr>
          <w:rFonts w:ascii="Times New Roman" w:eastAsia="Times New Roman" w:hAnsi="Times New Roman" w:cs="Times New Roman"/>
          <w:b/>
          <w:bCs/>
          <w:i/>
          <w:kern w:val="1"/>
          <w:sz w:val="24"/>
          <w:szCs w:val="24"/>
          <w:u w:val="single"/>
          <w:lang w:eastAsia="ar-SA"/>
        </w:rPr>
        <w:t>Védőnői szolgálat:</w:t>
      </w:r>
    </w:p>
    <w:p w:rsidR="009C2E0B" w:rsidRPr="009A7A42" w:rsidRDefault="009C2E0B" w:rsidP="009C2E0B">
      <w:pPr>
        <w:suppressAutoHyphens/>
        <w:spacing w:after="0" w:line="240" w:lineRule="auto"/>
        <w:jc w:val="both"/>
        <w:rPr>
          <w:rFonts w:ascii="Times New Roman" w:eastAsia="Times New Roman" w:hAnsi="Times New Roman" w:cs="Times New Roman"/>
          <w:b/>
          <w:bCs/>
          <w:i/>
          <w:kern w:val="1"/>
          <w:sz w:val="24"/>
          <w:szCs w:val="24"/>
          <w:u w:val="single"/>
          <w:lang w:eastAsia="ar-SA"/>
        </w:rPr>
      </w:pPr>
    </w:p>
    <w:p w:rsidR="009C2E0B" w:rsidRPr="009A7A42" w:rsidRDefault="009C2E0B" w:rsidP="009C2E0B">
      <w:pPr>
        <w:suppressAutoHyphens/>
        <w:spacing w:after="0" w:line="240" w:lineRule="auto"/>
        <w:jc w:val="both"/>
        <w:rPr>
          <w:rFonts w:ascii="Times New Roman" w:eastAsia="Times New Roman" w:hAnsi="Times New Roman" w:cs="Times New Roman"/>
          <w:b/>
          <w:bCs/>
          <w:i/>
          <w:kern w:val="1"/>
          <w:sz w:val="24"/>
          <w:szCs w:val="24"/>
          <w:u w:val="single"/>
          <w:lang w:eastAsia="ar-SA"/>
        </w:rPr>
      </w:pPr>
    </w:p>
    <w:p w:rsidR="009C2E0B" w:rsidRPr="009A7A42" w:rsidRDefault="009C2E0B" w:rsidP="009C2E0B">
      <w:pPr>
        <w:widowControl w:val="0"/>
        <w:suppressAutoHyphens/>
        <w:overflowPunct w:val="0"/>
        <w:autoSpaceDE w:val="0"/>
        <w:spacing w:after="0" w:line="24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2018-ban a területi védőnői körzeteket ellátó védőnők neve:</w:t>
      </w:r>
    </w:p>
    <w:p w:rsidR="009C2E0B" w:rsidRPr="009A7A42" w:rsidRDefault="009C2E0B" w:rsidP="009C2E0B">
      <w:pPr>
        <w:widowControl w:val="0"/>
        <w:suppressAutoHyphens/>
        <w:overflowPunct w:val="0"/>
        <w:autoSpaceDE w:val="0"/>
        <w:spacing w:after="0" w:line="240" w:lineRule="auto"/>
        <w:jc w:val="both"/>
        <w:rPr>
          <w:rFonts w:ascii="Times New Roman" w:eastAsia="Times New Roman" w:hAnsi="Times New Roman" w:cs="Times New Roman"/>
          <w:kern w:val="1"/>
          <w:sz w:val="24"/>
          <w:szCs w:val="24"/>
          <w:lang w:eastAsia="ar-SA"/>
        </w:rPr>
      </w:pPr>
    </w:p>
    <w:p w:rsidR="009C2E0B" w:rsidRPr="009A7A42" w:rsidRDefault="009C2E0B" w:rsidP="009C2E0B">
      <w:pPr>
        <w:widowControl w:val="0"/>
        <w:suppressAutoHyphens/>
        <w:overflowPunct w:val="0"/>
        <w:autoSpaceDE w:val="0"/>
        <w:spacing w:after="0" w:line="24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I- es körzet</w:t>
      </w:r>
      <w:proofErr w:type="gramStart"/>
      <w:r w:rsidRPr="009A7A42">
        <w:rPr>
          <w:rFonts w:ascii="Times New Roman" w:eastAsia="Times New Roman" w:hAnsi="Times New Roman" w:cs="Times New Roman"/>
          <w:kern w:val="1"/>
          <w:sz w:val="24"/>
          <w:szCs w:val="24"/>
          <w:lang w:eastAsia="ar-SA"/>
        </w:rPr>
        <w:t xml:space="preserve">:       </w:t>
      </w:r>
      <w:proofErr w:type="spellStart"/>
      <w:r w:rsidRPr="009A7A42">
        <w:rPr>
          <w:rFonts w:ascii="Times New Roman" w:eastAsia="Times New Roman" w:hAnsi="Times New Roman" w:cs="Times New Roman"/>
          <w:kern w:val="1"/>
          <w:sz w:val="24"/>
          <w:szCs w:val="24"/>
          <w:lang w:eastAsia="ar-SA"/>
        </w:rPr>
        <w:t>Draviczkyné</w:t>
      </w:r>
      <w:proofErr w:type="spellEnd"/>
      <w:proofErr w:type="gramEnd"/>
      <w:r w:rsidRPr="009A7A42">
        <w:rPr>
          <w:rFonts w:ascii="Times New Roman" w:eastAsia="Times New Roman" w:hAnsi="Times New Roman" w:cs="Times New Roman"/>
          <w:kern w:val="1"/>
          <w:sz w:val="24"/>
          <w:szCs w:val="24"/>
          <w:lang w:eastAsia="ar-SA"/>
        </w:rPr>
        <w:t xml:space="preserve"> Varga Anita</w:t>
      </w:r>
    </w:p>
    <w:p w:rsidR="009C2E0B" w:rsidRPr="009A7A42" w:rsidRDefault="009C2E0B" w:rsidP="009C2E0B">
      <w:pPr>
        <w:widowControl w:val="0"/>
        <w:suppressAutoHyphens/>
        <w:overflowPunct w:val="0"/>
        <w:autoSpaceDE w:val="0"/>
        <w:spacing w:after="0" w:line="240" w:lineRule="auto"/>
        <w:jc w:val="both"/>
        <w:rPr>
          <w:rFonts w:ascii="Times New Roman" w:eastAsia="Times New Roman" w:hAnsi="Times New Roman" w:cs="Times New Roman"/>
          <w:kern w:val="1"/>
          <w:sz w:val="24"/>
          <w:szCs w:val="24"/>
          <w:lang w:eastAsia="ar-SA"/>
        </w:rPr>
      </w:pPr>
    </w:p>
    <w:p w:rsidR="009C2E0B" w:rsidRPr="009A7A42" w:rsidRDefault="009C2E0B" w:rsidP="009C2E0B">
      <w:pPr>
        <w:widowControl w:val="0"/>
        <w:suppressAutoHyphens/>
        <w:overflowPunct w:val="0"/>
        <w:autoSpaceDE w:val="0"/>
        <w:spacing w:after="0" w:line="24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II- es körzet</w:t>
      </w:r>
      <w:proofErr w:type="gramStart"/>
      <w:r w:rsidRPr="009A7A42">
        <w:rPr>
          <w:rFonts w:ascii="Times New Roman" w:eastAsia="Times New Roman" w:hAnsi="Times New Roman" w:cs="Times New Roman"/>
          <w:kern w:val="1"/>
          <w:sz w:val="24"/>
          <w:szCs w:val="24"/>
          <w:lang w:eastAsia="ar-SA"/>
        </w:rPr>
        <w:t xml:space="preserve">:     </w:t>
      </w:r>
      <w:proofErr w:type="spellStart"/>
      <w:r w:rsidRPr="009A7A42">
        <w:rPr>
          <w:rFonts w:ascii="Times New Roman" w:eastAsia="Times New Roman" w:hAnsi="Times New Roman" w:cs="Times New Roman"/>
          <w:kern w:val="1"/>
          <w:sz w:val="24"/>
          <w:szCs w:val="24"/>
          <w:lang w:eastAsia="ar-SA"/>
        </w:rPr>
        <w:t>Vanczerné</w:t>
      </w:r>
      <w:proofErr w:type="spellEnd"/>
      <w:proofErr w:type="gramEnd"/>
      <w:r w:rsidRPr="009A7A42">
        <w:rPr>
          <w:rFonts w:ascii="Times New Roman" w:eastAsia="Times New Roman" w:hAnsi="Times New Roman" w:cs="Times New Roman"/>
          <w:kern w:val="1"/>
          <w:sz w:val="24"/>
          <w:szCs w:val="24"/>
          <w:lang w:eastAsia="ar-SA"/>
        </w:rPr>
        <w:t xml:space="preserve"> Németh Mária</w:t>
      </w:r>
    </w:p>
    <w:p w:rsidR="009C2E0B" w:rsidRPr="009A7A42" w:rsidRDefault="009C2E0B" w:rsidP="009C2E0B">
      <w:pPr>
        <w:widowControl w:val="0"/>
        <w:suppressAutoHyphens/>
        <w:overflowPunct w:val="0"/>
        <w:autoSpaceDE w:val="0"/>
        <w:spacing w:after="0" w:line="240" w:lineRule="auto"/>
        <w:jc w:val="both"/>
        <w:rPr>
          <w:rFonts w:ascii="Times New Roman" w:eastAsia="Times New Roman" w:hAnsi="Times New Roman" w:cs="Times New Roman"/>
          <w:kern w:val="1"/>
          <w:sz w:val="24"/>
          <w:szCs w:val="24"/>
          <w:lang w:eastAsia="ar-SA"/>
        </w:rPr>
      </w:pPr>
    </w:p>
    <w:p w:rsidR="009C2E0B" w:rsidRPr="009A7A42" w:rsidRDefault="009C2E0B" w:rsidP="009C2E0B">
      <w:pPr>
        <w:widowControl w:val="0"/>
        <w:suppressAutoHyphens/>
        <w:overflowPunct w:val="0"/>
        <w:autoSpaceDE w:val="0"/>
        <w:spacing w:after="0" w:line="24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 xml:space="preserve">III- </w:t>
      </w:r>
      <w:proofErr w:type="spellStart"/>
      <w:r w:rsidRPr="009A7A42">
        <w:rPr>
          <w:rFonts w:ascii="Times New Roman" w:eastAsia="Times New Roman" w:hAnsi="Times New Roman" w:cs="Times New Roman"/>
          <w:kern w:val="1"/>
          <w:sz w:val="24"/>
          <w:szCs w:val="24"/>
          <w:lang w:eastAsia="ar-SA"/>
        </w:rPr>
        <w:t>as</w:t>
      </w:r>
      <w:proofErr w:type="spellEnd"/>
      <w:r w:rsidRPr="009A7A42">
        <w:rPr>
          <w:rFonts w:ascii="Times New Roman" w:eastAsia="Times New Roman" w:hAnsi="Times New Roman" w:cs="Times New Roman"/>
          <w:kern w:val="1"/>
          <w:sz w:val="24"/>
          <w:szCs w:val="24"/>
          <w:lang w:eastAsia="ar-SA"/>
        </w:rPr>
        <w:t xml:space="preserve"> körzet</w:t>
      </w:r>
      <w:proofErr w:type="gramStart"/>
      <w:r w:rsidRPr="009A7A42">
        <w:rPr>
          <w:rFonts w:ascii="Times New Roman" w:eastAsia="Times New Roman" w:hAnsi="Times New Roman" w:cs="Times New Roman"/>
          <w:kern w:val="1"/>
          <w:sz w:val="24"/>
          <w:szCs w:val="24"/>
          <w:lang w:eastAsia="ar-SA"/>
        </w:rPr>
        <w:t>:    Molnárné</w:t>
      </w:r>
      <w:proofErr w:type="gramEnd"/>
      <w:r w:rsidRPr="009A7A42">
        <w:rPr>
          <w:rFonts w:ascii="Times New Roman" w:eastAsia="Times New Roman" w:hAnsi="Times New Roman" w:cs="Times New Roman"/>
          <w:kern w:val="1"/>
          <w:sz w:val="24"/>
          <w:szCs w:val="24"/>
          <w:lang w:eastAsia="ar-SA"/>
        </w:rPr>
        <w:t xml:space="preserve"> Mikó Gyöngyi</w:t>
      </w:r>
    </w:p>
    <w:p w:rsidR="009C2E0B" w:rsidRPr="009A7A42" w:rsidRDefault="009C2E0B" w:rsidP="009C2E0B">
      <w:pPr>
        <w:widowControl w:val="0"/>
        <w:suppressAutoHyphens/>
        <w:overflowPunct w:val="0"/>
        <w:autoSpaceDE w:val="0"/>
        <w:spacing w:after="0" w:line="240" w:lineRule="auto"/>
        <w:jc w:val="both"/>
        <w:rPr>
          <w:rFonts w:ascii="Times New Roman" w:eastAsia="Times New Roman" w:hAnsi="Times New Roman" w:cs="Times New Roman"/>
          <w:kern w:val="1"/>
          <w:sz w:val="24"/>
          <w:szCs w:val="24"/>
          <w:lang w:eastAsia="ar-SA"/>
        </w:rPr>
      </w:pPr>
    </w:p>
    <w:p w:rsidR="009C2E0B" w:rsidRPr="009A7A42" w:rsidRDefault="009C2E0B" w:rsidP="009C2E0B">
      <w:pPr>
        <w:widowControl w:val="0"/>
        <w:suppressAutoHyphens/>
        <w:overflowPunct w:val="0"/>
        <w:autoSpaceDE w:val="0"/>
        <w:spacing w:after="0" w:line="24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IV- es körzet</w:t>
      </w:r>
      <w:proofErr w:type="gramStart"/>
      <w:r w:rsidRPr="009A7A42">
        <w:rPr>
          <w:rFonts w:ascii="Times New Roman" w:eastAsia="Times New Roman" w:hAnsi="Times New Roman" w:cs="Times New Roman"/>
          <w:kern w:val="1"/>
          <w:sz w:val="24"/>
          <w:szCs w:val="24"/>
          <w:lang w:eastAsia="ar-SA"/>
        </w:rPr>
        <w:t>:    Kovács</w:t>
      </w:r>
      <w:proofErr w:type="gramEnd"/>
      <w:r w:rsidRPr="009A7A42">
        <w:rPr>
          <w:rFonts w:ascii="Times New Roman" w:eastAsia="Times New Roman" w:hAnsi="Times New Roman" w:cs="Times New Roman"/>
          <w:kern w:val="1"/>
          <w:sz w:val="24"/>
          <w:szCs w:val="24"/>
          <w:lang w:eastAsia="ar-SA"/>
        </w:rPr>
        <w:t xml:space="preserve"> Zita Nóra</w:t>
      </w:r>
    </w:p>
    <w:p w:rsidR="009C2E0B" w:rsidRPr="009A7A42" w:rsidRDefault="009C2E0B" w:rsidP="009C2E0B">
      <w:pPr>
        <w:widowControl w:val="0"/>
        <w:suppressAutoHyphens/>
        <w:overflowPunct w:val="0"/>
        <w:autoSpaceDE w:val="0"/>
        <w:spacing w:after="0" w:line="240" w:lineRule="auto"/>
        <w:jc w:val="both"/>
        <w:rPr>
          <w:rFonts w:ascii="Times New Roman" w:eastAsia="Times New Roman" w:hAnsi="Times New Roman" w:cs="Times New Roman"/>
          <w:kern w:val="1"/>
          <w:sz w:val="24"/>
          <w:szCs w:val="24"/>
          <w:lang w:eastAsia="ar-SA"/>
        </w:rPr>
      </w:pPr>
    </w:p>
    <w:p w:rsidR="009C2E0B" w:rsidRPr="009A7A42" w:rsidRDefault="009C2E0B" w:rsidP="009C2E0B">
      <w:pPr>
        <w:widowControl w:val="0"/>
        <w:suppressAutoHyphens/>
        <w:overflowPunct w:val="0"/>
        <w:autoSpaceDE w:val="0"/>
        <w:spacing w:after="0" w:line="240" w:lineRule="auto"/>
        <w:jc w:val="both"/>
        <w:rPr>
          <w:rFonts w:ascii="Times New Roman" w:eastAsia="Times New Roman" w:hAnsi="Times New Roman" w:cs="Times New Roman"/>
          <w:kern w:val="1"/>
          <w:sz w:val="24"/>
          <w:szCs w:val="24"/>
          <w:lang w:eastAsia="ar-SA"/>
        </w:rPr>
      </w:pPr>
      <w:proofErr w:type="spellStart"/>
      <w:r w:rsidRPr="009A7A42">
        <w:rPr>
          <w:rFonts w:ascii="Times New Roman" w:eastAsia="Times New Roman" w:hAnsi="Times New Roman" w:cs="Times New Roman"/>
          <w:kern w:val="1"/>
          <w:sz w:val="24"/>
          <w:szCs w:val="24"/>
          <w:lang w:eastAsia="ar-SA"/>
        </w:rPr>
        <w:t>V-ös</w:t>
      </w:r>
      <w:proofErr w:type="spellEnd"/>
      <w:r w:rsidRPr="009A7A42">
        <w:rPr>
          <w:rFonts w:ascii="Times New Roman" w:eastAsia="Times New Roman" w:hAnsi="Times New Roman" w:cs="Times New Roman"/>
          <w:kern w:val="1"/>
          <w:sz w:val="24"/>
          <w:szCs w:val="24"/>
          <w:lang w:eastAsia="ar-SA"/>
        </w:rPr>
        <w:t xml:space="preserve"> körzet</w:t>
      </w:r>
      <w:proofErr w:type="gramStart"/>
      <w:r w:rsidRPr="009A7A42">
        <w:rPr>
          <w:rFonts w:ascii="Times New Roman" w:eastAsia="Times New Roman" w:hAnsi="Times New Roman" w:cs="Times New Roman"/>
          <w:kern w:val="1"/>
          <w:sz w:val="24"/>
          <w:szCs w:val="24"/>
          <w:lang w:eastAsia="ar-SA"/>
        </w:rPr>
        <w:t xml:space="preserve">:      </w:t>
      </w:r>
      <w:proofErr w:type="spellStart"/>
      <w:r w:rsidRPr="009A7A42">
        <w:rPr>
          <w:rFonts w:ascii="Times New Roman" w:eastAsia="Times New Roman" w:hAnsi="Times New Roman" w:cs="Times New Roman"/>
          <w:kern w:val="1"/>
          <w:sz w:val="24"/>
          <w:szCs w:val="24"/>
          <w:lang w:eastAsia="ar-SA"/>
        </w:rPr>
        <w:t>Lengyel-Mezei</w:t>
      </w:r>
      <w:proofErr w:type="spellEnd"/>
      <w:proofErr w:type="gramEnd"/>
      <w:r w:rsidRPr="009A7A42">
        <w:rPr>
          <w:rFonts w:ascii="Times New Roman" w:eastAsia="Times New Roman" w:hAnsi="Times New Roman" w:cs="Times New Roman"/>
          <w:kern w:val="1"/>
          <w:sz w:val="24"/>
          <w:szCs w:val="24"/>
          <w:lang w:eastAsia="ar-SA"/>
        </w:rPr>
        <w:t xml:space="preserve"> Annamária</w:t>
      </w:r>
    </w:p>
    <w:p w:rsidR="009C2E0B" w:rsidRPr="009A7A42" w:rsidRDefault="009C2E0B" w:rsidP="009C2E0B">
      <w:pPr>
        <w:widowControl w:val="0"/>
        <w:suppressAutoHyphens/>
        <w:overflowPunct w:val="0"/>
        <w:autoSpaceDE w:val="0"/>
        <w:spacing w:after="0" w:line="240" w:lineRule="auto"/>
        <w:jc w:val="both"/>
        <w:rPr>
          <w:rFonts w:ascii="Times New Roman" w:eastAsia="Times New Roman" w:hAnsi="Times New Roman" w:cs="Times New Roman"/>
          <w:kern w:val="1"/>
          <w:sz w:val="24"/>
          <w:szCs w:val="24"/>
          <w:lang w:eastAsia="ar-SA"/>
        </w:rPr>
      </w:pPr>
    </w:p>
    <w:p w:rsidR="009C2E0B" w:rsidRPr="009A7A42" w:rsidRDefault="009C2E0B" w:rsidP="009C2E0B">
      <w:pPr>
        <w:widowControl w:val="0"/>
        <w:suppressAutoHyphens/>
        <w:overflowPunct w:val="0"/>
        <w:autoSpaceDE w:val="0"/>
        <w:spacing w:after="0" w:line="240" w:lineRule="auto"/>
        <w:jc w:val="both"/>
        <w:rPr>
          <w:rFonts w:ascii="Times New Roman" w:eastAsia="Times New Roman" w:hAnsi="Times New Roman" w:cs="Times New Roman"/>
          <w:kern w:val="1"/>
          <w:sz w:val="24"/>
          <w:szCs w:val="24"/>
          <w:lang w:eastAsia="ar-SA"/>
        </w:rPr>
      </w:pPr>
      <w:proofErr w:type="spellStart"/>
      <w:r w:rsidRPr="009A7A42">
        <w:rPr>
          <w:rFonts w:ascii="Times New Roman" w:eastAsia="Times New Roman" w:hAnsi="Times New Roman" w:cs="Times New Roman"/>
          <w:kern w:val="1"/>
          <w:sz w:val="24"/>
          <w:szCs w:val="24"/>
          <w:lang w:eastAsia="ar-SA"/>
        </w:rPr>
        <w:t>VI-os</w:t>
      </w:r>
      <w:proofErr w:type="spellEnd"/>
      <w:r w:rsidRPr="009A7A42">
        <w:rPr>
          <w:rFonts w:ascii="Times New Roman" w:eastAsia="Times New Roman" w:hAnsi="Times New Roman" w:cs="Times New Roman"/>
          <w:kern w:val="1"/>
          <w:sz w:val="24"/>
          <w:szCs w:val="24"/>
          <w:lang w:eastAsia="ar-SA"/>
        </w:rPr>
        <w:t xml:space="preserve"> körzet + Szorgalmatos ellátási terület: </w:t>
      </w:r>
      <w:proofErr w:type="spellStart"/>
      <w:r w:rsidRPr="009A7A42">
        <w:rPr>
          <w:rFonts w:ascii="Times New Roman" w:eastAsia="Times New Roman" w:hAnsi="Times New Roman" w:cs="Times New Roman"/>
          <w:kern w:val="1"/>
          <w:sz w:val="24"/>
          <w:szCs w:val="24"/>
          <w:lang w:eastAsia="ar-SA"/>
        </w:rPr>
        <w:t>Matyasovszki</w:t>
      </w:r>
      <w:proofErr w:type="spellEnd"/>
      <w:r w:rsidRPr="009A7A42">
        <w:rPr>
          <w:rFonts w:ascii="Times New Roman" w:eastAsia="Times New Roman" w:hAnsi="Times New Roman" w:cs="Times New Roman"/>
          <w:kern w:val="1"/>
          <w:sz w:val="24"/>
          <w:szCs w:val="24"/>
          <w:lang w:eastAsia="ar-SA"/>
        </w:rPr>
        <w:t xml:space="preserve"> Judit</w:t>
      </w:r>
    </w:p>
    <w:p w:rsidR="009C2E0B" w:rsidRPr="009A7A42" w:rsidRDefault="009C2E0B" w:rsidP="009C2E0B">
      <w:pPr>
        <w:widowControl w:val="0"/>
        <w:suppressAutoHyphens/>
        <w:overflowPunct w:val="0"/>
        <w:autoSpaceDE w:val="0"/>
        <w:spacing w:after="0" w:line="240" w:lineRule="auto"/>
        <w:jc w:val="both"/>
        <w:rPr>
          <w:rFonts w:ascii="Times New Roman" w:eastAsia="Times New Roman" w:hAnsi="Times New Roman" w:cs="Times New Roman"/>
          <w:kern w:val="1"/>
          <w:sz w:val="24"/>
          <w:szCs w:val="24"/>
          <w:lang w:eastAsia="ar-SA"/>
        </w:rPr>
      </w:pPr>
    </w:p>
    <w:p w:rsidR="009C2E0B" w:rsidRPr="009A7A42" w:rsidRDefault="009C2E0B" w:rsidP="009C2E0B">
      <w:pPr>
        <w:widowControl w:val="0"/>
        <w:suppressAutoHyphens/>
        <w:overflowPunct w:val="0"/>
        <w:autoSpaceDE w:val="0"/>
        <w:spacing w:after="0" w:line="240" w:lineRule="auto"/>
        <w:jc w:val="both"/>
        <w:rPr>
          <w:rFonts w:ascii="Times New Roman" w:eastAsia="Times New Roman" w:hAnsi="Times New Roman" w:cs="Times New Roman"/>
          <w:kern w:val="1"/>
          <w:sz w:val="24"/>
          <w:szCs w:val="24"/>
          <w:lang w:eastAsia="ar-SA"/>
        </w:rPr>
      </w:pPr>
      <w:proofErr w:type="spellStart"/>
      <w:r w:rsidRPr="009A7A42">
        <w:rPr>
          <w:rFonts w:ascii="Times New Roman" w:eastAsia="Times New Roman" w:hAnsi="Times New Roman" w:cs="Times New Roman"/>
          <w:kern w:val="1"/>
          <w:sz w:val="24"/>
          <w:szCs w:val="24"/>
          <w:lang w:eastAsia="ar-SA"/>
        </w:rPr>
        <w:t>VII-es</w:t>
      </w:r>
      <w:proofErr w:type="spellEnd"/>
      <w:r w:rsidRPr="009A7A42">
        <w:rPr>
          <w:rFonts w:ascii="Times New Roman" w:eastAsia="Times New Roman" w:hAnsi="Times New Roman" w:cs="Times New Roman"/>
          <w:kern w:val="1"/>
          <w:sz w:val="24"/>
          <w:szCs w:val="24"/>
          <w:lang w:eastAsia="ar-SA"/>
        </w:rPr>
        <w:t xml:space="preserve"> körzet</w:t>
      </w:r>
      <w:proofErr w:type="gramStart"/>
      <w:r w:rsidRPr="009A7A42">
        <w:rPr>
          <w:rFonts w:ascii="Times New Roman" w:eastAsia="Times New Roman" w:hAnsi="Times New Roman" w:cs="Times New Roman"/>
          <w:kern w:val="1"/>
          <w:sz w:val="24"/>
          <w:szCs w:val="24"/>
          <w:lang w:eastAsia="ar-SA"/>
        </w:rPr>
        <w:t>:   Ferenczné</w:t>
      </w:r>
      <w:proofErr w:type="gramEnd"/>
      <w:r w:rsidRPr="009A7A42">
        <w:rPr>
          <w:rFonts w:ascii="Times New Roman" w:eastAsia="Times New Roman" w:hAnsi="Times New Roman" w:cs="Times New Roman"/>
          <w:kern w:val="1"/>
          <w:sz w:val="24"/>
          <w:szCs w:val="24"/>
          <w:lang w:eastAsia="ar-SA"/>
        </w:rPr>
        <w:t xml:space="preserve"> Takács Viktória</w:t>
      </w:r>
    </w:p>
    <w:p w:rsidR="009C2E0B" w:rsidRPr="009A7A42" w:rsidRDefault="009C2E0B" w:rsidP="009C2E0B">
      <w:pPr>
        <w:widowControl w:val="0"/>
        <w:suppressAutoHyphens/>
        <w:overflowPunct w:val="0"/>
        <w:autoSpaceDE w:val="0"/>
        <w:spacing w:after="0" w:line="240" w:lineRule="auto"/>
        <w:jc w:val="both"/>
        <w:rPr>
          <w:rFonts w:ascii="Times New Roman" w:eastAsia="Times New Roman" w:hAnsi="Times New Roman" w:cs="Times New Roman"/>
          <w:kern w:val="1"/>
          <w:sz w:val="24"/>
          <w:szCs w:val="24"/>
          <w:lang w:eastAsia="ar-SA"/>
        </w:rPr>
      </w:pP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0"/>
          <w:szCs w:val="20"/>
          <w:lang w:eastAsia="ar-SA"/>
        </w:rPr>
      </w:pP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0"/>
          <w:szCs w:val="20"/>
          <w:lang w:eastAsia="ar-SA"/>
        </w:rPr>
      </w:pP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 xml:space="preserve">A védőnők alapfeladataikat az egészségügyben meghatározott jogszabályok - 49/2004 (V.21.) </w:t>
      </w:r>
      <w:proofErr w:type="spellStart"/>
      <w:r w:rsidRPr="009A7A42">
        <w:rPr>
          <w:rFonts w:ascii="Times New Roman" w:eastAsia="Times New Roman" w:hAnsi="Times New Roman" w:cs="Times New Roman"/>
          <w:kern w:val="1"/>
          <w:sz w:val="24"/>
          <w:szCs w:val="24"/>
          <w:lang w:eastAsia="ar-SA"/>
        </w:rPr>
        <w:t>ESzCsM</w:t>
      </w:r>
      <w:proofErr w:type="spellEnd"/>
      <w:r w:rsidRPr="009A7A42">
        <w:rPr>
          <w:rFonts w:ascii="Times New Roman" w:eastAsia="Times New Roman" w:hAnsi="Times New Roman" w:cs="Times New Roman"/>
          <w:kern w:val="1"/>
          <w:sz w:val="24"/>
          <w:szCs w:val="24"/>
          <w:lang w:eastAsia="ar-SA"/>
        </w:rPr>
        <w:t xml:space="preserve"> rendelet, 19/2009 EüM rendelet, 26/2014 (IV.8.) EMMI rendelet - módszertani útmutatók, szakmai protokollok alapján végzik. A védőnő kompetencia köre egyre szélesebb, napjainkra már az egész család egészségügyi, szociális problémáinak a megoldásában is részt vesz, humán szolgáltatásokat nyújt, és tanácsokat ad a felmerülő problémák megoldására. </w:t>
      </w: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2018-ban mind a hét védőnői állás be volt töltve.</w:t>
      </w: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 xml:space="preserve">A </w:t>
      </w:r>
      <w:proofErr w:type="spellStart"/>
      <w:r w:rsidRPr="009A7A42">
        <w:rPr>
          <w:rFonts w:ascii="Times New Roman" w:eastAsia="Times New Roman" w:hAnsi="Times New Roman" w:cs="Times New Roman"/>
          <w:kern w:val="1"/>
          <w:sz w:val="24"/>
          <w:szCs w:val="24"/>
          <w:lang w:eastAsia="ar-SA"/>
        </w:rPr>
        <w:t>VI-os</w:t>
      </w:r>
      <w:proofErr w:type="spellEnd"/>
      <w:r w:rsidRPr="009A7A42">
        <w:rPr>
          <w:rFonts w:ascii="Times New Roman" w:eastAsia="Times New Roman" w:hAnsi="Times New Roman" w:cs="Times New Roman"/>
          <w:kern w:val="1"/>
          <w:sz w:val="24"/>
          <w:szCs w:val="24"/>
          <w:lang w:eastAsia="ar-SA"/>
        </w:rPr>
        <w:t xml:space="preserve"> és </w:t>
      </w:r>
      <w:proofErr w:type="spellStart"/>
      <w:proofErr w:type="gramStart"/>
      <w:r w:rsidRPr="009A7A42">
        <w:rPr>
          <w:rFonts w:ascii="Times New Roman" w:eastAsia="Times New Roman" w:hAnsi="Times New Roman" w:cs="Times New Roman"/>
          <w:kern w:val="1"/>
          <w:sz w:val="24"/>
          <w:szCs w:val="24"/>
          <w:lang w:eastAsia="ar-SA"/>
        </w:rPr>
        <w:t>VII-es</w:t>
      </w:r>
      <w:proofErr w:type="spellEnd"/>
      <w:r w:rsidRPr="009A7A42">
        <w:rPr>
          <w:rFonts w:ascii="Times New Roman" w:eastAsia="Times New Roman" w:hAnsi="Times New Roman" w:cs="Times New Roman"/>
          <w:kern w:val="1"/>
          <w:sz w:val="24"/>
          <w:szCs w:val="24"/>
          <w:lang w:eastAsia="ar-SA"/>
        </w:rPr>
        <w:t xml:space="preserve">  vegyes</w:t>
      </w:r>
      <w:proofErr w:type="gramEnd"/>
      <w:r w:rsidRPr="009A7A42">
        <w:rPr>
          <w:rFonts w:ascii="Times New Roman" w:eastAsia="Times New Roman" w:hAnsi="Times New Roman" w:cs="Times New Roman"/>
          <w:kern w:val="1"/>
          <w:sz w:val="24"/>
          <w:szCs w:val="24"/>
          <w:lang w:eastAsia="ar-SA"/>
        </w:rPr>
        <w:t xml:space="preserve"> védőnői körzet, területi feladatokon túl iskolai ellátás is történik.</w:t>
      </w: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b/>
          <w:i/>
          <w:kern w:val="1"/>
          <w:sz w:val="24"/>
          <w:szCs w:val="24"/>
          <w:lang w:eastAsia="ar-SA"/>
        </w:rPr>
      </w:pP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b/>
          <w:i/>
          <w:kern w:val="1"/>
          <w:sz w:val="24"/>
          <w:szCs w:val="24"/>
          <w:lang w:eastAsia="ar-SA"/>
        </w:rPr>
      </w:pP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b/>
          <w:i/>
          <w:kern w:val="1"/>
          <w:sz w:val="24"/>
          <w:szCs w:val="24"/>
          <w:lang w:eastAsia="ar-SA"/>
        </w:rPr>
      </w:pP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b/>
          <w:i/>
          <w:kern w:val="1"/>
          <w:sz w:val="24"/>
          <w:szCs w:val="24"/>
          <w:lang w:eastAsia="ar-SA"/>
        </w:rPr>
        <w:t>A védőnői gondozás leggyakrabban alkalmazott módszerei a következők:</w:t>
      </w:r>
    </w:p>
    <w:p w:rsidR="009C2E0B" w:rsidRPr="009A7A42" w:rsidRDefault="009C2E0B" w:rsidP="009C2E0B">
      <w:pPr>
        <w:widowControl w:val="0"/>
        <w:numPr>
          <w:ilvl w:val="0"/>
          <w:numId w:val="3"/>
        </w:numPr>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családlátogatás,</w:t>
      </w:r>
    </w:p>
    <w:p w:rsidR="009C2E0B" w:rsidRPr="009A7A42" w:rsidRDefault="009C2E0B" w:rsidP="009C2E0B">
      <w:pPr>
        <w:widowControl w:val="0"/>
        <w:numPr>
          <w:ilvl w:val="0"/>
          <w:numId w:val="3"/>
        </w:numPr>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önálló védőnői tanácsadás,</w:t>
      </w:r>
    </w:p>
    <w:p w:rsidR="009C2E0B" w:rsidRPr="009A7A42" w:rsidRDefault="009C2E0B" w:rsidP="009C2E0B">
      <w:pPr>
        <w:widowControl w:val="0"/>
        <w:numPr>
          <w:ilvl w:val="0"/>
          <w:numId w:val="3"/>
        </w:numPr>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orvossal tartott tanácsadás,</w:t>
      </w:r>
    </w:p>
    <w:p w:rsidR="009C2E0B" w:rsidRPr="009A7A42" w:rsidRDefault="009C2E0B" w:rsidP="009C2E0B">
      <w:pPr>
        <w:widowControl w:val="0"/>
        <w:numPr>
          <w:ilvl w:val="0"/>
          <w:numId w:val="3"/>
        </w:numPr>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fogadóóra tartása,</w:t>
      </w:r>
    </w:p>
    <w:p w:rsidR="009C2E0B" w:rsidRPr="009A7A42" w:rsidRDefault="009C2E0B" w:rsidP="009C2E0B">
      <w:pPr>
        <w:widowControl w:val="0"/>
        <w:numPr>
          <w:ilvl w:val="0"/>
          <w:numId w:val="3"/>
        </w:numPr>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egészségnevelés a családok otthonában, családlátogatások során, tanácsadóban, oktatási intézményekben (iskola, óvoda),</w:t>
      </w:r>
    </w:p>
    <w:p w:rsidR="009C2E0B" w:rsidRPr="009A7A42" w:rsidRDefault="009C2E0B" w:rsidP="009C2E0B">
      <w:pPr>
        <w:widowControl w:val="0"/>
        <w:numPr>
          <w:ilvl w:val="0"/>
          <w:numId w:val="3"/>
        </w:numPr>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egészségfejlesztés közösségi színtéren.</w:t>
      </w: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b/>
          <w:i/>
          <w:kern w:val="1"/>
          <w:sz w:val="24"/>
          <w:szCs w:val="24"/>
          <w:lang w:eastAsia="ar-SA"/>
        </w:rPr>
      </w:pPr>
      <w:r w:rsidRPr="009A7A42">
        <w:rPr>
          <w:rFonts w:ascii="Times New Roman" w:eastAsia="Times New Roman" w:hAnsi="Times New Roman" w:cs="Times New Roman"/>
          <w:b/>
          <w:i/>
          <w:kern w:val="1"/>
          <w:sz w:val="24"/>
          <w:szCs w:val="24"/>
          <w:lang w:eastAsia="ar-SA"/>
        </w:rPr>
        <w:t>A családok komplex gondozása a következő elemekből tevődik össze:</w:t>
      </w: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b/>
          <w:i/>
          <w:kern w:val="1"/>
          <w:sz w:val="24"/>
          <w:szCs w:val="24"/>
          <w:lang w:eastAsia="ar-SA"/>
        </w:rPr>
      </w:pPr>
    </w:p>
    <w:p w:rsidR="009C2E0B" w:rsidRPr="009A7A42" w:rsidRDefault="009C2E0B" w:rsidP="009C2E0B">
      <w:pPr>
        <w:widowControl w:val="0"/>
        <w:numPr>
          <w:ilvl w:val="0"/>
          <w:numId w:val="4"/>
        </w:numPr>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családi életre való felkészítés, szülői szerepre ’</w:t>
      </w:r>
      <w:proofErr w:type="spellStart"/>
      <w:r w:rsidRPr="009A7A42">
        <w:rPr>
          <w:rFonts w:ascii="Times New Roman" w:eastAsia="Times New Roman" w:hAnsi="Times New Roman" w:cs="Times New Roman"/>
          <w:kern w:val="1"/>
          <w:sz w:val="24"/>
          <w:szCs w:val="24"/>
          <w:lang w:eastAsia="ar-SA"/>
        </w:rPr>
        <w:t>nevelés</w:t>
      </w:r>
      <w:proofErr w:type="spellEnd"/>
      <w:r w:rsidRPr="009A7A42">
        <w:rPr>
          <w:rFonts w:ascii="Times New Roman" w:eastAsia="Times New Roman" w:hAnsi="Times New Roman" w:cs="Times New Roman"/>
          <w:kern w:val="1"/>
          <w:sz w:val="24"/>
          <w:szCs w:val="24"/>
          <w:lang w:eastAsia="ar-SA"/>
        </w:rPr>
        <w:t>’,</w:t>
      </w:r>
    </w:p>
    <w:p w:rsidR="009C2E0B" w:rsidRPr="009A7A42" w:rsidRDefault="009C2E0B" w:rsidP="009C2E0B">
      <w:pPr>
        <w:widowControl w:val="0"/>
        <w:numPr>
          <w:ilvl w:val="0"/>
          <w:numId w:val="4"/>
        </w:numPr>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 xml:space="preserve">kiemelten a várandós nők, csecsemők védelme, rendszeres gondozása, </w:t>
      </w:r>
    </w:p>
    <w:p w:rsidR="009C2E0B" w:rsidRPr="009A7A42" w:rsidRDefault="009C2E0B" w:rsidP="009C2E0B">
      <w:pPr>
        <w:widowControl w:val="0"/>
        <w:numPr>
          <w:ilvl w:val="0"/>
          <w:numId w:val="4"/>
        </w:numPr>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gyermekágyas anya és újszülöttjének gondozása,</w:t>
      </w:r>
    </w:p>
    <w:p w:rsidR="009C2E0B" w:rsidRPr="009A7A42" w:rsidRDefault="009C2E0B" w:rsidP="009C2E0B">
      <w:pPr>
        <w:widowControl w:val="0"/>
        <w:numPr>
          <w:ilvl w:val="0"/>
          <w:numId w:val="4"/>
        </w:numPr>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egészségnevelés (egyéni és közösségi szinten),</w:t>
      </w:r>
    </w:p>
    <w:p w:rsidR="009C2E0B" w:rsidRPr="009A7A42" w:rsidRDefault="009C2E0B" w:rsidP="009C2E0B">
      <w:pPr>
        <w:widowControl w:val="0"/>
        <w:numPr>
          <w:ilvl w:val="0"/>
          <w:numId w:val="4"/>
        </w:numPr>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szűrővizsgálatok végzése, biztosítása,</w:t>
      </w:r>
    </w:p>
    <w:p w:rsidR="009C2E0B" w:rsidRPr="009A7A42" w:rsidRDefault="009C2E0B" w:rsidP="009C2E0B">
      <w:pPr>
        <w:widowControl w:val="0"/>
        <w:numPr>
          <w:ilvl w:val="0"/>
          <w:numId w:val="4"/>
        </w:numPr>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védőoltások megszervezése,</w:t>
      </w:r>
    </w:p>
    <w:p w:rsidR="009C2E0B" w:rsidRPr="009A7A42" w:rsidRDefault="009C2E0B" w:rsidP="009C2E0B">
      <w:pPr>
        <w:widowControl w:val="0"/>
        <w:numPr>
          <w:ilvl w:val="0"/>
          <w:numId w:val="4"/>
        </w:numPr>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tanácsadások szervezése, lebonyolítása (várandós; csecsemő - önálló és orvossal tartott-, nővédelmi)</w:t>
      </w:r>
    </w:p>
    <w:p w:rsidR="009C2E0B" w:rsidRPr="009A7A42" w:rsidRDefault="009C2E0B" w:rsidP="009C2E0B">
      <w:pPr>
        <w:widowControl w:val="0"/>
        <w:numPr>
          <w:ilvl w:val="0"/>
          <w:numId w:val="4"/>
        </w:numPr>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csoportok, foglalkozások, klubok szervezése (szülésfelkészítő tanfolyam, babamasszázs, elsősegélynyújtó, csecsemőgondozó tanfolyam)</w:t>
      </w: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 xml:space="preserve"> </w:t>
      </w: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A védőnők családgondozói tevékenységük során kiemelten kezelik a hátrányos helyzetű családok, ezen belül a roma lakosság gondozását. Munkánk során fontosnak tartjuk az ismerethiányból, szociális</w:t>
      </w:r>
      <w:proofErr w:type="gramStart"/>
      <w:r w:rsidRPr="009A7A42">
        <w:rPr>
          <w:rFonts w:ascii="Times New Roman" w:eastAsia="Times New Roman" w:hAnsi="Times New Roman" w:cs="Times New Roman"/>
          <w:kern w:val="1"/>
          <w:sz w:val="24"/>
          <w:szCs w:val="24"/>
          <w:lang w:eastAsia="ar-SA"/>
        </w:rPr>
        <w:t>,  egészségügyi</w:t>
      </w:r>
      <w:proofErr w:type="gramEnd"/>
      <w:r w:rsidRPr="009A7A42">
        <w:rPr>
          <w:rFonts w:ascii="Times New Roman" w:eastAsia="Times New Roman" w:hAnsi="Times New Roman" w:cs="Times New Roman"/>
          <w:kern w:val="1"/>
          <w:sz w:val="24"/>
          <w:szCs w:val="24"/>
          <w:lang w:eastAsia="ar-SA"/>
        </w:rPr>
        <w:t xml:space="preserve">, valamint pszichés okokból adódó hátrányok leküzdésének segítését, az állapotromlás megakadályozását, a problémakezelés előmozdítását a családok mindennapjaiban. A rendszeres, napi kapcsolat lehetővé teszi, hogy kialakuljon a kölcsönös bizalom, elfogadjuk egymás értékrendjét, és kultúráját, ami hatékonyan segíti a problémák felismerését, kezelését. A megfelelő kapcsolat kialakításához a gondozott családokkal ezeken túl szükség van megfelelő szakismeretekre, empátiára, előítélet mentességre, a másik ember feltétel nélküli elfogadására, hitelességre, elismerésre, egymás tiszteletben tartására, illetve korrekt helyzetfeltárásra, értékelésre.  </w:t>
      </w: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 xml:space="preserve">A védőnői munka zömmel oktató – nevelő – segítő jellegű, alapvető eleme az értelemre, </w:t>
      </w:r>
      <w:r w:rsidRPr="009A7A42">
        <w:rPr>
          <w:rFonts w:ascii="Times New Roman" w:eastAsia="Times New Roman" w:hAnsi="Times New Roman" w:cs="Times New Roman"/>
          <w:kern w:val="1"/>
          <w:sz w:val="24"/>
          <w:szCs w:val="24"/>
          <w:lang w:eastAsia="ar-SA"/>
        </w:rPr>
        <w:lastRenderedPageBreak/>
        <w:t xml:space="preserve">érzelemre hatás, ami feltételezi a megfelelő, mindkét fél számára egyértelmű, és érthető kommunikációt. A leghatékonyabb eszköz az egyéni beszélgetés során a meggyőzés, bár néha ez is kevésnek bizonyul. </w:t>
      </w: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b/>
          <w:kern w:val="1"/>
          <w:sz w:val="24"/>
          <w:szCs w:val="24"/>
          <w:lang w:eastAsia="ar-SA"/>
        </w:rPr>
        <w:t xml:space="preserve">Gondozott családok számának alakulása körzetenként illetve dohányzás előfordulása: (2018.12.31.-i állapot szerint) </w:t>
      </w:r>
    </w:p>
    <w:p w:rsidR="009C2E0B" w:rsidRPr="009A7A42" w:rsidRDefault="009C2E0B" w:rsidP="009C2E0B">
      <w:pPr>
        <w:widowControl w:val="0"/>
        <w:suppressAutoHyphens/>
        <w:overflowPunct w:val="0"/>
        <w:autoSpaceDE w:val="0"/>
        <w:spacing w:after="0" w:line="360" w:lineRule="auto"/>
        <w:jc w:val="center"/>
        <w:rPr>
          <w:rFonts w:ascii="Times New Roman" w:eastAsia="Times New Roman" w:hAnsi="Times New Roman" w:cs="Times New Roman"/>
          <w:kern w:val="1"/>
          <w:sz w:val="24"/>
          <w:szCs w:val="24"/>
          <w:lang w:eastAsia="ar-SA"/>
        </w:rPr>
      </w:pPr>
    </w:p>
    <w:tbl>
      <w:tblPr>
        <w:tblW w:w="0" w:type="auto"/>
        <w:tblInd w:w="-35" w:type="dxa"/>
        <w:tblLayout w:type="fixed"/>
        <w:tblLook w:val="0000" w:firstRow="0" w:lastRow="0" w:firstColumn="0" w:lastColumn="0" w:noHBand="0" w:noVBand="0"/>
      </w:tblPr>
      <w:tblGrid>
        <w:gridCol w:w="3070"/>
        <w:gridCol w:w="3070"/>
        <w:gridCol w:w="3070"/>
        <w:gridCol w:w="40"/>
        <w:gridCol w:w="30"/>
      </w:tblGrid>
      <w:tr w:rsidR="009C2E0B" w:rsidRPr="009A7A42" w:rsidTr="00C541C4">
        <w:tc>
          <w:tcPr>
            <w:tcW w:w="3070"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240" w:lineRule="auto"/>
              <w:rPr>
                <w:rFonts w:ascii="Times New Roman" w:eastAsia="Times New Roman" w:hAnsi="Times New Roman" w:cs="Times New Roman"/>
                <w:kern w:val="1"/>
                <w:sz w:val="24"/>
                <w:szCs w:val="24"/>
                <w:lang w:eastAsia="ar-SA"/>
              </w:rPr>
            </w:pPr>
          </w:p>
        </w:tc>
        <w:tc>
          <w:tcPr>
            <w:tcW w:w="3070"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240" w:lineRule="auto"/>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Gondozott családok száma:</w:t>
            </w:r>
          </w:p>
        </w:tc>
        <w:tc>
          <w:tcPr>
            <w:tcW w:w="3140" w:type="dxa"/>
            <w:gridSpan w:val="3"/>
            <w:tcBorders>
              <w:top w:val="single" w:sz="4" w:space="0" w:color="000000"/>
              <w:left w:val="single" w:sz="4" w:space="0" w:color="000000"/>
              <w:bottom w:val="single" w:sz="4" w:space="0" w:color="000000"/>
              <w:right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240" w:lineRule="auto"/>
              <w:rPr>
                <w:rFonts w:ascii="Times New Roman" w:eastAsia="Times New Roman" w:hAnsi="Times New Roman" w:cs="Times New Roman"/>
                <w:kern w:val="1"/>
                <w:sz w:val="20"/>
                <w:szCs w:val="20"/>
                <w:lang w:eastAsia="ar-SA"/>
              </w:rPr>
            </w:pPr>
            <w:r w:rsidRPr="009A7A42">
              <w:rPr>
                <w:rFonts w:ascii="Times New Roman" w:eastAsia="Times New Roman" w:hAnsi="Times New Roman" w:cs="Times New Roman"/>
                <w:kern w:val="1"/>
                <w:sz w:val="24"/>
                <w:szCs w:val="24"/>
                <w:lang w:eastAsia="ar-SA"/>
              </w:rPr>
              <w:t>Ebből Dohányzás:</w:t>
            </w:r>
          </w:p>
        </w:tc>
      </w:tr>
      <w:tr w:rsidR="009C2E0B" w:rsidRPr="009A7A42" w:rsidTr="00C541C4">
        <w:tc>
          <w:tcPr>
            <w:tcW w:w="3070" w:type="dxa"/>
            <w:tcBorders>
              <w:top w:val="single" w:sz="4" w:space="0" w:color="000000"/>
              <w:left w:val="single" w:sz="4" w:space="0" w:color="000000"/>
              <w:bottom w:val="single" w:sz="4" w:space="0" w:color="000000"/>
            </w:tcBorders>
            <w:shd w:val="clear" w:color="auto" w:fill="auto"/>
          </w:tcPr>
          <w:p w:rsidR="009C2E0B" w:rsidRPr="009A7A42" w:rsidRDefault="009C2E0B" w:rsidP="009C2E0B">
            <w:pPr>
              <w:widowControl w:val="0"/>
              <w:numPr>
                <w:ilvl w:val="0"/>
                <w:numId w:val="2"/>
              </w:numPr>
              <w:suppressAutoHyphens/>
              <w:overflowPunct w:val="0"/>
              <w:autoSpaceDE w:val="0"/>
              <w:snapToGrid w:val="0"/>
              <w:spacing w:after="0" w:line="240" w:lineRule="auto"/>
              <w:jc w:val="center"/>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körzet</w:t>
            </w:r>
          </w:p>
        </w:tc>
        <w:tc>
          <w:tcPr>
            <w:tcW w:w="3070"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240" w:lineRule="auto"/>
              <w:jc w:val="center"/>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134</w:t>
            </w:r>
          </w:p>
        </w:tc>
        <w:tc>
          <w:tcPr>
            <w:tcW w:w="3140" w:type="dxa"/>
            <w:gridSpan w:val="3"/>
            <w:tcBorders>
              <w:top w:val="single" w:sz="4" w:space="0" w:color="000000"/>
              <w:left w:val="single" w:sz="4" w:space="0" w:color="000000"/>
              <w:bottom w:val="single" w:sz="4" w:space="0" w:color="000000"/>
              <w:right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240" w:lineRule="auto"/>
              <w:jc w:val="center"/>
              <w:rPr>
                <w:rFonts w:ascii="Times New Roman" w:eastAsia="Times New Roman" w:hAnsi="Times New Roman" w:cs="Times New Roman"/>
                <w:kern w:val="1"/>
                <w:sz w:val="20"/>
                <w:szCs w:val="20"/>
                <w:lang w:eastAsia="ar-SA"/>
              </w:rPr>
            </w:pPr>
            <w:r w:rsidRPr="009A7A42">
              <w:rPr>
                <w:rFonts w:ascii="Times New Roman" w:eastAsia="Times New Roman" w:hAnsi="Times New Roman" w:cs="Times New Roman"/>
                <w:kern w:val="1"/>
                <w:sz w:val="24"/>
                <w:szCs w:val="24"/>
                <w:lang w:eastAsia="ar-SA"/>
              </w:rPr>
              <w:t>25</w:t>
            </w:r>
          </w:p>
        </w:tc>
      </w:tr>
      <w:tr w:rsidR="009C2E0B" w:rsidRPr="009A7A42" w:rsidTr="00C541C4">
        <w:tc>
          <w:tcPr>
            <w:tcW w:w="3070" w:type="dxa"/>
            <w:tcBorders>
              <w:top w:val="single" w:sz="4" w:space="0" w:color="000000"/>
              <w:left w:val="single" w:sz="4" w:space="0" w:color="000000"/>
              <w:bottom w:val="single" w:sz="4" w:space="0" w:color="000000"/>
            </w:tcBorders>
            <w:shd w:val="clear" w:color="auto" w:fill="auto"/>
          </w:tcPr>
          <w:p w:rsidR="009C2E0B" w:rsidRPr="009A7A42" w:rsidRDefault="009C2E0B" w:rsidP="009C2E0B">
            <w:pPr>
              <w:widowControl w:val="0"/>
              <w:numPr>
                <w:ilvl w:val="0"/>
                <w:numId w:val="2"/>
              </w:numPr>
              <w:suppressAutoHyphens/>
              <w:overflowPunct w:val="0"/>
              <w:autoSpaceDE w:val="0"/>
              <w:snapToGrid w:val="0"/>
              <w:spacing w:after="0" w:line="240" w:lineRule="auto"/>
              <w:jc w:val="center"/>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körzet</w:t>
            </w:r>
          </w:p>
        </w:tc>
        <w:tc>
          <w:tcPr>
            <w:tcW w:w="3070"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240" w:lineRule="auto"/>
              <w:jc w:val="center"/>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144</w:t>
            </w:r>
          </w:p>
        </w:tc>
        <w:tc>
          <w:tcPr>
            <w:tcW w:w="3140" w:type="dxa"/>
            <w:gridSpan w:val="3"/>
            <w:tcBorders>
              <w:top w:val="single" w:sz="4" w:space="0" w:color="000000"/>
              <w:left w:val="single" w:sz="4" w:space="0" w:color="000000"/>
              <w:bottom w:val="single" w:sz="4" w:space="0" w:color="000000"/>
              <w:right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240" w:lineRule="auto"/>
              <w:jc w:val="center"/>
              <w:rPr>
                <w:rFonts w:ascii="Times New Roman" w:eastAsia="Times New Roman" w:hAnsi="Times New Roman" w:cs="Times New Roman"/>
                <w:kern w:val="1"/>
                <w:sz w:val="20"/>
                <w:szCs w:val="20"/>
                <w:lang w:eastAsia="ar-SA"/>
              </w:rPr>
            </w:pPr>
            <w:r w:rsidRPr="009A7A42">
              <w:rPr>
                <w:rFonts w:ascii="Times New Roman" w:eastAsia="Times New Roman" w:hAnsi="Times New Roman" w:cs="Times New Roman"/>
                <w:kern w:val="1"/>
                <w:sz w:val="24"/>
                <w:szCs w:val="24"/>
                <w:lang w:eastAsia="ar-SA"/>
              </w:rPr>
              <w:t>48</w:t>
            </w:r>
          </w:p>
        </w:tc>
      </w:tr>
      <w:tr w:rsidR="009C2E0B" w:rsidRPr="009A7A42" w:rsidTr="00C541C4">
        <w:tc>
          <w:tcPr>
            <w:tcW w:w="3070" w:type="dxa"/>
            <w:tcBorders>
              <w:top w:val="single" w:sz="4" w:space="0" w:color="000000"/>
              <w:left w:val="single" w:sz="4" w:space="0" w:color="000000"/>
              <w:bottom w:val="single" w:sz="4" w:space="0" w:color="000000"/>
            </w:tcBorders>
            <w:shd w:val="clear" w:color="auto" w:fill="auto"/>
          </w:tcPr>
          <w:p w:rsidR="009C2E0B" w:rsidRPr="009A7A42" w:rsidRDefault="009C2E0B" w:rsidP="009C2E0B">
            <w:pPr>
              <w:widowControl w:val="0"/>
              <w:numPr>
                <w:ilvl w:val="0"/>
                <w:numId w:val="2"/>
              </w:numPr>
              <w:suppressAutoHyphens/>
              <w:overflowPunct w:val="0"/>
              <w:autoSpaceDE w:val="0"/>
              <w:snapToGrid w:val="0"/>
              <w:spacing w:after="0" w:line="240" w:lineRule="auto"/>
              <w:jc w:val="center"/>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körzet</w:t>
            </w:r>
          </w:p>
        </w:tc>
        <w:tc>
          <w:tcPr>
            <w:tcW w:w="3070"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240" w:lineRule="auto"/>
              <w:jc w:val="center"/>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168</w:t>
            </w:r>
          </w:p>
        </w:tc>
        <w:tc>
          <w:tcPr>
            <w:tcW w:w="3140" w:type="dxa"/>
            <w:gridSpan w:val="3"/>
            <w:tcBorders>
              <w:top w:val="single" w:sz="4" w:space="0" w:color="000000"/>
              <w:left w:val="single" w:sz="4" w:space="0" w:color="000000"/>
              <w:bottom w:val="single" w:sz="4" w:space="0" w:color="000000"/>
              <w:right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240" w:lineRule="auto"/>
              <w:jc w:val="center"/>
              <w:rPr>
                <w:rFonts w:ascii="Times New Roman" w:eastAsia="Times New Roman" w:hAnsi="Times New Roman" w:cs="Times New Roman"/>
                <w:kern w:val="1"/>
                <w:sz w:val="20"/>
                <w:szCs w:val="20"/>
                <w:lang w:eastAsia="ar-SA"/>
              </w:rPr>
            </w:pPr>
            <w:r w:rsidRPr="009A7A42">
              <w:rPr>
                <w:rFonts w:ascii="Times New Roman" w:eastAsia="Times New Roman" w:hAnsi="Times New Roman" w:cs="Times New Roman"/>
                <w:kern w:val="1"/>
                <w:sz w:val="24"/>
                <w:szCs w:val="24"/>
                <w:lang w:eastAsia="ar-SA"/>
              </w:rPr>
              <w:t>61</w:t>
            </w:r>
          </w:p>
        </w:tc>
      </w:tr>
      <w:tr w:rsidR="009C2E0B" w:rsidRPr="009A7A42" w:rsidTr="00C541C4">
        <w:tc>
          <w:tcPr>
            <w:tcW w:w="3070" w:type="dxa"/>
            <w:tcBorders>
              <w:top w:val="single" w:sz="4" w:space="0" w:color="000000"/>
              <w:left w:val="single" w:sz="4" w:space="0" w:color="000000"/>
              <w:bottom w:val="single" w:sz="4" w:space="0" w:color="000000"/>
            </w:tcBorders>
            <w:shd w:val="clear" w:color="auto" w:fill="auto"/>
          </w:tcPr>
          <w:p w:rsidR="009C2E0B" w:rsidRPr="009A7A42" w:rsidRDefault="009C2E0B" w:rsidP="009C2E0B">
            <w:pPr>
              <w:widowControl w:val="0"/>
              <w:numPr>
                <w:ilvl w:val="0"/>
                <w:numId w:val="2"/>
              </w:numPr>
              <w:suppressAutoHyphens/>
              <w:overflowPunct w:val="0"/>
              <w:autoSpaceDE w:val="0"/>
              <w:snapToGrid w:val="0"/>
              <w:spacing w:after="0" w:line="240" w:lineRule="auto"/>
              <w:jc w:val="center"/>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körzet</w:t>
            </w:r>
          </w:p>
        </w:tc>
        <w:tc>
          <w:tcPr>
            <w:tcW w:w="3070"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240" w:lineRule="auto"/>
              <w:jc w:val="center"/>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144</w:t>
            </w:r>
          </w:p>
        </w:tc>
        <w:tc>
          <w:tcPr>
            <w:tcW w:w="3140" w:type="dxa"/>
            <w:gridSpan w:val="3"/>
            <w:tcBorders>
              <w:top w:val="single" w:sz="4" w:space="0" w:color="000000"/>
              <w:left w:val="single" w:sz="4" w:space="0" w:color="000000"/>
              <w:bottom w:val="single" w:sz="4" w:space="0" w:color="000000"/>
              <w:right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240" w:lineRule="auto"/>
              <w:rPr>
                <w:rFonts w:ascii="Times New Roman" w:eastAsia="Times New Roman" w:hAnsi="Times New Roman" w:cs="Times New Roman"/>
                <w:kern w:val="1"/>
                <w:sz w:val="20"/>
                <w:szCs w:val="20"/>
                <w:lang w:eastAsia="ar-SA"/>
              </w:rPr>
            </w:pPr>
            <w:r w:rsidRPr="009A7A42">
              <w:rPr>
                <w:rFonts w:ascii="Times New Roman" w:eastAsia="Times New Roman" w:hAnsi="Times New Roman" w:cs="Times New Roman"/>
                <w:kern w:val="1"/>
                <w:sz w:val="24"/>
                <w:szCs w:val="24"/>
                <w:lang w:eastAsia="ar-SA"/>
              </w:rPr>
              <w:t xml:space="preserve">                      91</w:t>
            </w:r>
          </w:p>
        </w:tc>
      </w:tr>
      <w:tr w:rsidR="009C2E0B" w:rsidRPr="009A7A42" w:rsidTr="00C541C4">
        <w:tc>
          <w:tcPr>
            <w:tcW w:w="3070" w:type="dxa"/>
            <w:tcBorders>
              <w:top w:val="single" w:sz="4" w:space="0" w:color="000000"/>
              <w:left w:val="single" w:sz="4" w:space="0" w:color="000000"/>
              <w:bottom w:val="single" w:sz="4" w:space="0" w:color="000000"/>
            </w:tcBorders>
            <w:shd w:val="clear" w:color="auto" w:fill="auto"/>
          </w:tcPr>
          <w:p w:rsidR="009C2E0B" w:rsidRPr="009A7A42" w:rsidRDefault="009C2E0B" w:rsidP="009C2E0B">
            <w:pPr>
              <w:widowControl w:val="0"/>
              <w:numPr>
                <w:ilvl w:val="0"/>
                <w:numId w:val="2"/>
              </w:numPr>
              <w:suppressAutoHyphens/>
              <w:overflowPunct w:val="0"/>
              <w:autoSpaceDE w:val="0"/>
              <w:snapToGrid w:val="0"/>
              <w:spacing w:after="0" w:line="240" w:lineRule="auto"/>
              <w:jc w:val="center"/>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körzet</w:t>
            </w:r>
          </w:p>
        </w:tc>
        <w:tc>
          <w:tcPr>
            <w:tcW w:w="3070"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240" w:lineRule="auto"/>
              <w:jc w:val="center"/>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138</w:t>
            </w:r>
          </w:p>
        </w:tc>
        <w:tc>
          <w:tcPr>
            <w:tcW w:w="3140" w:type="dxa"/>
            <w:gridSpan w:val="3"/>
            <w:tcBorders>
              <w:top w:val="single" w:sz="4" w:space="0" w:color="000000"/>
              <w:left w:val="single" w:sz="4" w:space="0" w:color="000000"/>
              <w:bottom w:val="single" w:sz="4" w:space="0" w:color="000000"/>
              <w:right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240" w:lineRule="auto"/>
              <w:jc w:val="center"/>
              <w:rPr>
                <w:rFonts w:ascii="Times New Roman" w:eastAsia="Times New Roman" w:hAnsi="Times New Roman" w:cs="Times New Roman"/>
                <w:kern w:val="1"/>
                <w:sz w:val="20"/>
                <w:szCs w:val="20"/>
                <w:lang w:eastAsia="ar-SA"/>
              </w:rPr>
            </w:pPr>
            <w:r w:rsidRPr="009A7A42">
              <w:rPr>
                <w:rFonts w:ascii="Times New Roman" w:eastAsia="Times New Roman" w:hAnsi="Times New Roman" w:cs="Times New Roman"/>
                <w:kern w:val="1"/>
                <w:sz w:val="24"/>
                <w:szCs w:val="24"/>
                <w:lang w:eastAsia="ar-SA"/>
              </w:rPr>
              <w:t>80</w:t>
            </w:r>
          </w:p>
        </w:tc>
      </w:tr>
      <w:tr w:rsidR="009C2E0B" w:rsidRPr="009A7A42" w:rsidTr="00C541C4">
        <w:tc>
          <w:tcPr>
            <w:tcW w:w="3070" w:type="dxa"/>
            <w:tcBorders>
              <w:top w:val="single" w:sz="4" w:space="0" w:color="000000"/>
              <w:left w:val="single" w:sz="4" w:space="0" w:color="000000"/>
              <w:bottom w:val="single" w:sz="4" w:space="0" w:color="000000"/>
            </w:tcBorders>
            <w:shd w:val="clear" w:color="auto" w:fill="auto"/>
          </w:tcPr>
          <w:p w:rsidR="009C2E0B" w:rsidRPr="009A7A42" w:rsidRDefault="009C2E0B" w:rsidP="009C2E0B">
            <w:pPr>
              <w:widowControl w:val="0"/>
              <w:numPr>
                <w:ilvl w:val="0"/>
                <w:numId w:val="2"/>
              </w:numPr>
              <w:suppressAutoHyphens/>
              <w:overflowPunct w:val="0"/>
              <w:autoSpaceDE w:val="0"/>
              <w:snapToGrid w:val="0"/>
              <w:spacing w:after="0" w:line="240" w:lineRule="auto"/>
              <w:jc w:val="center"/>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körzet</w:t>
            </w:r>
          </w:p>
        </w:tc>
        <w:tc>
          <w:tcPr>
            <w:tcW w:w="3070"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240" w:lineRule="auto"/>
              <w:jc w:val="center"/>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86</w:t>
            </w:r>
          </w:p>
        </w:tc>
        <w:tc>
          <w:tcPr>
            <w:tcW w:w="3140" w:type="dxa"/>
            <w:gridSpan w:val="3"/>
            <w:tcBorders>
              <w:top w:val="single" w:sz="4" w:space="0" w:color="000000"/>
              <w:left w:val="single" w:sz="4" w:space="0" w:color="000000"/>
              <w:bottom w:val="single" w:sz="4" w:space="0" w:color="000000"/>
              <w:right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240" w:lineRule="auto"/>
              <w:jc w:val="center"/>
              <w:rPr>
                <w:rFonts w:ascii="Times New Roman" w:eastAsia="Times New Roman" w:hAnsi="Times New Roman" w:cs="Times New Roman"/>
                <w:kern w:val="1"/>
                <w:sz w:val="20"/>
                <w:szCs w:val="20"/>
                <w:lang w:eastAsia="ar-SA"/>
              </w:rPr>
            </w:pPr>
            <w:r w:rsidRPr="009A7A42">
              <w:rPr>
                <w:rFonts w:ascii="Times New Roman" w:eastAsia="Times New Roman" w:hAnsi="Times New Roman" w:cs="Times New Roman"/>
                <w:kern w:val="1"/>
                <w:sz w:val="24"/>
                <w:szCs w:val="24"/>
                <w:lang w:eastAsia="ar-SA"/>
              </w:rPr>
              <w:t>11</w:t>
            </w:r>
          </w:p>
        </w:tc>
      </w:tr>
      <w:tr w:rsidR="009C2E0B" w:rsidRPr="009A7A42" w:rsidTr="00C541C4">
        <w:tc>
          <w:tcPr>
            <w:tcW w:w="3070" w:type="dxa"/>
            <w:tcBorders>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240" w:lineRule="auto"/>
              <w:ind w:left="-23" w:right="-6"/>
              <w:jc w:val="center"/>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 xml:space="preserve">     </w:t>
            </w:r>
            <w:proofErr w:type="gramStart"/>
            <w:r w:rsidRPr="009A7A42">
              <w:rPr>
                <w:rFonts w:ascii="Times New Roman" w:eastAsia="Times New Roman" w:hAnsi="Times New Roman" w:cs="Times New Roman"/>
                <w:kern w:val="1"/>
                <w:sz w:val="24"/>
                <w:szCs w:val="24"/>
                <w:lang w:eastAsia="ar-SA"/>
              </w:rPr>
              <w:t>7 .</w:t>
            </w:r>
            <w:proofErr w:type="gramEnd"/>
            <w:r w:rsidRPr="009A7A42">
              <w:rPr>
                <w:rFonts w:ascii="Times New Roman" w:eastAsia="Times New Roman" w:hAnsi="Times New Roman" w:cs="Times New Roman"/>
                <w:kern w:val="1"/>
                <w:sz w:val="24"/>
                <w:szCs w:val="24"/>
                <w:lang w:eastAsia="ar-SA"/>
              </w:rPr>
              <w:t xml:space="preserve">  körzet</w:t>
            </w:r>
          </w:p>
        </w:tc>
        <w:tc>
          <w:tcPr>
            <w:tcW w:w="3070" w:type="dxa"/>
            <w:tcBorders>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240" w:lineRule="auto"/>
              <w:jc w:val="center"/>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16</w:t>
            </w:r>
          </w:p>
        </w:tc>
        <w:tc>
          <w:tcPr>
            <w:tcW w:w="3140" w:type="dxa"/>
            <w:gridSpan w:val="3"/>
            <w:tcBorders>
              <w:left w:val="single" w:sz="4" w:space="0" w:color="000000"/>
              <w:bottom w:val="single" w:sz="4" w:space="0" w:color="000000"/>
              <w:right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240" w:lineRule="auto"/>
              <w:jc w:val="center"/>
              <w:rPr>
                <w:rFonts w:ascii="Times New Roman" w:eastAsia="Times New Roman" w:hAnsi="Times New Roman" w:cs="Times New Roman"/>
                <w:kern w:val="1"/>
                <w:sz w:val="20"/>
                <w:szCs w:val="20"/>
                <w:lang w:eastAsia="ar-SA"/>
              </w:rPr>
            </w:pPr>
            <w:r w:rsidRPr="009A7A42">
              <w:rPr>
                <w:rFonts w:ascii="Times New Roman" w:eastAsia="Times New Roman" w:hAnsi="Times New Roman" w:cs="Times New Roman"/>
                <w:kern w:val="1"/>
                <w:sz w:val="24"/>
                <w:szCs w:val="24"/>
                <w:lang w:eastAsia="ar-SA"/>
              </w:rPr>
              <w:t>8</w:t>
            </w:r>
          </w:p>
        </w:tc>
      </w:tr>
      <w:tr w:rsidR="009C2E0B" w:rsidRPr="009A7A42" w:rsidTr="00C541C4">
        <w:tc>
          <w:tcPr>
            <w:tcW w:w="3070"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240" w:lineRule="auto"/>
              <w:ind w:left="720"/>
              <w:rPr>
                <w:rFonts w:ascii="Times New Roman" w:eastAsia="Times New Roman" w:hAnsi="Times New Roman" w:cs="Times New Roman"/>
                <w:b/>
                <w:kern w:val="1"/>
                <w:sz w:val="24"/>
                <w:szCs w:val="24"/>
                <w:lang w:eastAsia="ar-SA"/>
              </w:rPr>
            </w:pPr>
            <w:r w:rsidRPr="009A7A42">
              <w:rPr>
                <w:rFonts w:ascii="Times New Roman" w:eastAsia="Times New Roman" w:hAnsi="Times New Roman" w:cs="Times New Roman"/>
                <w:b/>
                <w:kern w:val="1"/>
                <w:sz w:val="24"/>
                <w:szCs w:val="24"/>
                <w:lang w:eastAsia="ar-SA"/>
              </w:rPr>
              <w:t xml:space="preserve">             Összesen:</w:t>
            </w:r>
          </w:p>
        </w:tc>
        <w:tc>
          <w:tcPr>
            <w:tcW w:w="3070"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240" w:lineRule="auto"/>
              <w:jc w:val="center"/>
              <w:rPr>
                <w:rFonts w:ascii="Times New Roman" w:eastAsia="Times New Roman" w:hAnsi="Times New Roman" w:cs="Times New Roman"/>
                <w:b/>
                <w:kern w:val="1"/>
                <w:sz w:val="24"/>
                <w:szCs w:val="24"/>
                <w:lang w:eastAsia="ar-SA"/>
              </w:rPr>
            </w:pPr>
            <w:r w:rsidRPr="009A7A42">
              <w:rPr>
                <w:rFonts w:ascii="Times New Roman" w:eastAsia="Times New Roman" w:hAnsi="Times New Roman" w:cs="Times New Roman"/>
                <w:b/>
                <w:kern w:val="1"/>
                <w:sz w:val="24"/>
                <w:szCs w:val="24"/>
                <w:lang w:eastAsia="ar-SA"/>
              </w:rPr>
              <w:t>830</w:t>
            </w:r>
          </w:p>
        </w:tc>
        <w:tc>
          <w:tcPr>
            <w:tcW w:w="3140" w:type="dxa"/>
            <w:gridSpan w:val="3"/>
            <w:tcBorders>
              <w:top w:val="single" w:sz="4" w:space="0" w:color="000000"/>
              <w:left w:val="single" w:sz="4" w:space="0" w:color="000000"/>
              <w:bottom w:val="single" w:sz="4" w:space="0" w:color="000000"/>
              <w:right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240" w:lineRule="auto"/>
              <w:jc w:val="center"/>
              <w:rPr>
                <w:rFonts w:ascii="Times New Roman" w:eastAsia="Times New Roman" w:hAnsi="Times New Roman" w:cs="Times New Roman"/>
                <w:kern w:val="1"/>
                <w:sz w:val="20"/>
                <w:szCs w:val="20"/>
                <w:lang w:eastAsia="ar-SA"/>
              </w:rPr>
            </w:pPr>
            <w:r w:rsidRPr="009A7A42">
              <w:rPr>
                <w:rFonts w:ascii="Times New Roman" w:eastAsia="Times New Roman" w:hAnsi="Times New Roman" w:cs="Times New Roman"/>
                <w:b/>
                <w:kern w:val="1"/>
                <w:sz w:val="24"/>
                <w:szCs w:val="24"/>
                <w:lang w:eastAsia="ar-SA"/>
              </w:rPr>
              <w:t>324</w:t>
            </w:r>
          </w:p>
        </w:tc>
      </w:tr>
      <w:tr w:rsidR="009C2E0B" w:rsidRPr="009A7A42" w:rsidTr="00C541C4">
        <w:tblPrEx>
          <w:tblCellMar>
            <w:left w:w="0" w:type="dxa"/>
            <w:right w:w="0" w:type="dxa"/>
          </w:tblCellMar>
        </w:tblPrEx>
        <w:trPr>
          <w:gridAfter w:val="1"/>
          <w:wAfter w:w="30" w:type="dxa"/>
        </w:trPr>
        <w:tc>
          <w:tcPr>
            <w:tcW w:w="3070" w:type="dxa"/>
            <w:tcBorders>
              <w:top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240" w:lineRule="auto"/>
              <w:rPr>
                <w:rFonts w:ascii="Times New Roman" w:eastAsia="Times New Roman" w:hAnsi="Times New Roman" w:cs="Times New Roman"/>
                <w:b/>
                <w:kern w:val="1"/>
                <w:sz w:val="24"/>
                <w:szCs w:val="24"/>
                <w:lang w:eastAsia="ar-SA"/>
              </w:rPr>
            </w:pPr>
          </w:p>
        </w:tc>
        <w:tc>
          <w:tcPr>
            <w:tcW w:w="6140" w:type="dxa"/>
            <w:gridSpan w:val="2"/>
            <w:tcBorders>
              <w:top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240" w:lineRule="auto"/>
              <w:rPr>
                <w:rFonts w:ascii="Times New Roman" w:eastAsia="Times New Roman" w:hAnsi="Times New Roman" w:cs="Times New Roman"/>
                <w:b/>
                <w:kern w:val="1"/>
                <w:sz w:val="24"/>
                <w:szCs w:val="24"/>
                <w:lang w:eastAsia="ar-SA"/>
              </w:rPr>
            </w:pPr>
          </w:p>
        </w:tc>
        <w:tc>
          <w:tcPr>
            <w:tcW w:w="40" w:type="dxa"/>
            <w:shd w:val="clear" w:color="auto" w:fill="auto"/>
          </w:tcPr>
          <w:p w:rsidR="009C2E0B" w:rsidRPr="009A7A42" w:rsidRDefault="009C2E0B" w:rsidP="00C541C4">
            <w:pPr>
              <w:widowControl w:val="0"/>
              <w:suppressAutoHyphens/>
              <w:overflowPunct w:val="0"/>
              <w:autoSpaceDE w:val="0"/>
              <w:snapToGrid w:val="0"/>
              <w:spacing w:after="0" w:line="240" w:lineRule="auto"/>
              <w:rPr>
                <w:rFonts w:ascii="Times New Roman" w:eastAsia="Times New Roman" w:hAnsi="Times New Roman" w:cs="Times New Roman"/>
                <w:b/>
                <w:kern w:val="1"/>
                <w:sz w:val="26"/>
                <w:szCs w:val="26"/>
                <w:lang w:eastAsia="ar-SA"/>
              </w:rPr>
            </w:pPr>
          </w:p>
        </w:tc>
      </w:tr>
    </w:tbl>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0"/>
          <w:szCs w:val="20"/>
          <w:lang w:eastAsia="ar-SA"/>
        </w:rPr>
      </w:pPr>
    </w:p>
    <w:p w:rsidR="009C2E0B" w:rsidRPr="009A7A42" w:rsidRDefault="009C2E0B" w:rsidP="009C2E0B">
      <w:pPr>
        <w:widowControl w:val="0"/>
        <w:suppressAutoHyphens/>
        <w:overflowPunct w:val="0"/>
        <w:autoSpaceDE w:val="0"/>
        <w:spacing w:after="0" w:line="240" w:lineRule="auto"/>
        <w:rPr>
          <w:rFonts w:ascii="Times New Roman" w:eastAsia="Times New Roman" w:hAnsi="Times New Roman" w:cs="Times New Roman"/>
          <w:kern w:val="1"/>
          <w:sz w:val="24"/>
          <w:szCs w:val="24"/>
          <w:lang w:eastAsia="ar-SA"/>
        </w:rPr>
      </w:pP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 xml:space="preserve">2018-ban összesen </w:t>
      </w:r>
      <w:r w:rsidRPr="009A7A42">
        <w:rPr>
          <w:rFonts w:ascii="Times New Roman" w:eastAsia="Times New Roman" w:hAnsi="Times New Roman" w:cs="Times New Roman"/>
          <w:b/>
          <w:kern w:val="1"/>
          <w:sz w:val="24"/>
          <w:szCs w:val="24"/>
          <w:lang w:eastAsia="ar-SA"/>
        </w:rPr>
        <w:t>6612</w:t>
      </w:r>
      <w:r w:rsidRPr="009A7A42">
        <w:rPr>
          <w:rFonts w:ascii="Times New Roman" w:eastAsia="Times New Roman" w:hAnsi="Times New Roman" w:cs="Times New Roman"/>
          <w:b/>
          <w:bCs/>
          <w:kern w:val="1"/>
          <w:sz w:val="24"/>
          <w:szCs w:val="24"/>
          <w:lang w:eastAsia="ar-SA"/>
        </w:rPr>
        <w:t xml:space="preserve"> </w:t>
      </w:r>
      <w:r w:rsidRPr="009A7A42">
        <w:rPr>
          <w:rFonts w:ascii="Times New Roman" w:eastAsia="Times New Roman" w:hAnsi="Times New Roman" w:cs="Times New Roman"/>
          <w:kern w:val="1"/>
          <w:sz w:val="24"/>
          <w:szCs w:val="24"/>
          <w:lang w:eastAsia="ar-SA"/>
        </w:rPr>
        <w:t xml:space="preserve">családlátogatást végeztünk, ebből szaklátogatások </w:t>
      </w:r>
      <w:proofErr w:type="gramStart"/>
      <w:r w:rsidRPr="009A7A42">
        <w:rPr>
          <w:rFonts w:ascii="Times New Roman" w:eastAsia="Times New Roman" w:hAnsi="Times New Roman" w:cs="Times New Roman"/>
          <w:kern w:val="1"/>
          <w:sz w:val="24"/>
          <w:szCs w:val="24"/>
          <w:lang w:eastAsia="ar-SA"/>
        </w:rPr>
        <w:t>száma( egy</w:t>
      </w:r>
      <w:proofErr w:type="gramEnd"/>
      <w:r w:rsidRPr="009A7A42">
        <w:rPr>
          <w:rFonts w:ascii="Times New Roman" w:eastAsia="Times New Roman" w:hAnsi="Times New Roman" w:cs="Times New Roman"/>
          <w:kern w:val="1"/>
          <w:sz w:val="24"/>
          <w:szCs w:val="24"/>
          <w:lang w:eastAsia="ar-SA"/>
        </w:rPr>
        <w:t xml:space="preserve"> családon belül több 0-7 éves korú gyermek vagy várandós is lehet) </w:t>
      </w:r>
      <w:r w:rsidRPr="009A7A42">
        <w:rPr>
          <w:rFonts w:ascii="Times New Roman" w:eastAsia="Times New Roman" w:hAnsi="Times New Roman" w:cs="Times New Roman"/>
          <w:b/>
          <w:kern w:val="1"/>
          <w:sz w:val="24"/>
          <w:szCs w:val="24"/>
          <w:lang w:eastAsia="ar-SA"/>
        </w:rPr>
        <w:t>8513</w:t>
      </w:r>
      <w:r w:rsidRPr="009A7A42">
        <w:rPr>
          <w:rFonts w:ascii="Times New Roman" w:eastAsia="Times New Roman" w:hAnsi="Times New Roman" w:cs="Times New Roman"/>
          <w:b/>
          <w:bCs/>
          <w:color w:val="000000"/>
          <w:kern w:val="1"/>
          <w:sz w:val="24"/>
          <w:szCs w:val="24"/>
          <w:lang w:eastAsia="ar-SA"/>
        </w:rPr>
        <w:t xml:space="preserve">   </w:t>
      </w:r>
      <w:r w:rsidRPr="009A7A42">
        <w:rPr>
          <w:rFonts w:ascii="Times New Roman" w:eastAsia="Times New Roman" w:hAnsi="Times New Roman" w:cs="Times New Roman"/>
          <w:kern w:val="1"/>
          <w:sz w:val="24"/>
          <w:szCs w:val="24"/>
          <w:lang w:eastAsia="ar-SA"/>
        </w:rPr>
        <w:t>volt.</w:t>
      </w: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 xml:space="preserve">Tanácsadáson 0-7 éves korig </w:t>
      </w:r>
      <w:r w:rsidRPr="009A7A42">
        <w:rPr>
          <w:rFonts w:ascii="Times New Roman" w:eastAsia="Times New Roman" w:hAnsi="Times New Roman" w:cs="Times New Roman"/>
          <w:b/>
          <w:kern w:val="1"/>
          <w:sz w:val="24"/>
          <w:szCs w:val="24"/>
          <w:lang w:eastAsia="ar-SA"/>
        </w:rPr>
        <w:t>3811</w:t>
      </w:r>
      <w:r w:rsidRPr="009A7A42">
        <w:rPr>
          <w:rFonts w:ascii="Times New Roman" w:eastAsia="Times New Roman" w:hAnsi="Times New Roman" w:cs="Times New Roman"/>
          <w:kern w:val="1"/>
          <w:sz w:val="24"/>
          <w:szCs w:val="24"/>
          <w:lang w:eastAsia="ar-SA"/>
        </w:rPr>
        <w:t xml:space="preserve"> </w:t>
      </w:r>
      <w:r w:rsidRPr="009A7A42">
        <w:rPr>
          <w:rFonts w:ascii="Times New Roman" w:eastAsia="Times New Roman" w:hAnsi="Times New Roman" w:cs="Times New Roman"/>
          <w:bCs/>
          <w:kern w:val="1"/>
          <w:sz w:val="24"/>
          <w:szCs w:val="24"/>
          <w:lang w:eastAsia="ar-SA"/>
        </w:rPr>
        <w:t>gondozási eset történt,</w:t>
      </w:r>
      <w:r w:rsidRPr="009A7A42">
        <w:rPr>
          <w:rFonts w:ascii="Times New Roman" w:eastAsia="Times New Roman" w:hAnsi="Times New Roman" w:cs="Times New Roman"/>
          <w:kern w:val="1"/>
          <w:sz w:val="24"/>
          <w:szCs w:val="24"/>
          <w:lang w:eastAsia="ar-SA"/>
        </w:rPr>
        <w:t xml:space="preserve"> ami a védőnői tanácsadóban zajló önálló és orvossal tartott tanácsadást is magában foglalja. </w:t>
      </w: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 xml:space="preserve">Várandós tanácsadáson </w:t>
      </w:r>
      <w:r w:rsidRPr="009A7A42">
        <w:rPr>
          <w:rFonts w:ascii="Times New Roman" w:eastAsia="Times New Roman" w:hAnsi="Times New Roman" w:cs="Times New Roman"/>
          <w:b/>
          <w:kern w:val="1"/>
          <w:sz w:val="24"/>
          <w:szCs w:val="24"/>
          <w:lang w:eastAsia="ar-SA"/>
        </w:rPr>
        <w:t>1428</w:t>
      </w:r>
      <w:r w:rsidRPr="009A7A42">
        <w:rPr>
          <w:rFonts w:ascii="Times New Roman" w:eastAsia="Times New Roman" w:hAnsi="Times New Roman" w:cs="Times New Roman"/>
          <w:kern w:val="1"/>
          <w:sz w:val="24"/>
          <w:szCs w:val="24"/>
          <w:lang w:eastAsia="ar-SA"/>
        </w:rPr>
        <w:t xml:space="preserve"> gondozási eset történt.</w:t>
      </w: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b/>
          <w:kern w:val="1"/>
          <w:sz w:val="26"/>
          <w:szCs w:val="26"/>
          <w:lang w:eastAsia="ar-SA"/>
        </w:rPr>
      </w:pPr>
      <w:r w:rsidRPr="009A7A42">
        <w:rPr>
          <w:rFonts w:ascii="Times New Roman" w:eastAsia="Times New Roman" w:hAnsi="Times New Roman" w:cs="Times New Roman"/>
          <w:kern w:val="1"/>
          <w:sz w:val="24"/>
          <w:szCs w:val="24"/>
          <w:lang w:eastAsia="ar-SA"/>
        </w:rPr>
        <w:t xml:space="preserve">Nővédelmi gondozással kapcsolatban </w:t>
      </w:r>
      <w:proofErr w:type="gramStart"/>
      <w:r w:rsidRPr="009A7A42">
        <w:rPr>
          <w:rFonts w:ascii="Times New Roman" w:eastAsia="Times New Roman" w:hAnsi="Times New Roman" w:cs="Times New Roman"/>
          <w:b/>
          <w:kern w:val="1"/>
          <w:sz w:val="24"/>
          <w:szCs w:val="24"/>
          <w:lang w:eastAsia="ar-SA"/>
        </w:rPr>
        <w:t>511</w:t>
      </w:r>
      <w:r w:rsidRPr="009A7A42">
        <w:rPr>
          <w:rFonts w:ascii="Times New Roman" w:eastAsia="Times New Roman" w:hAnsi="Times New Roman" w:cs="Times New Roman"/>
          <w:kern w:val="1"/>
          <w:sz w:val="24"/>
          <w:szCs w:val="24"/>
          <w:lang w:eastAsia="ar-SA"/>
        </w:rPr>
        <w:t xml:space="preserve"> </w:t>
      </w:r>
      <w:r w:rsidRPr="009A7A42">
        <w:rPr>
          <w:rFonts w:ascii="Times New Roman" w:eastAsia="Times New Roman" w:hAnsi="Times New Roman" w:cs="Times New Roman"/>
          <w:b/>
          <w:bCs/>
          <w:kern w:val="1"/>
          <w:sz w:val="24"/>
          <w:szCs w:val="24"/>
          <w:lang w:eastAsia="ar-SA"/>
        </w:rPr>
        <w:t xml:space="preserve"> </w:t>
      </w:r>
      <w:r w:rsidRPr="009A7A42">
        <w:rPr>
          <w:rFonts w:ascii="Times New Roman" w:eastAsia="Times New Roman" w:hAnsi="Times New Roman" w:cs="Times New Roman"/>
          <w:kern w:val="1"/>
          <w:sz w:val="24"/>
          <w:szCs w:val="24"/>
          <w:lang w:eastAsia="ar-SA"/>
        </w:rPr>
        <w:t>látogatást</w:t>
      </w:r>
      <w:proofErr w:type="gramEnd"/>
      <w:r w:rsidRPr="009A7A42">
        <w:rPr>
          <w:rFonts w:ascii="Times New Roman" w:eastAsia="Times New Roman" w:hAnsi="Times New Roman" w:cs="Times New Roman"/>
          <w:kern w:val="1"/>
          <w:sz w:val="24"/>
          <w:szCs w:val="24"/>
          <w:lang w:eastAsia="ar-SA"/>
        </w:rPr>
        <w:t xml:space="preserve"> végeztünk, és </w:t>
      </w:r>
      <w:r w:rsidRPr="009A7A42">
        <w:rPr>
          <w:rFonts w:ascii="Times New Roman" w:eastAsia="Times New Roman" w:hAnsi="Times New Roman" w:cs="Times New Roman"/>
          <w:b/>
          <w:kern w:val="1"/>
          <w:sz w:val="24"/>
          <w:szCs w:val="24"/>
          <w:lang w:eastAsia="ar-SA"/>
        </w:rPr>
        <w:t>256</w:t>
      </w:r>
      <w:r w:rsidRPr="009A7A42">
        <w:rPr>
          <w:rFonts w:ascii="Times New Roman" w:eastAsia="Times New Roman" w:hAnsi="Times New Roman" w:cs="Times New Roman"/>
          <w:b/>
          <w:bCs/>
          <w:kern w:val="1"/>
          <w:sz w:val="24"/>
          <w:szCs w:val="24"/>
          <w:lang w:eastAsia="ar-SA"/>
        </w:rPr>
        <w:t xml:space="preserve"> </w:t>
      </w:r>
      <w:r w:rsidRPr="009A7A42">
        <w:rPr>
          <w:rFonts w:ascii="Times New Roman" w:eastAsia="Times New Roman" w:hAnsi="Times New Roman" w:cs="Times New Roman"/>
          <w:kern w:val="1"/>
          <w:sz w:val="24"/>
          <w:szCs w:val="24"/>
          <w:lang w:eastAsia="ar-SA"/>
        </w:rPr>
        <w:t>esetben adtunk tanácsot.</w:t>
      </w: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b/>
          <w:kern w:val="1"/>
          <w:sz w:val="26"/>
          <w:szCs w:val="26"/>
          <w:lang w:eastAsia="ar-SA"/>
        </w:rPr>
        <w:t>Az év folyamán gondozott várandós anyák száma illetve a 0-7 éves korú gondozottak létszáma 2018.12.31-i állapot szerint:</w:t>
      </w:r>
    </w:p>
    <w:tbl>
      <w:tblPr>
        <w:tblW w:w="0" w:type="auto"/>
        <w:tblInd w:w="34" w:type="dxa"/>
        <w:tblLayout w:type="fixed"/>
        <w:tblLook w:val="0000" w:firstRow="0" w:lastRow="0" w:firstColumn="0" w:lastColumn="0" w:noHBand="0" w:noVBand="0"/>
      </w:tblPr>
      <w:tblGrid>
        <w:gridCol w:w="1432"/>
        <w:gridCol w:w="886"/>
        <w:gridCol w:w="904"/>
        <w:gridCol w:w="958"/>
        <w:gridCol w:w="917"/>
        <w:gridCol w:w="869"/>
        <w:gridCol w:w="1074"/>
        <w:gridCol w:w="852"/>
        <w:gridCol w:w="1131"/>
      </w:tblGrid>
      <w:tr w:rsidR="009C2E0B" w:rsidRPr="009A7A42" w:rsidTr="00C541C4">
        <w:tc>
          <w:tcPr>
            <w:tcW w:w="1432"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jc w:val="both"/>
              <w:rPr>
                <w:rFonts w:ascii="Times New Roman" w:eastAsia="Times New Roman" w:hAnsi="Times New Roman" w:cs="Times New Roman"/>
                <w:kern w:val="1"/>
                <w:sz w:val="26"/>
                <w:szCs w:val="26"/>
                <w:lang w:eastAsia="ar-SA"/>
              </w:rPr>
            </w:pPr>
          </w:p>
          <w:p w:rsidR="009C2E0B" w:rsidRPr="009A7A42" w:rsidRDefault="009C2E0B" w:rsidP="00C541C4">
            <w:pPr>
              <w:widowControl w:val="0"/>
              <w:suppressAutoHyphens/>
              <w:overflowPunct w:val="0"/>
              <w:autoSpaceDE w:val="0"/>
              <w:spacing w:after="0" w:line="360" w:lineRule="auto"/>
              <w:jc w:val="both"/>
              <w:rPr>
                <w:rFonts w:ascii="Times New Roman" w:eastAsia="Times New Roman" w:hAnsi="Times New Roman" w:cs="Times New Roman"/>
                <w:kern w:val="1"/>
                <w:sz w:val="26"/>
                <w:szCs w:val="26"/>
                <w:lang w:eastAsia="ar-SA"/>
              </w:rPr>
            </w:pPr>
          </w:p>
          <w:p w:rsidR="009C2E0B" w:rsidRPr="009A7A42" w:rsidRDefault="009C2E0B" w:rsidP="00C541C4">
            <w:pPr>
              <w:widowControl w:val="0"/>
              <w:suppressAutoHyphens/>
              <w:overflowPunct w:val="0"/>
              <w:autoSpaceDE w:val="0"/>
              <w:spacing w:after="0" w:line="360" w:lineRule="auto"/>
              <w:jc w:val="both"/>
              <w:rPr>
                <w:rFonts w:ascii="Times New Roman" w:eastAsia="Times New Roman" w:hAnsi="Times New Roman" w:cs="Times New Roman"/>
                <w:kern w:val="1"/>
                <w:sz w:val="26"/>
                <w:szCs w:val="26"/>
                <w:lang w:eastAsia="ar-SA"/>
              </w:rPr>
            </w:pPr>
          </w:p>
        </w:tc>
        <w:tc>
          <w:tcPr>
            <w:tcW w:w="886"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jc w:val="both"/>
              <w:rPr>
                <w:rFonts w:ascii="Times New Roman" w:eastAsia="Times New Roman" w:hAnsi="Times New Roman" w:cs="Times New Roman"/>
                <w:kern w:val="1"/>
                <w:sz w:val="26"/>
                <w:szCs w:val="26"/>
                <w:lang w:eastAsia="ar-SA"/>
              </w:rPr>
            </w:pPr>
          </w:p>
          <w:p w:rsidR="009C2E0B" w:rsidRPr="009A7A42" w:rsidRDefault="009C2E0B" w:rsidP="00C541C4">
            <w:pPr>
              <w:widowControl w:val="0"/>
              <w:suppressAutoHyphens/>
              <w:overflowPunct w:val="0"/>
              <w:autoSpaceDE w:val="0"/>
              <w:spacing w:after="0" w:line="360" w:lineRule="auto"/>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kern w:val="1"/>
                <w:sz w:val="26"/>
                <w:szCs w:val="26"/>
                <w:lang w:eastAsia="ar-SA"/>
              </w:rPr>
              <w:t>1</w:t>
            </w:r>
            <w:proofErr w:type="gramStart"/>
            <w:r w:rsidRPr="009A7A42">
              <w:rPr>
                <w:rFonts w:ascii="Times New Roman" w:eastAsia="Times New Roman" w:hAnsi="Times New Roman" w:cs="Times New Roman"/>
                <w:kern w:val="1"/>
                <w:sz w:val="26"/>
                <w:szCs w:val="26"/>
                <w:lang w:eastAsia="ar-SA"/>
              </w:rPr>
              <w:t>.kV</w:t>
            </w:r>
            <w:proofErr w:type="gramEnd"/>
            <w:r w:rsidRPr="009A7A42">
              <w:rPr>
                <w:rFonts w:ascii="Times New Roman" w:eastAsia="Times New Roman" w:hAnsi="Times New Roman" w:cs="Times New Roman"/>
                <w:kern w:val="1"/>
                <w:sz w:val="26"/>
                <w:szCs w:val="26"/>
                <w:lang w:eastAsia="ar-SA"/>
              </w:rPr>
              <w:t xml:space="preserve">*   </w:t>
            </w:r>
          </w:p>
        </w:tc>
        <w:tc>
          <w:tcPr>
            <w:tcW w:w="904"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kern w:val="1"/>
                <w:sz w:val="26"/>
                <w:szCs w:val="26"/>
                <w:lang w:eastAsia="ar-SA"/>
              </w:rPr>
              <w:t xml:space="preserve"> </w:t>
            </w:r>
          </w:p>
          <w:p w:rsidR="009C2E0B" w:rsidRPr="009A7A42" w:rsidRDefault="009C2E0B" w:rsidP="00C541C4">
            <w:pPr>
              <w:widowControl w:val="0"/>
              <w:suppressAutoHyphens/>
              <w:overflowPunct w:val="0"/>
              <w:autoSpaceDE w:val="0"/>
              <w:spacing w:after="0" w:line="360" w:lineRule="auto"/>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kern w:val="1"/>
                <w:sz w:val="26"/>
                <w:szCs w:val="26"/>
                <w:lang w:eastAsia="ar-SA"/>
              </w:rPr>
              <w:t>2</w:t>
            </w:r>
            <w:proofErr w:type="gramStart"/>
            <w:r w:rsidRPr="009A7A42">
              <w:rPr>
                <w:rFonts w:ascii="Times New Roman" w:eastAsia="Times New Roman" w:hAnsi="Times New Roman" w:cs="Times New Roman"/>
                <w:kern w:val="1"/>
                <w:sz w:val="26"/>
                <w:szCs w:val="26"/>
                <w:lang w:eastAsia="ar-SA"/>
              </w:rPr>
              <w:t>.k</w:t>
            </w:r>
            <w:proofErr w:type="gramEnd"/>
            <w:r w:rsidRPr="009A7A42">
              <w:rPr>
                <w:rFonts w:ascii="Times New Roman" w:eastAsia="Times New Roman" w:hAnsi="Times New Roman" w:cs="Times New Roman"/>
                <w:kern w:val="1"/>
                <w:sz w:val="26"/>
                <w:szCs w:val="26"/>
                <w:lang w:eastAsia="ar-SA"/>
              </w:rPr>
              <w:t xml:space="preserve"> V.</w:t>
            </w:r>
          </w:p>
          <w:p w:rsidR="009C2E0B" w:rsidRPr="009A7A42" w:rsidRDefault="009C2E0B" w:rsidP="00C541C4">
            <w:pPr>
              <w:widowControl w:val="0"/>
              <w:suppressAutoHyphens/>
              <w:overflowPunct w:val="0"/>
              <w:autoSpaceDE w:val="0"/>
              <w:spacing w:after="0" w:line="360" w:lineRule="auto"/>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kern w:val="1"/>
                <w:sz w:val="26"/>
                <w:szCs w:val="26"/>
                <w:lang w:eastAsia="ar-SA"/>
              </w:rPr>
              <w:t xml:space="preserve">                   </w:t>
            </w:r>
          </w:p>
        </w:tc>
        <w:tc>
          <w:tcPr>
            <w:tcW w:w="958"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jc w:val="both"/>
              <w:rPr>
                <w:rFonts w:ascii="Times New Roman" w:eastAsia="Times New Roman" w:hAnsi="Times New Roman" w:cs="Times New Roman"/>
                <w:kern w:val="1"/>
                <w:sz w:val="26"/>
                <w:szCs w:val="26"/>
                <w:lang w:eastAsia="ar-SA"/>
              </w:rPr>
            </w:pPr>
          </w:p>
          <w:p w:rsidR="009C2E0B" w:rsidRPr="009A7A42" w:rsidRDefault="009C2E0B" w:rsidP="00C541C4">
            <w:pPr>
              <w:widowControl w:val="0"/>
              <w:suppressAutoHyphens/>
              <w:overflowPunct w:val="0"/>
              <w:autoSpaceDE w:val="0"/>
              <w:spacing w:after="0" w:line="360" w:lineRule="auto"/>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kern w:val="1"/>
                <w:sz w:val="26"/>
                <w:szCs w:val="26"/>
                <w:lang w:eastAsia="ar-SA"/>
              </w:rPr>
              <w:t>3</w:t>
            </w:r>
            <w:proofErr w:type="gramStart"/>
            <w:r w:rsidRPr="009A7A42">
              <w:rPr>
                <w:rFonts w:ascii="Times New Roman" w:eastAsia="Times New Roman" w:hAnsi="Times New Roman" w:cs="Times New Roman"/>
                <w:kern w:val="1"/>
                <w:sz w:val="26"/>
                <w:szCs w:val="26"/>
                <w:lang w:eastAsia="ar-SA"/>
              </w:rPr>
              <w:t>.k</w:t>
            </w:r>
            <w:proofErr w:type="gramEnd"/>
            <w:r w:rsidRPr="009A7A42">
              <w:rPr>
                <w:rFonts w:ascii="Times New Roman" w:eastAsia="Times New Roman" w:hAnsi="Times New Roman" w:cs="Times New Roman"/>
                <w:kern w:val="1"/>
                <w:sz w:val="26"/>
                <w:szCs w:val="26"/>
                <w:lang w:eastAsia="ar-SA"/>
              </w:rPr>
              <w:t xml:space="preserve"> V.</w:t>
            </w:r>
          </w:p>
        </w:tc>
        <w:tc>
          <w:tcPr>
            <w:tcW w:w="917"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jc w:val="both"/>
              <w:rPr>
                <w:rFonts w:ascii="Times New Roman" w:eastAsia="Times New Roman" w:hAnsi="Times New Roman" w:cs="Times New Roman"/>
                <w:kern w:val="1"/>
                <w:sz w:val="26"/>
                <w:szCs w:val="26"/>
                <w:lang w:eastAsia="ar-SA"/>
              </w:rPr>
            </w:pPr>
          </w:p>
          <w:p w:rsidR="009C2E0B" w:rsidRPr="009A7A42" w:rsidRDefault="009C2E0B" w:rsidP="00C541C4">
            <w:pPr>
              <w:widowControl w:val="0"/>
              <w:suppressAutoHyphens/>
              <w:overflowPunct w:val="0"/>
              <w:autoSpaceDE w:val="0"/>
              <w:spacing w:after="0" w:line="360" w:lineRule="auto"/>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kern w:val="1"/>
                <w:sz w:val="26"/>
                <w:szCs w:val="26"/>
                <w:lang w:eastAsia="ar-SA"/>
              </w:rPr>
              <w:t>4</w:t>
            </w:r>
            <w:proofErr w:type="gramStart"/>
            <w:r w:rsidRPr="009A7A42">
              <w:rPr>
                <w:rFonts w:ascii="Times New Roman" w:eastAsia="Times New Roman" w:hAnsi="Times New Roman" w:cs="Times New Roman"/>
                <w:kern w:val="1"/>
                <w:sz w:val="26"/>
                <w:szCs w:val="26"/>
                <w:lang w:eastAsia="ar-SA"/>
              </w:rPr>
              <w:t>.k</w:t>
            </w:r>
            <w:proofErr w:type="gramEnd"/>
            <w:r w:rsidRPr="009A7A42">
              <w:rPr>
                <w:rFonts w:ascii="Times New Roman" w:eastAsia="Times New Roman" w:hAnsi="Times New Roman" w:cs="Times New Roman"/>
                <w:kern w:val="1"/>
                <w:sz w:val="26"/>
                <w:szCs w:val="26"/>
                <w:lang w:eastAsia="ar-SA"/>
              </w:rPr>
              <w:t xml:space="preserve">  V.</w:t>
            </w:r>
          </w:p>
        </w:tc>
        <w:tc>
          <w:tcPr>
            <w:tcW w:w="869"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jc w:val="both"/>
              <w:rPr>
                <w:rFonts w:ascii="Times New Roman" w:eastAsia="Times New Roman" w:hAnsi="Times New Roman" w:cs="Times New Roman"/>
                <w:kern w:val="1"/>
                <w:sz w:val="26"/>
                <w:szCs w:val="26"/>
                <w:lang w:eastAsia="ar-SA"/>
              </w:rPr>
            </w:pPr>
          </w:p>
          <w:p w:rsidR="009C2E0B" w:rsidRPr="009A7A42" w:rsidRDefault="009C2E0B" w:rsidP="00C541C4">
            <w:pPr>
              <w:widowControl w:val="0"/>
              <w:suppressAutoHyphens/>
              <w:overflowPunct w:val="0"/>
              <w:autoSpaceDE w:val="0"/>
              <w:spacing w:after="0" w:line="360" w:lineRule="auto"/>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kern w:val="1"/>
                <w:sz w:val="26"/>
                <w:szCs w:val="26"/>
                <w:lang w:eastAsia="ar-SA"/>
              </w:rPr>
              <w:t>5</w:t>
            </w:r>
            <w:proofErr w:type="gramStart"/>
            <w:r w:rsidRPr="009A7A42">
              <w:rPr>
                <w:rFonts w:ascii="Times New Roman" w:eastAsia="Times New Roman" w:hAnsi="Times New Roman" w:cs="Times New Roman"/>
                <w:kern w:val="1"/>
                <w:sz w:val="26"/>
                <w:szCs w:val="26"/>
                <w:lang w:eastAsia="ar-SA"/>
              </w:rPr>
              <w:t>.k</w:t>
            </w:r>
            <w:proofErr w:type="gramEnd"/>
            <w:r w:rsidRPr="009A7A42">
              <w:rPr>
                <w:rFonts w:ascii="Times New Roman" w:eastAsia="Times New Roman" w:hAnsi="Times New Roman" w:cs="Times New Roman"/>
                <w:kern w:val="1"/>
                <w:sz w:val="26"/>
                <w:szCs w:val="26"/>
                <w:lang w:eastAsia="ar-SA"/>
              </w:rPr>
              <w:t xml:space="preserve"> V.</w:t>
            </w:r>
          </w:p>
        </w:tc>
        <w:tc>
          <w:tcPr>
            <w:tcW w:w="1074"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jc w:val="both"/>
              <w:rPr>
                <w:rFonts w:ascii="Times New Roman" w:eastAsia="Times New Roman" w:hAnsi="Times New Roman" w:cs="Times New Roman"/>
                <w:kern w:val="1"/>
                <w:sz w:val="26"/>
                <w:szCs w:val="26"/>
                <w:lang w:eastAsia="ar-SA"/>
              </w:rPr>
            </w:pPr>
          </w:p>
          <w:p w:rsidR="009C2E0B" w:rsidRPr="009A7A42" w:rsidRDefault="009C2E0B" w:rsidP="00C541C4">
            <w:pPr>
              <w:widowControl w:val="0"/>
              <w:suppressAutoHyphens/>
              <w:overflowPunct w:val="0"/>
              <w:autoSpaceDE w:val="0"/>
              <w:spacing w:after="0" w:line="360" w:lineRule="auto"/>
              <w:jc w:val="both"/>
              <w:rPr>
                <w:rFonts w:ascii="Times New Roman" w:eastAsia="Times New Roman" w:hAnsi="Times New Roman" w:cs="Times New Roman"/>
                <w:b/>
                <w:kern w:val="1"/>
                <w:sz w:val="26"/>
                <w:szCs w:val="26"/>
                <w:lang w:eastAsia="ar-SA"/>
              </w:rPr>
            </w:pPr>
            <w:r w:rsidRPr="009A7A42">
              <w:rPr>
                <w:rFonts w:ascii="Times New Roman" w:eastAsia="Times New Roman" w:hAnsi="Times New Roman" w:cs="Times New Roman"/>
                <w:kern w:val="1"/>
                <w:sz w:val="26"/>
                <w:szCs w:val="26"/>
                <w:lang w:eastAsia="ar-SA"/>
              </w:rPr>
              <w:t>6</w:t>
            </w:r>
            <w:proofErr w:type="gramStart"/>
            <w:r w:rsidRPr="009A7A42">
              <w:rPr>
                <w:rFonts w:ascii="Times New Roman" w:eastAsia="Times New Roman" w:hAnsi="Times New Roman" w:cs="Times New Roman"/>
                <w:kern w:val="1"/>
                <w:sz w:val="26"/>
                <w:szCs w:val="26"/>
                <w:lang w:eastAsia="ar-SA"/>
              </w:rPr>
              <w:t>.k</w:t>
            </w:r>
            <w:proofErr w:type="gramEnd"/>
            <w:r w:rsidRPr="009A7A42">
              <w:rPr>
                <w:rFonts w:ascii="Times New Roman" w:eastAsia="Times New Roman" w:hAnsi="Times New Roman" w:cs="Times New Roman"/>
                <w:kern w:val="1"/>
                <w:sz w:val="26"/>
                <w:szCs w:val="26"/>
                <w:lang w:eastAsia="ar-SA"/>
              </w:rPr>
              <w:t xml:space="preserve">  V.</w:t>
            </w:r>
          </w:p>
        </w:tc>
        <w:tc>
          <w:tcPr>
            <w:tcW w:w="852"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jc w:val="both"/>
              <w:rPr>
                <w:rFonts w:ascii="Times New Roman" w:eastAsia="Times New Roman" w:hAnsi="Times New Roman" w:cs="Times New Roman"/>
                <w:b/>
                <w:kern w:val="1"/>
                <w:sz w:val="26"/>
                <w:szCs w:val="26"/>
                <w:lang w:eastAsia="ar-SA"/>
              </w:rPr>
            </w:pPr>
          </w:p>
          <w:p w:rsidR="009C2E0B" w:rsidRPr="009A7A42" w:rsidRDefault="009C2E0B" w:rsidP="00C541C4">
            <w:pPr>
              <w:widowControl w:val="0"/>
              <w:suppressAutoHyphens/>
              <w:overflowPunct w:val="0"/>
              <w:autoSpaceDE w:val="0"/>
              <w:spacing w:after="0" w:line="360" w:lineRule="auto"/>
              <w:jc w:val="both"/>
              <w:rPr>
                <w:rFonts w:ascii="Times New Roman" w:eastAsia="Times New Roman" w:hAnsi="Times New Roman" w:cs="Times New Roman"/>
                <w:b/>
                <w:kern w:val="1"/>
                <w:sz w:val="26"/>
                <w:szCs w:val="26"/>
                <w:lang w:eastAsia="ar-SA"/>
              </w:rPr>
            </w:pPr>
            <w:r w:rsidRPr="009A7A42">
              <w:rPr>
                <w:rFonts w:ascii="Times New Roman" w:eastAsia="Times New Roman" w:hAnsi="Times New Roman" w:cs="Times New Roman"/>
                <w:kern w:val="1"/>
                <w:sz w:val="26"/>
                <w:szCs w:val="26"/>
                <w:lang w:eastAsia="ar-SA"/>
              </w:rPr>
              <w:t>7</w:t>
            </w:r>
            <w:proofErr w:type="gramStart"/>
            <w:r w:rsidRPr="009A7A42">
              <w:rPr>
                <w:rFonts w:ascii="Times New Roman" w:eastAsia="Times New Roman" w:hAnsi="Times New Roman" w:cs="Times New Roman"/>
                <w:kern w:val="1"/>
                <w:sz w:val="26"/>
                <w:szCs w:val="26"/>
                <w:lang w:eastAsia="ar-SA"/>
              </w:rPr>
              <w:t>.k</w:t>
            </w:r>
            <w:proofErr w:type="gramEnd"/>
            <w:r w:rsidRPr="009A7A42">
              <w:rPr>
                <w:rFonts w:ascii="Times New Roman" w:eastAsia="Times New Roman" w:hAnsi="Times New Roman" w:cs="Times New Roman"/>
                <w:kern w:val="1"/>
                <w:sz w:val="26"/>
                <w:szCs w:val="26"/>
                <w:lang w:eastAsia="ar-SA"/>
              </w:rPr>
              <w:t xml:space="preserve"> V.</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jc w:val="both"/>
              <w:rPr>
                <w:rFonts w:ascii="Times New Roman" w:eastAsia="Times New Roman" w:hAnsi="Times New Roman" w:cs="Times New Roman"/>
                <w:b/>
                <w:kern w:val="1"/>
                <w:sz w:val="26"/>
                <w:szCs w:val="26"/>
                <w:lang w:eastAsia="ar-SA"/>
              </w:rPr>
            </w:pPr>
          </w:p>
          <w:p w:rsidR="009C2E0B" w:rsidRPr="009A7A42" w:rsidRDefault="009C2E0B" w:rsidP="00C541C4">
            <w:pPr>
              <w:widowControl w:val="0"/>
              <w:suppressAutoHyphens/>
              <w:overflowPunct w:val="0"/>
              <w:autoSpaceDE w:val="0"/>
              <w:snapToGrid w:val="0"/>
              <w:spacing w:after="0" w:line="360" w:lineRule="auto"/>
              <w:jc w:val="both"/>
              <w:rPr>
                <w:rFonts w:ascii="Times New Roman" w:eastAsia="Times New Roman" w:hAnsi="Times New Roman" w:cs="Times New Roman"/>
                <w:kern w:val="1"/>
                <w:sz w:val="20"/>
                <w:szCs w:val="20"/>
                <w:lang w:eastAsia="ar-SA"/>
              </w:rPr>
            </w:pPr>
            <w:proofErr w:type="spellStart"/>
            <w:r w:rsidRPr="009A7A42">
              <w:rPr>
                <w:rFonts w:ascii="Times New Roman" w:eastAsia="Times New Roman" w:hAnsi="Times New Roman" w:cs="Times New Roman"/>
                <w:b/>
                <w:kern w:val="1"/>
                <w:sz w:val="26"/>
                <w:szCs w:val="26"/>
                <w:lang w:eastAsia="ar-SA"/>
              </w:rPr>
              <w:t>Össz</w:t>
            </w:r>
            <w:proofErr w:type="spellEnd"/>
            <w:r w:rsidRPr="009A7A42">
              <w:rPr>
                <w:rFonts w:ascii="Times New Roman" w:eastAsia="Times New Roman" w:hAnsi="Times New Roman" w:cs="Times New Roman"/>
                <w:b/>
                <w:kern w:val="1"/>
                <w:sz w:val="26"/>
                <w:szCs w:val="26"/>
                <w:lang w:eastAsia="ar-SA"/>
              </w:rPr>
              <w:t>:</w:t>
            </w:r>
          </w:p>
        </w:tc>
      </w:tr>
      <w:tr w:rsidR="009C2E0B" w:rsidRPr="009A7A42" w:rsidTr="00C541C4">
        <w:tc>
          <w:tcPr>
            <w:tcW w:w="1432"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b/>
                <w:kern w:val="1"/>
                <w:sz w:val="24"/>
                <w:szCs w:val="24"/>
                <w:lang w:eastAsia="ar-SA"/>
              </w:rPr>
              <w:t>Várandós:</w:t>
            </w:r>
          </w:p>
        </w:tc>
        <w:tc>
          <w:tcPr>
            <w:tcW w:w="886"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ind w:left="-91" w:right="-6" w:firstLine="68"/>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kern w:val="1"/>
                <w:sz w:val="26"/>
                <w:szCs w:val="26"/>
                <w:lang w:eastAsia="ar-SA"/>
              </w:rPr>
              <w:t>13 10</w:t>
            </w:r>
          </w:p>
        </w:tc>
        <w:tc>
          <w:tcPr>
            <w:tcW w:w="904"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kern w:val="1"/>
                <w:sz w:val="26"/>
                <w:szCs w:val="26"/>
                <w:lang w:eastAsia="ar-SA"/>
              </w:rPr>
              <w:t>17 6</w:t>
            </w:r>
          </w:p>
        </w:tc>
        <w:tc>
          <w:tcPr>
            <w:tcW w:w="958"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kern w:val="1"/>
                <w:sz w:val="26"/>
                <w:szCs w:val="26"/>
                <w:lang w:eastAsia="ar-SA"/>
              </w:rPr>
              <w:t>18   5</w:t>
            </w:r>
          </w:p>
        </w:tc>
        <w:tc>
          <w:tcPr>
            <w:tcW w:w="917"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kern w:val="1"/>
                <w:sz w:val="26"/>
                <w:szCs w:val="26"/>
                <w:lang w:eastAsia="ar-SA"/>
              </w:rPr>
              <w:t>12   8</w:t>
            </w:r>
          </w:p>
        </w:tc>
        <w:tc>
          <w:tcPr>
            <w:tcW w:w="869"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kern w:val="1"/>
                <w:sz w:val="26"/>
                <w:szCs w:val="26"/>
                <w:lang w:eastAsia="ar-SA"/>
              </w:rPr>
              <w:t>15 9</w:t>
            </w:r>
          </w:p>
        </w:tc>
        <w:tc>
          <w:tcPr>
            <w:tcW w:w="1074"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kern w:val="1"/>
                <w:sz w:val="26"/>
                <w:szCs w:val="26"/>
                <w:lang w:eastAsia="ar-SA"/>
              </w:rPr>
              <w:t>13 7</w:t>
            </w:r>
          </w:p>
        </w:tc>
        <w:tc>
          <w:tcPr>
            <w:tcW w:w="852"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kern w:val="1"/>
                <w:sz w:val="26"/>
                <w:szCs w:val="26"/>
                <w:lang w:eastAsia="ar-SA"/>
              </w:rPr>
              <w:t>1     0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jc w:val="both"/>
              <w:rPr>
                <w:rFonts w:ascii="Times New Roman" w:eastAsia="Times New Roman" w:hAnsi="Times New Roman" w:cs="Times New Roman"/>
                <w:kern w:val="1"/>
                <w:sz w:val="20"/>
                <w:szCs w:val="20"/>
                <w:lang w:eastAsia="ar-SA"/>
              </w:rPr>
            </w:pPr>
            <w:r w:rsidRPr="009A7A42">
              <w:rPr>
                <w:rFonts w:ascii="Times New Roman" w:eastAsia="Times New Roman" w:hAnsi="Times New Roman" w:cs="Times New Roman"/>
                <w:kern w:val="1"/>
                <w:sz w:val="26"/>
                <w:szCs w:val="26"/>
                <w:lang w:eastAsia="ar-SA"/>
              </w:rPr>
              <w:t>89  45</w:t>
            </w:r>
          </w:p>
        </w:tc>
      </w:tr>
      <w:tr w:rsidR="009C2E0B" w:rsidRPr="009A7A42" w:rsidTr="00C541C4">
        <w:tc>
          <w:tcPr>
            <w:tcW w:w="1432"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b/>
                <w:kern w:val="1"/>
                <w:sz w:val="26"/>
                <w:szCs w:val="26"/>
                <w:lang w:eastAsia="ar-SA"/>
              </w:rPr>
              <w:t>Csecsemő:</w:t>
            </w:r>
          </w:p>
        </w:tc>
        <w:tc>
          <w:tcPr>
            <w:tcW w:w="886"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kern w:val="1"/>
                <w:sz w:val="26"/>
                <w:szCs w:val="26"/>
                <w:lang w:eastAsia="ar-SA"/>
              </w:rPr>
              <w:t>21  9</w:t>
            </w:r>
          </w:p>
        </w:tc>
        <w:tc>
          <w:tcPr>
            <w:tcW w:w="904"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kern w:val="1"/>
                <w:sz w:val="26"/>
                <w:szCs w:val="26"/>
                <w:lang w:eastAsia="ar-SA"/>
              </w:rPr>
              <w:t>21  9</w:t>
            </w:r>
          </w:p>
        </w:tc>
        <w:tc>
          <w:tcPr>
            <w:tcW w:w="958"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kern w:val="1"/>
                <w:sz w:val="26"/>
                <w:szCs w:val="26"/>
                <w:lang w:eastAsia="ar-SA"/>
              </w:rPr>
              <w:t>29   17</w:t>
            </w:r>
          </w:p>
        </w:tc>
        <w:tc>
          <w:tcPr>
            <w:tcW w:w="917"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ind w:left="-74" w:right="-6"/>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kern w:val="1"/>
                <w:sz w:val="26"/>
                <w:szCs w:val="26"/>
                <w:lang w:eastAsia="ar-SA"/>
              </w:rPr>
              <w:t>34    25</w:t>
            </w:r>
          </w:p>
        </w:tc>
        <w:tc>
          <w:tcPr>
            <w:tcW w:w="869"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kern w:val="1"/>
                <w:sz w:val="26"/>
                <w:szCs w:val="26"/>
                <w:lang w:eastAsia="ar-SA"/>
              </w:rPr>
              <w:t>35  26</w:t>
            </w:r>
          </w:p>
        </w:tc>
        <w:tc>
          <w:tcPr>
            <w:tcW w:w="1074"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kern w:val="1"/>
                <w:sz w:val="26"/>
                <w:szCs w:val="26"/>
                <w:lang w:eastAsia="ar-SA"/>
              </w:rPr>
              <w:t>15 9</w:t>
            </w:r>
          </w:p>
        </w:tc>
        <w:tc>
          <w:tcPr>
            <w:tcW w:w="852"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kern w:val="1"/>
                <w:sz w:val="26"/>
                <w:szCs w:val="26"/>
                <w:lang w:eastAsia="ar-SA"/>
              </w:rPr>
              <w:t>1 0</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jc w:val="both"/>
              <w:rPr>
                <w:rFonts w:ascii="Times New Roman" w:eastAsia="Times New Roman" w:hAnsi="Times New Roman" w:cs="Times New Roman"/>
                <w:kern w:val="1"/>
                <w:sz w:val="20"/>
                <w:szCs w:val="20"/>
                <w:lang w:eastAsia="ar-SA"/>
              </w:rPr>
            </w:pPr>
            <w:r w:rsidRPr="009A7A42">
              <w:rPr>
                <w:rFonts w:ascii="Times New Roman" w:eastAsia="Times New Roman" w:hAnsi="Times New Roman" w:cs="Times New Roman"/>
                <w:kern w:val="1"/>
                <w:sz w:val="20"/>
                <w:szCs w:val="20"/>
                <w:lang w:eastAsia="ar-SA"/>
              </w:rPr>
              <w:t>156  95</w:t>
            </w:r>
          </w:p>
        </w:tc>
      </w:tr>
      <w:tr w:rsidR="009C2E0B" w:rsidRPr="009A7A42" w:rsidTr="00C541C4">
        <w:tc>
          <w:tcPr>
            <w:tcW w:w="1432"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b/>
                <w:kern w:val="1"/>
                <w:sz w:val="26"/>
                <w:szCs w:val="26"/>
                <w:lang w:eastAsia="ar-SA"/>
              </w:rPr>
              <w:t>1-3 éves:</w:t>
            </w:r>
          </w:p>
        </w:tc>
        <w:tc>
          <w:tcPr>
            <w:tcW w:w="886"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kern w:val="1"/>
                <w:sz w:val="26"/>
                <w:szCs w:val="26"/>
                <w:lang w:eastAsia="ar-SA"/>
              </w:rPr>
              <w:t>48  32</w:t>
            </w:r>
          </w:p>
        </w:tc>
        <w:tc>
          <w:tcPr>
            <w:tcW w:w="904"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kern w:val="1"/>
                <w:sz w:val="26"/>
                <w:szCs w:val="26"/>
                <w:lang w:eastAsia="ar-SA"/>
              </w:rPr>
              <w:t>54  39</w:t>
            </w:r>
          </w:p>
        </w:tc>
        <w:tc>
          <w:tcPr>
            <w:tcW w:w="958"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kern w:val="1"/>
                <w:sz w:val="26"/>
                <w:szCs w:val="26"/>
                <w:lang w:eastAsia="ar-SA"/>
              </w:rPr>
              <w:t>63   27</w:t>
            </w:r>
          </w:p>
        </w:tc>
        <w:tc>
          <w:tcPr>
            <w:tcW w:w="917"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ind w:left="-91" w:right="-6"/>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kern w:val="1"/>
                <w:sz w:val="26"/>
                <w:szCs w:val="26"/>
                <w:lang w:eastAsia="ar-SA"/>
              </w:rPr>
              <w:t>57  39</w:t>
            </w:r>
          </w:p>
        </w:tc>
        <w:tc>
          <w:tcPr>
            <w:tcW w:w="869"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kern w:val="1"/>
                <w:sz w:val="26"/>
                <w:szCs w:val="26"/>
                <w:lang w:eastAsia="ar-SA"/>
              </w:rPr>
              <w:t>67  39</w:t>
            </w:r>
          </w:p>
        </w:tc>
        <w:tc>
          <w:tcPr>
            <w:tcW w:w="1074"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kern w:val="1"/>
                <w:sz w:val="26"/>
                <w:szCs w:val="26"/>
                <w:lang w:eastAsia="ar-SA"/>
              </w:rPr>
              <w:t>30   15</w:t>
            </w:r>
          </w:p>
        </w:tc>
        <w:tc>
          <w:tcPr>
            <w:tcW w:w="852"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kern w:val="1"/>
                <w:sz w:val="26"/>
                <w:szCs w:val="26"/>
                <w:lang w:eastAsia="ar-SA"/>
              </w:rPr>
              <w:t>5   2</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ind w:left="-91" w:right="-6"/>
              <w:jc w:val="both"/>
              <w:rPr>
                <w:rFonts w:ascii="Times New Roman" w:eastAsia="Times New Roman" w:hAnsi="Times New Roman" w:cs="Times New Roman"/>
                <w:kern w:val="1"/>
                <w:sz w:val="20"/>
                <w:szCs w:val="20"/>
                <w:lang w:eastAsia="ar-SA"/>
              </w:rPr>
            </w:pPr>
            <w:r w:rsidRPr="009A7A42">
              <w:rPr>
                <w:rFonts w:ascii="Times New Roman" w:eastAsia="Times New Roman" w:hAnsi="Times New Roman" w:cs="Times New Roman"/>
                <w:kern w:val="1"/>
                <w:sz w:val="26"/>
                <w:szCs w:val="26"/>
                <w:lang w:eastAsia="ar-SA"/>
              </w:rPr>
              <w:t>324   193</w:t>
            </w:r>
          </w:p>
        </w:tc>
      </w:tr>
      <w:tr w:rsidR="009C2E0B" w:rsidRPr="009A7A42" w:rsidTr="00C541C4">
        <w:tc>
          <w:tcPr>
            <w:tcW w:w="1432"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b/>
                <w:kern w:val="1"/>
                <w:sz w:val="26"/>
                <w:szCs w:val="26"/>
                <w:lang w:eastAsia="ar-SA"/>
              </w:rPr>
              <w:t>3-7 éves:</w:t>
            </w:r>
          </w:p>
        </w:tc>
        <w:tc>
          <w:tcPr>
            <w:tcW w:w="886"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ind w:left="-57" w:right="-6"/>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kern w:val="1"/>
                <w:sz w:val="26"/>
                <w:szCs w:val="26"/>
                <w:lang w:eastAsia="ar-SA"/>
              </w:rPr>
              <w:t>114 59</w:t>
            </w:r>
          </w:p>
        </w:tc>
        <w:tc>
          <w:tcPr>
            <w:tcW w:w="904"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ind w:left="-142" w:right="-6"/>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kern w:val="1"/>
                <w:sz w:val="26"/>
                <w:szCs w:val="26"/>
                <w:lang w:eastAsia="ar-SA"/>
              </w:rPr>
              <w:t>97 34</w:t>
            </w:r>
          </w:p>
        </w:tc>
        <w:tc>
          <w:tcPr>
            <w:tcW w:w="958"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ind w:left="-57" w:right="-6"/>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kern w:val="1"/>
                <w:sz w:val="26"/>
                <w:szCs w:val="26"/>
                <w:lang w:eastAsia="ar-SA"/>
              </w:rPr>
              <w:t>108  50</w:t>
            </w:r>
          </w:p>
        </w:tc>
        <w:tc>
          <w:tcPr>
            <w:tcW w:w="917"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ind w:left="-57" w:right="-6"/>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kern w:val="1"/>
                <w:sz w:val="26"/>
                <w:szCs w:val="26"/>
                <w:lang w:eastAsia="ar-SA"/>
              </w:rPr>
              <w:t>128 77</w:t>
            </w:r>
          </w:p>
        </w:tc>
        <w:tc>
          <w:tcPr>
            <w:tcW w:w="869"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ind w:left="-91" w:right="-6"/>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kern w:val="1"/>
                <w:sz w:val="26"/>
                <w:szCs w:val="26"/>
                <w:lang w:eastAsia="ar-SA"/>
              </w:rPr>
              <w:t>122 69</w:t>
            </w:r>
          </w:p>
        </w:tc>
        <w:tc>
          <w:tcPr>
            <w:tcW w:w="1074"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kern w:val="1"/>
                <w:sz w:val="26"/>
                <w:szCs w:val="26"/>
                <w:lang w:eastAsia="ar-SA"/>
              </w:rPr>
              <w:t>90  40</w:t>
            </w:r>
          </w:p>
        </w:tc>
        <w:tc>
          <w:tcPr>
            <w:tcW w:w="852" w:type="dxa"/>
            <w:tcBorders>
              <w:top w:val="single" w:sz="4" w:space="0" w:color="000000"/>
              <w:left w:val="single" w:sz="4" w:space="0" w:color="000000"/>
              <w:bottom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ind w:left="-91" w:right="-6"/>
              <w:jc w:val="both"/>
              <w:rPr>
                <w:rFonts w:ascii="Times New Roman" w:eastAsia="Times New Roman" w:hAnsi="Times New Roman" w:cs="Times New Roman"/>
                <w:kern w:val="1"/>
                <w:sz w:val="26"/>
                <w:szCs w:val="26"/>
                <w:lang w:eastAsia="ar-SA"/>
              </w:rPr>
            </w:pPr>
            <w:r w:rsidRPr="009A7A42">
              <w:rPr>
                <w:rFonts w:ascii="Times New Roman" w:eastAsia="Times New Roman" w:hAnsi="Times New Roman" w:cs="Times New Roman"/>
                <w:kern w:val="1"/>
                <w:sz w:val="26"/>
                <w:szCs w:val="26"/>
                <w:lang w:eastAsia="ar-SA"/>
              </w:rPr>
              <w:t>11   4</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9C2E0B" w:rsidRPr="009A7A42" w:rsidRDefault="009C2E0B" w:rsidP="00C541C4">
            <w:pPr>
              <w:widowControl w:val="0"/>
              <w:suppressAutoHyphens/>
              <w:overflowPunct w:val="0"/>
              <w:autoSpaceDE w:val="0"/>
              <w:snapToGrid w:val="0"/>
              <w:spacing w:after="0" w:line="360" w:lineRule="auto"/>
              <w:ind w:left="-74" w:right="-6"/>
              <w:jc w:val="both"/>
              <w:rPr>
                <w:rFonts w:ascii="Times New Roman" w:eastAsia="Times New Roman" w:hAnsi="Times New Roman" w:cs="Times New Roman"/>
                <w:kern w:val="1"/>
                <w:sz w:val="20"/>
                <w:szCs w:val="20"/>
                <w:lang w:eastAsia="ar-SA"/>
              </w:rPr>
            </w:pPr>
            <w:r w:rsidRPr="009A7A42">
              <w:rPr>
                <w:rFonts w:ascii="Times New Roman" w:eastAsia="Times New Roman" w:hAnsi="Times New Roman" w:cs="Times New Roman"/>
                <w:kern w:val="1"/>
                <w:sz w:val="26"/>
                <w:szCs w:val="26"/>
                <w:lang w:eastAsia="ar-SA"/>
              </w:rPr>
              <w:t>670  333</w:t>
            </w:r>
          </w:p>
        </w:tc>
      </w:tr>
    </w:tbl>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b/>
          <w:kern w:val="1"/>
          <w:sz w:val="26"/>
          <w:szCs w:val="26"/>
          <w:lang w:eastAsia="ar-SA"/>
        </w:rPr>
      </w:pPr>
      <w:proofErr w:type="gramStart"/>
      <w:r w:rsidRPr="009A7A42">
        <w:rPr>
          <w:rFonts w:ascii="Times New Roman" w:eastAsia="Times New Roman" w:hAnsi="Times New Roman" w:cs="Times New Roman"/>
          <w:kern w:val="1"/>
          <w:sz w:val="20"/>
          <w:szCs w:val="20"/>
          <w:lang w:eastAsia="ar-SA"/>
        </w:rPr>
        <w:t>jelmagyarázat</w:t>
      </w:r>
      <w:proofErr w:type="gramEnd"/>
      <w:r w:rsidRPr="009A7A42">
        <w:rPr>
          <w:rFonts w:ascii="Times New Roman" w:eastAsia="Times New Roman" w:hAnsi="Times New Roman" w:cs="Times New Roman"/>
          <w:kern w:val="1"/>
          <w:sz w:val="20"/>
          <w:szCs w:val="20"/>
          <w:lang w:eastAsia="ar-SA"/>
        </w:rPr>
        <w:t>:V= Az Összlétszámból Veszélyeztetett</w:t>
      </w: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noProof/>
          <w:kern w:val="1"/>
          <w:sz w:val="20"/>
          <w:szCs w:val="20"/>
          <w:lang w:eastAsia="hu-HU"/>
        </w:rPr>
        <w:lastRenderedPageBreak/>
        <mc:AlternateContent>
          <mc:Choice Requires="wps">
            <w:drawing>
              <wp:anchor distT="0" distB="0" distL="0" distR="89535" simplePos="0" relativeHeight="251659264" behindDoc="0" locked="0" layoutInCell="1" allowOverlap="1" wp14:anchorId="62E79E71" wp14:editId="6AB62F69">
                <wp:simplePos x="0" y="0"/>
                <wp:positionH relativeFrom="column">
                  <wp:posOffset>-27940</wp:posOffset>
                </wp:positionH>
                <wp:positionV relativeFrom="paragraph">
                  <wp:posOffset>407670</wp:posOffset>
                </wp:positionV>
                <wp:extent cx="5898515" cy="4431030"/>
                <wp:effectExtent l="5715" t="7620" r="1270" b="0"/>
                <wp:wrapSquare wrapText="largest"/>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4431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438"/>
                              <w:gridCol w:w="674"/>
                              <w:gridCol w:w="730"/>
                              <w:gridCol w:w="730"/>
                              <w:gridCol w:w="730"/>
                              <w:gridCol w:w="730"/>
                              <w:gridCol w:w="730"/>
                              <w:gridCol w:w="730"/>
                              <w:gridCol w:w="802"/>
                              <w:gridCol w:w="656"/>
                              <w:gridCol w:w="716"/>
                              <w:gridCol w:w="726"/>
                            </w:tblGrid>
                            <w:tr w:rsidR="009C2E0B">
                              <w:trPr>
                                <w:trHeight w:val="462"/>
                              </w:trPr>
                              <w:tc>
                                <w:tcPr>
                                  <w:tcW w:w="1438" w:type="dxa"/>
                                  <w:tcBorders>
                                    <w:top w:val="single" w:sz="4" w:space="0" w:color="000000"/>
                                    <w:left w:val="single" w:sz="4" w:space="0" w:color="000000"/>
                                    <w:bottom w:val="single" w:sz="4" w:space="0" w:color="000000"/>
                                  </w:tcBorders>
                                  <w:shd w:val="clear" w:color="auto" w:fill="auto"/>
                                </w:tcPr>
                                <w:p w:rsidR="009C2E0B" w:rsidRDefault="009C2E0B" w:rsidP="00C608DF">
                                  <w:pPr>
                                    <w:snapToGrid w:val="0"/>
                                    <w:spacing w:line="360" w:lineRule="auto"/>
                                    <w:jc w:val="center"/>
                                    <w:rPr>
                                      <w:b/>
                                    </w:rPr>
                                  </w:pPr>
                                </w:p>
                              </w:tc>
                              <w:tc>
                                <w:tcPr>
                                  <w:tcW w:w="674" w:type="dxa"/>
                                  <w:tcBorders>
                                    <w:top w:val="single" w:sz="4" w:space="0" w:color="000000"/>
                                    <w:left w:val="single" w:sz="4" w:space="0" w:color="000000"/>
                                    <w:bottom w:val="single" w:sz="4" w:space="0" w:color="000000"/>
                                  </w:tcBorders>
                                  <w:shd w:val="clear" w:color="auto" w:fill="auto"/>
                                </w:tcPr>
                                <w:p w:rsidR="009C2E0B" w:rsidRDefault="009C2E0B" w:rsidP="00C608DF">
                                  <w:pPr>
                                    <w:snapToGrid w:val="0"/>
                                    <w:spacing w:line="360" w:lineRule="auto"/>
                                    <w:jc w:val="center"/>
                                    <w:rPr>
                                      <w:b/>
                                    </w:rPr>
                                  </w:pPr>
                                  <w:r>
                                    <w:rPr>
                                      <w:b/>
                                    </w:rPr>
                                    <w:t>2008</w:t>
                                  </w:r>
                                </w:p>
                              </w:tc>
                              <w:tc>
                                <w:tcPr>
                                  <w:tcW w:w="730" w:type="dxa"/>
                                  <w:tcBorders>
                                    <w:top w:val="single" w:sz="4" w:space="0" w:color="000000"/>
                                    <w:left w:val="single" w:sz="4" w:space="0" w:color="000000"/>
                                    <w:bottom w:val="single" w:sz="4" w:space="0" w:color="000000"/>
                                  </w:tcBorders>
                                  <w:shd w:val="clear" w:color="auto" w:fill="auto"/>
                                </w:tcPr>
                                <w:p w:rsidR="009C2E0B" w:rsidRDefault="009C2E0B" w:rsidP="00C608DF">
                                  <w:pPr>
                                    <w:snapToGrid w:val="0"/>
                                    <w:spacing w:line="360" w:lineRule="auto"/>
                                    <w:jc w:val="center"/>
                                    <w:rPr>
                                      <w:b/>
                                    </w:rPr>
                                  </w:pPr>
                                  <w:r>
                                    <w:rPr>
                                      <w:b/>
                                    </w:rPr>
                                    <w:t>2009</w:t>
                                  </w:r>
                                </w:p>
                              </w:tc>
                              <w:tc>
                                <w:tcPr>
                                  <w:tcW w:w="730" w:type="dxa"/>
                                  <w:tcBorders>
                                    <w:top w:val="single" w:sz="4" w:space="0" w:color="000000"/>
                                    <w:left w:val="single" w:sz="4" w:space="0" w:color="000000"/>
                                    <w:bottom w:val="single" w:sz="4" w:space="0" w:color="000000"/>
                                  </w:tcBorders>
                                  <w:shd w:val="clear" w:color="auto" w:fill="auto"/>
                                </w:tcPr>
                                <w:p w:rsidR="009C2E0B" w:rsidRDefault="009C2E0B" w:rsidP="00C608DF">
                                  <w:pPr>
                                    <w:snapToGrid w:val="0"/>
                                    <w:spacing w:line="360" w:lineRule="auto"/>
                                    <w:jc w:val="center"/>
                                    <w:rPr>
                                      <w:b/>
                                    </w:rPr>
                                  </w:pPr>
                                  <w:r>
                                    <w:rPr>
                                      <w:b/>
                                    </w:rPr>
                                    <w:t>2010</w:t>
                                  </w:r>
                                </w:p>
                              </w:tc>
                              <w:tc>
                                <w:tcPr>
                                  <w:tcW w:w="730" w:type="dxa"/>
                                  <w:tcBorders>
                                    <w:top w:val="single" w:sz="4" w:space="0" w:color="000000"/>
                                    <w:left w:val="single" w:sz="4" w:space="0" w:color="000000"/>
                                    <w:bottom w:val="single" w:sz="4" w:space="0" w:color="000000"/>
                                  </w:tcBorders>
                                  <w:shd w:val="clear" w:color="auto" w:fill="auto"/>
                                </w:tcPr>
                                <w:p w:rsidR="009C2E0B" w:rsidRDefault="009C2E0B" w:rsidP="00C608DF">
                                  <w:pPr>
                                    <w:snapToGrid w:val="0"/>
                                    <w:spacing w:line="360" w:lineRule="auto"/>
                                    <w:jc w:val="center"/>
                                    <w:rPr>
                                      <w:b/>
                                    </w:rPr>
                                  </w:pPr>
                                  <w:r>
                                    <w:rPr>
                                      <w:b/>
                                    </w:rPr>
                                    <w:t>2011</w:t>
                                  </w:r>
                                </w:p>
                              </w:tc>
                              <w:tc>
                                <w:tcPr>
                                  <w:tcW w:w="730" w:type="dxa"/>
                                  <w:tcBorders>
                                    <w:top w:val="single" w:sz="4" w:space="0" w:color="000000"/>
                                    <w:left w:val="single" w:sz="4" w:space="0" w:color="000000"/>
                                    <w:bottom w:val="single" w:sz="4" w:space="0" w:color="000000"/>
                                  </w:tcBorders>
                                  <w:shd w:val="clear" w:color="auto" w:fill="auto"/>
                                </w:tcPr>
                                <w:p w:rsidR="009C2E0B" w:rsidRDefault="009C2E0B" w:rsidP="00C608DF">
                                  <w:pPr>
                                    <w:snapToGrid w:val="0"/>
                                    <w:spacing w:line="360" w:lineRule="auto"/>
                                    <w:jc w:val="center"/>
                                    <w:rPr>
                                      <w:b/>
                                    </w:rPr>
                                  </w:pPr>
                                  <w:r>
                                    <w:rPr>
                                      <w:b/>
                                    </w:rPr>
                                    <w:t>2012</w:t>
                                  </w:r>
                                </w:p>
                              </w:tc>
                              <w:tc>
                                <w:tcPr>
                                  <w:tcW w:w="730" w:type="dxa"/>
                                  <w:tcBorders>
                                    <w:top w:val="single" w:sz="4" w:space="0" w:color="000000"/>
                                    <w:left w:val="single" w:sz="4" w:space="0" w:color="000000"/>
                                    <w:bottom w:val="single" w:sz="4" w:space="0" w:color="000000"/>
                                  </w:tcBorders>
                                  <w:shd w:val="clear" w:color="auto" w:fill="auto"/>
                                </w:tcPr>
                                <w:p w:rsidR="009C2E0B" w:rsidRDefault="009C2E0B" w:rsidP="00C608DF">
                                  <w:pPr>
                                    <w:snapToGrid w:val="0"/>
                                    <w:jc w:val="center"/>
                                    <w:rPr>
                                      <w:b/>
                                    </w:rPr>
                                  </w:pPr>
                                  <w:r>
                                    <w:rPr>
                                      <w:b/>
                                    </w:rPr>
                                    <w:t>2013</w:t>
                                  </w:r>
                                </w:p>
                              </w:tc>
                              <w:tc>
                                <w:tcPr>
                                  <w:tcW w:w="730" w:type="dxa"/>
                                  <w:tcBorders>
                                    <w:top w:val="single" w:sz="4" w:space="0" w:color="000000"/>
                                    <w:left w:val="single" w:sz="4" w:space="0" w:color="000000"/>
                                    <w:bottom w:val="single" w:sz="4" w:space="0" w:color="000000"/>
                                  </w:tcBorders>
                                  <w:shd w:val="clear" w:color="auto" w:fill="auto"/>
                                </w:tcPr>
                                <w:p w:rsidR="009C2E0B" w:rsidRDefault="009C2E0B" w:rsidP="00C608DF">
                                  <w:pPr>
                                    <w:snapToGrid w:val="0"/>
                                    <w:jc w:val="center"/>
                                    <w:rPr>
                                      <w:b/>
                                    </w:rPr>
                                  </w:pPr>
                                  <w:r>
                                    <w:rPr>
                                      <w:b/>
                                    </w:rPr>
                                    <w:t>2014</w:t>
                                  </w:r>
                                </w:p>
                              </w:tc>
                              <w:tc>
                                <w:tcPr>
                                  <w:tcW w:w="802" w:type="dxa"/>
                                  <w:tcBorders>
                                    <w:top w:val="single" w:sz="4" w:space="0" w:color="000000"/>
                                    <w:left w:val="single" w:sz="4" w:space="0" w:color="000000"/>
                                    <w:bottom w:val="single" w:sz="4" w:space="0" w:color="000000"/>
                                  </w:tcBorders>
                                  <w:shd w:val="clear" w:color="auto" w:fill="auto"/>
                                </w:tcPr>
                                <w:p w:rsidR="009C2E0B" w:rsidRDefault="009C2E0B" w:rsidP="00C608DF">
                                  <w:pPr>
                                    <w:snapToGrid w:val="0"/>
                                    <w:jc w:val="center"/>
                                    <w:rPr>
                                      <w:b/>
                                    </w:rPr>
                                  </w:pPr>
                                  <w:r>
                                    <w:rPr>
                                      <w:b/>
                                    </w:rPr>
                                    <w:t>2015</w:t>
                                  </w:r>
                                </w:p>
                              </w:tc>
                              <w:tc>
                                <w:tcPr>
                                  <w:tcW w:w="656" w:type="dxa"/>
                                  <w:tcBorders>
                                    <w:top w:val="single" w:sz="4" w:space="0" w:color="000000"/>
                                    <w:left w:val="single" w:sz="4" w:space="0" w:color="000000"/>
                                    <w:bottom w:val="single" w:sz="4" w:space="0" w:color="000000"/>
                                  </w:tcBorders>
                                  <w:shd w:val="clear" w:color="auto" w:fill="auto"/>
                                </w:tcPr>
                                <w:p w:rsidR="009C2E0B" w:rsidRDefault="009C2E0B" w:rsidP="00C608DF">
                                  <w:pPr>
                                    <w:snapToGrid w:val="0"/>
                                    <w:jc w:val="center"/>
                                    <w:rPr>
                                      <w:b/>
                                    </w:rPr>
                                  </w:pPr>
                                  <w:r>
                                    <w:rPr>
                                      <w:b/>
                                    </w:rPr>
                                    <w:t>2016</w:t>
                                  </w:r>
                                </w:p>
                              </w:tc>
                              <w:tc>
                                <w:tcPr>
                                  <w:tcW w:w="716" w:type="dxa"/>
                                  <w:tcBorders>
                                    <w:top w:val="single" w:sz="4" w:space="0" w:color="000000"/>
                                    <w:left w:val="single" w:sz="4" w:space="0" w:color="000000"/>
                                    <w:bottom w:val="single" w:sz="4" w:space="0" w:color="000000"/>
                                  </w:tcBorders>
                                  <w:shd w:val="clear" w:color="auto" w:fill="auto"/>
                                </w:tcPr>
                                <w:p w:rsidR="009C2E0B" w:rsidRDefault="009C2E0B" w:rsidP="00C608DF">
                                  <w:pPr>
                                    <w:snapToGrid w:val="0"/>
                                    <w:jc w:val="center"/>
                                    <w:rPr>
                                      <w:b/>
                                    </w:rPr>
                                  </w:pPr>
                                  <w:r>
                                    <w:rPr>
                                      <w:b/>
                                    </w:rPr>
                                    <w:t>2017</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9C2E0B" w:rsidRPr="00EC3765" w:rsidRDefault="009C2E0B" w:rsidP="00C608DF">
                                  <w:pPr>
                                    <w:snapToGrid w:val="0"/>
                                    <w:jc w:val="center"/>
                                    <w:rPr>
                                      <w:b/>
                                    </w:rPr>
                                  </w:pPr>
                                  <w:r w:rsidRPr="00EC3765">
                                    <w:rPr>
                                      <w:b/>
                                    </w:rPr>
                                    <w:t>2018</w:t>
                                  </w:r>
                                </w:p>
                              </w:tc>
                            </w:tr>
                            <w:tr w:rsidR="009C2E0B">
                              <w:trPr>
                                <w:trHeight w:val="923"/>
                              </w:trPr>
                              <w:tc>
                                <w:tcPr>
                                  <w:tcW w:w="1438"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rPr>
                                      <w:b/>
                                    </w:rPr>
                                  </w:pPr>
                                  <w:r>
                                    <w:rPr>
                                      <w:b/>
                                    </w:rPr>
                                    <w:t>Élve születések</w:t>
                                  </w:r>
                                </w:p>
                                <w:p w:rsidR="009C2E0B" w:rsidRDefault="009C2E0B">
                                  <w:pPr>
                                    <w:spacing w:line="360" w:lineRule="auto"/>
                                    <w:jc w:val="center"/>
                                  </w:pPr>
                                  <w:r>
                                    <w:rPr>
                                      <w:b/>
                                    </w:rPr>
                                    <w:t>száma:</w:t>
                                  </w:r>
                                </w:p>
                              </w:tc>
                              <w:tc>
                                <w:tcPr>
                                  <w:tcW w:w="674"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204</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204</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148</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169</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180</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189</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184</w:t>
                                  </w:r>
                                </w:p>
                              </w:tc>
                              <w:tc>
                                <w:tcPr>
                                  <w:tcW w:w="802"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176</w:t>
                                  </w:r>
                                </w:p>
                              </w:tc>
                              <w:tc>
                                <w:tcPr>
                                  <w:tcW w:w="656"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196</w:t>
                                  </w:r>
                                </w:p>
                              </w:tc>
                              <w:tc>
                                <w:tcPr>
                                  <w:tcW w:w="716"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141</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9C2E0B" w:rsidRDefault="009C2E0B">
                                  <w:pPr>
                                    <w:snapToGrid w:val="0"/>
                                    <w:jc w:val="center"/>
                                  </w:pPr>
                                  <w:r>
                                    <w:t>155</w:t>
                                  </w:r>
                                </w:p>
                              </w:tc>
                            </w:tr>
                            <w:tr w:rsidR="009C2E0B">
                              <w:trPr>
                                <w:trHeight w:val="903"/>
                              </w:trPr>
                              <w:tc>
                                <w:tcPr>
                                  <w:tcW w:w="1438"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rPr>
                                      <w:b/>
                                    </w:rPr>
                                  </w:pPr>
                                  <w:r>
                                    <w:rPr>
                                      <w:b/>
                                    </w:rPr>
                                    <w:t>Otthon</w:t>
                                  </w:r>
                                </w:p>
                                <w:p w:rsidR="009C2E0B" w:rsidRDefault="009C2E0B">
                                  <w:pPr>
                                    <w:spacing w:line="360" w:lineRule="auto"/>
                                    <w:jc w:val="center"/>
                                  </w:pPr>
                                  <w:r>
                                    <w:rPr>
                                      <w:b/>
                                    </w:rPr>
                                    <w:t>szülés:</w:t>
                                  </w:r>
                                </w:p>
                              </w:tc>
                              <w:tc>
                                <w:tcPr>
                                  <w:tcW w:w="674"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8</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2</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0</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1</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0</w:t>
                                  </w:r>
                                </w:p>
                              </w:tc>
                              <w:tc>
                                <w:tcPr>
                                  <w:tcW w:w="802"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2</w:t>
                                  </w:r>
                                </w:p>
                              </w:tc>
                              <w:tc>
                                <w:tcPr>
                                  <w:tcW w:w="656"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0</w:t>
                                  </w:r>
                                </w:p>
                              </w:tc>
                              <w:tc>
                                <w:tcPr>
                                  <w:tcW w:w="716"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1</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9C2E0B" w:rsidRDefault="009C2E0B">
                                  <w:pPr>
                                    <w:snapToGrid w:val="0"/>
                                    <w:jc w:val="center"/>
                                  </w:pPr>
                                  <w:r>
                                    <w:t>2</w:t>
                                  </w:r>
                                </w:p>
                              </w:tc>
                            </w:tr>
                            <w:tr w:rsidR="009C2E0B">
                              <w:trPr>
                                <w:trHeight w:val="923"/>
                              </w:trPr>
                              <w:tc>
                                <w:tcPr>
                                  <w:tcW w:w="1438"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rPr>
                                      <w:b/>
                                    </w:rPr>
                                  </w:pPr>
                                  <w:r>
                                    <w:rPr>
                                      <w:b/>
                                    </w:rPr>
                                    <w:t>Intézeti</w:t>
                                  </w:r>
                                </w:p>
                                <w:p w:rsidR="009C2E0B" w:rsidRDefault="009C2E0B">
                                  <w:pPr>
                                    <w:spacing w:line="360" w:lineRule="auto"/>
                                    <w:jc w:val="center"/>
                                  </w:pPr>
                                  <w:r>
                                    <w:rPr>
                                      <w:b/>
                                    </w:rPr>
                                    <w:t>szülés:</w:t>
                                  </w:r>
                                </w:p>
                              </w:tc>
                              <w:tc>
                                <w:tcPr>
                                  <w:tcW w:w="674"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196</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146</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180</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189</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184</w:t>
                                  </w:r>
                                </w:p>
                              </w:tc>
                              <w:tc>
                                <w:tcPr>
                                  <w:tcW w:w="802"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176</w:t>
                                  </w:r>
                                </w:p>
                              </w:tc>
                              <w:tc>
                                <w:tcPr>
                                  <w:tcW w:w="656"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196</w:t>
                                  </w:r>
                                </w:p>
                              </w:tc>
                              <w:tc>
                                <w:tcPr>
                                  <w:tcW w:w="716"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141</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9C2E0B" w:rsidRDefault="009C2E0B">
                                  <w:pPr>
                                    <w:snapToGrid w:val="0"/>
                                    <w:jc w:val="center"/>
                                  </w:pPr>
                                  <w:r>
                                    <w:t>151</w:t>
                                  </w:r>
                                </w:p>
                              </w:tc>
                            </w:tr>
                            <w:tr w:rsidR="009C2E0B">
                              <w:trPr>
                                <w:trHeight w:val="441"/>
                              </w:trPr>
                              <w:tc>
                                <w:tcPr>
                                  <w:tcW w:w="1438"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rPr>
                                      <w:b/>
                                    </w:rPr>
                                    <w:t>Koraszülés:</w:t>
                                  </w:r>
                                </w:p>
                              </w:tc>
                              <w:tc>
                                <w:tcPr>
                                  <w:tcW w:w="674"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25</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17</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21</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10</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26</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22</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20</w:t>
                                  </w:r>
                                </w:p>
                              </w:tc>
                              <w:tc>
                                <w:tcPr>
                                  <w:tcW w:w="802"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16</w:t>
                                  </w:r>
                                </w:p>
                              </w:tc>
                              <w:tc>
                                <w:tcPr>
                                  <w:tcW w:w="656"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13</w:t>
                                  </w:r>
                                </w:p>
                              </w:tc>
                              <w:tc>
                                <w:tcPr>
                                  <w:tcW w:w="716"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18</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9C2E0B" w:rsidRDefault="009C2E0B">
                                  <w:pPr>
                                    <w:snapToGrid w:val="0"/>
                                    <w:jc w:val="center"/>
                                  </w:pPr>
                                  <w:r>
                                    <w:t>19</w:t>
                                  </w:r>
                                </w:p>
                              </w:tc>
                            </w:tr>
                            <w:tr w:rsidR="009C2E0B">
                              <w:trPr>
                                <w:trHeight w:val="1384"/>
                              </w:trPr>
                              <w:tc>
                                <w:tcPr>
                                  <w:tcW w:w="1438"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rPr>
                                      <w:b/>
                                    </w:rPr>
                                    <w:t>Hátrányos helyzetű szülés:</w:t>
                                  </w:r>
                                </w:p>
                              </w:tc>
                              <w:tc>
                                <w:tcPr>
                                  <w:tcW w:w="674"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124</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87</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99</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97</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108</w:t>
                                  </w:r>
                                </w:p>
                              </w:tc>
                              <w:tc>
                                <w:tcPr>
                                  <w:tcW w:w="802"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98</w:t>
                                  </w:r>
                                </w:p>
                              </w:tc>
                              <w:tc>
                                <w:tcPr>
                                  <w:tcW w:w="656"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101</w:t>
                                  </w:r>
                                </w:p>
                              </w:tc>
                              <w:tc>
                                <w:tcPr>
                                  <w:tcW w:w="716"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60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9C2E0B" w:rsidRDefault="009C2E0B">
                                  <w:pPr>
                                    <w:snapToGrid w:val="0"/>
                                    <w:jc w:val="center"/>
                                  </w:pPr>
                                  <w:r>
                                    <w:t>95</w:t>
                                  </w:r>
                                </w:p>
                              </w:tc>
                            </w:tr>
                            <w:tr w:rsidR="009C2E0B">
                              <w:trPr>
                                <w:trHeight w:val="462"/>
                              </w:trPr>
                              <w:tc>
                                <w:tcPr>
                                  <w:tcW w:w="1438"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rPr>
                                      <w:b/>
                                    </w:rPr>
                                    <w:t>Halvaszülés:</w:t>
                                  </w:r>
                                </w:p>
                              </w:tc>
                              <w:tc>
                                <w:tcPr>
                                  <w:tcW w:w="674"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1</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1</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1</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3</w:t>
                                  </w:r>
                                </w:p>
                              </w:tc>
                              <w:tc>
                                <w:tcPr>
                                  <w:tcW w:w="802"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1</w:t>
                                  </w:r>
                                </w:p>
                              </w:tc>
                              <w:tc>
                                <w:tcPr>
                                  <w:tcW w:w="656"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0</w:t>
                                  </w:r>
                                </w:p>
                              </w:tc>
                              <w:tc>
                                <w:tcPr>
                                  <w:tcW w:w="716"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2</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9C2E0B" w:rsidRDefault="009C2E0B">
                                  <w:pPr>
                                    <w:snapToGrid w:val="0"/>
                                  </w:pPr>
                                  <w:r>
                                    <w:t>0</w:t>
                                  </w:r>
                                </w:p>
                              </w:tc>
                            </w:tr>
                            <w:tr w:rsidR="009C2E0B">
                              <w:trPr>
                                <w:trHeight w:val="923"/>
                              </w:trPr>
                              <w:tc>
                                <w:tcPr>
                                  <w:tcW w:w="1438"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rPr>
                                      <w:b/>
                                    </w:rPr>
                                  </w:pPr>
                                  <w:r>
                                    <w:rPr>
                                      <w:b/>
                                    </w:rPr>
                                    <w:t>Fogyatékkal</w:t>
                                  </w:r>
                                </w:p>
                                <w:p w:rsidR="009C2E0B" w:rsidRDefault="009C2E0B">
                                  <w:pPr>
                                    <w:spacing w:line="360" w:lineRule="auto"/>
                                    <w:jc w:val="center"/>
                                  </w:pPr>
                                  <w:r>
                                    <w:rPr>
                                      <w:b/>
                                    </w:rPr>
                                    <w:t>született:</w:t>
                                  </w:r>
                                </w:p>
                              </w:tc>
                              <w:tc>
                                <w:tcPr>
                                  <w:tcW w:w="674"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3</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3</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6</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2</w:t>
                                  </w:r>
                                </w:p>
                              </w:tc>
                              <w:tc>
                                <w:tcPr>
                                  <w:tcW w:w="802"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6</w:t>
                                  </w:r>
                                </w:p>
                              </w:tc>
                              <w:tc>
                                <w:tcPr>
                                  <w:tcW w:w="656"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2</w:t>
                                  </w:r>
                                </w:p>
                              </w:tc>
                              <w:tc>
                                <w:tcPr>
                                  <w:tcW w:w="716"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3</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9C2E0B" w:rsidRDefault="009C2E0B">
                                  <w:pPr>
                                    <w:snapToGrid w:val="0"/>
                                    <w:jc w:val="center"/>
                                  </w:pPr>
                                  <w:r>
                                    <w:t>1</w:t>
                                  </w:r>
                                </w:p>
                              </w:tc>
                            </w:tr>
                          </w:tbl>
                          <w:p w:rsidR="009C2E0B" w:rsidRDefault="009C2E0B" w:rsidP="009C2E0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1" o:spid="_x0000_s1026" type="#_x0000_t202" style="position:absolute;left:0;text-align:left;margin-left:-2.2pt;margin-top:32.1pt;width:464.45pt;height:348.9pt;z-index:251659264;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" stroked="f">
                <v:fill opacity="0"/>
                <v:textbox inset="0,0,0,0">
                  <w:txbxContent>
                    <w:tbl>
                      <w:tblPr>
                        <w:tblW w:w="0" w:type="auto"/>
                        <w:tblInd w:w="108" w:type="dxa"/>
                        <w:tblLayout w:type="fixed"/>
                        <w:tblLook w:val="0000" w:firstRow="0" w:lastRow="0" w:firstColumn="0" w:lastColumn="0" w:noHBand="0" w:noVBand="0"/>
                      </w:tblPr>
                      <w:tblGrid>
                        <w:gridCol w:w="1438"/>
                        <w:gridCol w:w="674"/>
                        <w:gridCol w:w="730"/>
                        <w:gridCol w:w="730"/>
                        <w:gridCol w:w="730"/>
                        <w:gridCol w:w="730"/>
                        <w:gridCol w:w="730"/>
                        <w:gridCol w:w="730"/>
                        <w:gridCol w:w="802"/>
                        <w:gridCol w:w="656"/>
                        <w:gridCol w:w="716"/>
                        <w:gridCol w:w="726"/>
                      </w:tblGrid>
                      <w:tr w:rsidR="009C2E0B">
                        <w:trPr>
                          <w:trHeight w:val="462"/>
                        </w:trPr>
                        <w:tc>
                          <w:tcPr>
                            <w:tcW w:w="1438" w:type="dxa"/>
                            <w:tcBorders>
                              <w:top w:val="single" w:sz="4" w:space="0" w:color="000000"/>
                              <w:left w:val="single" w:sz="4" w:space="0" w:color="000000"/>
                              <w:bottom w:val="single" w:sz="4" w:space="0" w:color="000000"/>
                            </w:tcBorders>
                            <w:shd w:val="clear" w:color="auto" w:fill="auto"/>
                          </w:tcPr>
                          <w:p w:rsidR="009C2E0B" w:rsidRDefault="009C2E0B" w:rsidP="00C608DF">
                            <w:pPr>
                              <w:snapToGrid w:val="0"/>
                              <w:spacing w:line="360" w:lineRule="auto"/>
                              <w:jc w:val="center"/>
                              <w:rPr>
                                <w:b/>
                              </w:rPr>
                            </w:pPr>
                          </w:p>
                        </w:tc>
                        <w:tc>
                          <w:tcPr>
                            <w:tcW w:w="674" w:type="dxa"/>
                            <w:tcBorders>
                              <w:top w:val="single" w:sz="4" w:space="0" w:color="000000"/>
                              <w:left w:val="single" w:sz="4" w:space="0" w:color="000000"/>
                              <w:bottom w:val="single" w:sz="4" w:space="0" w:color="000000"/>
                            </w:tcBorders>
                            <w:shd w:val="clear" w:color="auto" w:fill="auto"/>
                          </w:tcPr>
                          <w:p w:rsidR="009C2E0B" w:rsidRDefault="009C2E0B" w:rsidP="00C608DF">
                            <w:pPr>
                              <w:snapToGrid w:val="0"/>
                              <w:spacing w:line="360" w:lineRule="auto"/>
                              <w:jc w:val="center"/>
                              <w:rPr>
                                <w:b/>
                              </w:rPr>
                            </w:pPr>
                            <w:r>
                              <w:rPr>
                                <w:b/>
                              </w:rPr>
                              <w:t>2008</w:t>
                            </w:r>
                          </w:p>
                        </w:tc>
                        <w:tc>
                          <w:tcPr>
                            <w:tcW w:w="730" w:type="dxa"/>
                            <w:tcBorders>
                              <w:top w:val="single" w:sz="4" w:space="0" w:color="000000"/>
                              <w:left w:val="single" w:sz="4" w:space="0" w:color="000000"/>
                              <w:bottom w:val="single" w:sz="4" w:space="0" w:color="000000"/>
                            </w:tcBorders>
                            <w:shd w:val="clear" w:color="auto" w:fill="auto"/>
                          </w:tcPr>
                          <w:p w:rsidR="009C2E0B" w:rsidRDefault="009C2E0B" w:rsidP="00C608DF">
                            <w:pPr>
                              <w:snapToGrid w:val="0"/>
                              <w:spacing w:line="360" w:lineRule="auto"/>
                              <w:jc w:val="center"/>
                              <w:rPr>
                                <w:b/>
                              </w:rPr>
                            </w:pPr>
                            <w:r>
                              <w:rPr>
                                <w:b/>
                              </w:rPr>
                              <w:t>2009</w:t>
                            </w:r>
                          </w:p>
                        </w:tc>
                        <w:tc>
                          <w:tcPr>
                            <w:tcW w:w="730" w:type="dxa"/>
                            <w:tcBorders>
                              <w:top w:val="single" w:sz="4" w:space="0" w:color="000000"/>
                              <w:left w:val="single" w:sz="4" w:space="0" w:color="000000"/>
                              <w:bottom w:val="single" w:sz="4" w:space="0" w:color="000000"/>
                            </w:tcBorders>
                            <w:shd w:val="clear" w:color="auto" w:fill="auto"/>
                          </w:tcPr>
                          <w:p w:rsidR="009C2E0B" w:rsidRDefault="009C2E0B" w:rsidP="00C608DF">
                            <w:pPr>
                              <w:snapToGrid w:val="0"/>
                              <w:spacing w:line="360" w:lineRule="auto"/>
                              <w:jc w:val="center"/>
                              <w:rPr>
                                <w:b/>
                              </w:rPr>
                            </w:pPr>
                            <w:r>
                              <w:rPr>
                                <w:b/>
                              </w:rPr>
                              <w:t>2010</w:t>
                            </w:r>
                          </w:p>
                        </w:tc>
                        <w:tc>
                          <w:tcPr>
                            <w:tcW w:w="730" w:type="dxa"/>
                            <w:tcBorders>
                              <w:top w:val="single" w:sz="4" w:space="0" w:color="000000"/>
                              <w:left w:val="single" w:sz="4" w:space="0" w:color="000000"/>
                              <w:bottom w:val="single" w:sz="4" w:space="0" w:color="000000"/>
                            </w:tcBorders>
                            <w:shd w:val="clear" w:color="auto" w:fill="auto"/>
                          </w:tcPr>
                          <w:p w:rsidR="009C2E0B" w:rsidRDefault="009C2E0B" w:rsidP="00C608DF">
                            <w:pPr>
                              <w:snapToGrid w:val="0"/>
                              <w:spacing w:line="360" w:lineRule="auto"/>
                              <w:jc w:val="center"/>
                              <w:rPr>
                                <w:b/>
                              </w:rPr>
                            </w:pPr>
                            <w:r>
                              <w:rPr>
                                <w:b/>
                              </w:rPr>
                              <w:t>2011</w:t>
                            </w:r>
                          </w:p>
                        </w:tc>
                        <w:tc>
                          <w:tcPr>
                            <w:tcW w:w="730" w:type="dxa"/>
                            <w:tcBorders>
                              <w:top w:val="single" w:sz="4" w:space="0" w:color="000000"/>
                              <w:left w:val="single" w:sz="4" w:space="0" w:color="000000"/>
                              <w:bottom w:val="single" w:sz="4" w:space="0" w:color="000000"/>
                            </w:tcBorders>
                            <w:shd w:val="clear" w:color="auto" w:fill="auto"/>
                          </w:tcPr>
                          <w:p w:rsidR="009C2E0B" w:rsidRDefault="009C2E0B" w:rsidP="00C608DF">
                            <w:pPr>
                              <w:snapToGrid w:val="0"/>
                              <w:spacing w:line="360" w:lineRule="auto"/>
                              <w:jc w:val="center"/>
                              <w:rPr>
                                <w:b/>
                              </w:rPr>
                            </w:pPr>
                            <w:r>
                              <w:rPr>
                                <w:b/>
                              </w:rPr>
                              <w:t>2012</w:t>
                            </w:r>
                          </w:p>
                        </w:tc>
                        <w:tc>
                          <w:tcPr>
                            <w:tcW w:w="730" w:type="dxa"/>
                            <w:tcBorders>
                              <w:top w:val="single" w:sz="4" w:space="0" w:color="000000"/>
                              <w:left w:val="single" w:sz="4" w:space="0" w:color="000000"/>
                              <w:bottom w:val="single" w:sz="4" w:space="0" w:color="000000"/>
                            </w:tcBorders>
                            <w:shd w:val="clear" w:color="auto" w:fill="auto"/>
                          </w:tcPr>
                          <w:p w:rsidR="009C2E0B" w:rsidRDefault="009C2E0B" w:rsidP="00C608DF">
                            <w:pPr>
                              <w:snapToGrid w:val="0"/>
                              <w:jc w:val="center"/>
                              <w:rPr>
                                <w:b/>
                              </w:rPr>
                            </w:pPr>
                            <w:r>
                              <w:rPr>
                                <w:b/>
                              </w:rPr>
                              <w:t>2013</w:t>
                            </w:r>
                          </w:p>
                        </w:tc>
                        <w:tc>
                          <w:tcPr>
                            <w:tcW w:w="730" w:type="dxa"/>
                            <w:tcBorders>
                              <w:top w:val="single" w:sz="4" w:space="0" w:color="000000"/>
                              <w:left w:val="single" w:sz="4" w:space="0" w:color="000000"/>
                              <w:bottom w:val="single" w:sz="4" w:space="0" w:color="000000"/>
                            </w:tcBorders>
                            <w:shd w:val="clear" w:color="auto" w:fill="auto"/>
                          </w:tcPr>
                          <w:p w:rsidR="009C2E0B" w:rsidRDefault="009C2E0B" w:rsidP="00C608DF">
                            <w:pPr>
                              <w:snapToGrid w:val="0"/>
                              <w:jc w:val="center"/>
                              <w:rPr>
                                <w:b/>
                              </w:rPr>
                            </w:pPr>
                            <w:r>
                              <w:rPr>
                                <w:b/>
                              </w:rPr>
                              <w:t>2014</w:t>
                            </w:r>
                          </w:p>
                        </w:tc>
                        <w:tc>
                          <w:tcPr>
                            <w:tcW w:w="802" w:type="dxa"/>
                            <w:tcBorders>
                              <w:top w:val="single" w:sz="4" w:space="0" w:color="000000"/>
                              <w:left w:val="single" w:sz="4" w:space="0" w:color="000000"/>
                              <w:bottom w:val="single" w:sz="4" w:space="0" w:color="000000"/>
                            </w:tcBorders>
                            <w:shd w:val="clear" w:color="auto" w:fill="auto"/>
                          </w:tcPr>
                          <w:p w:rsidR="009C2E0B" w:rsidRDefault="009C2E0B" w:rsidP="00C608DF">
                            <w:pPr>
                              <w:snapToGrid w:val="0"/>
                              <w:jc w:val="center"/>
                              <w:rPr>
                                <w:b/>
                              </w:rPr>
                            </w:pPr>
                            <w:r>
                              <w:rPr>
                                <w:b/>
                              </w:rPr>
                              <w:t>2015</w:t>
                            </w:r>
                          </w:p>
                        </w:tc>
                        <w:tc>
                          <w:tcPr>
                            <w:tcW w:w="656" w:type="dxa"/>
                            <w:tcBorders>
                              <w:top w:val="single" w:sz="4" w:space="0" w:color="000000"/>
                              <w:left w:val="single" w:sz="4" w:space="0" w:color="000000"/>
                              <w:bottom w:val="single" w:sz="4" w:space="0" w:color="000000"/>
                            </w:tcBorders>
                            <w:shd w:val="clear" w:color="auto" w:fill="auto"/>
                          </w:tcPr>
                          <w:p w:rsidR="009C2E0B" w:rsidRDefault="009C2E0B" w:rsidP="00C608DF">
                            <w:pPr>
                              <w:snapToGrid w:val="0"/>
                              <w:jc w:val="center"/>
                              <w:rPr>
                                <w:b/>
                              </w:rPr>
                            </w:pPr>
                            <w:r>
                              <w:rPr>
                                <w:b/>
                              </w:rPr>
                              <w:t>2016</w:t>
                            </w:r>
                          </w:p>
                        </w:tc>
                        <w:tc>
                          <w:tcPr>
                            <w:tcW w:w="716" w:type="dxa"/>
                            <w:tcBorders>
                              <w:top w:val="single" w:sz="4" w:space="0" w:color="000000"/>
                              <w:left w:val="single" w:sz="4" w:space="0" w:color="000000"/>
                              <w:bottom w:val="single" w:sz="4" w:space="0" w:color="000000"/>
                            </w:tcBorders>
                            <w:shd w:val="clear" w:color="auto" w:fill="auto"/>
                          </w:tcPr>
                          <w:p w:rsidR="009C2E0B" w:rsidRDefault="009C2E0B" w:rsidP="00C608DF">
                            <w:pPr>
                              <w:snapToGrid w:val="0"/>
                              <w:jc w:val="center"/>
                              <w:rPr>
                                <w:b/>
                              </w:rPr>
                            </w:pPr>
                            <w:r>
                              <w:rPr>
                                <w:b/>
                              </w:rPr>
                              <w:t>2017</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9C2E0B" w:rsidRPr="00EC3765" w:rsidRDefault="009C2E0B" w:rsidP="00C608DF">
                            <w:pPr>
                              <w:snapToGrid w:val="0"/>
                              <w:jc w:val="center"/>
                              <w:rPr>
                                <w:b/>
                              </w:rPr>
                            </w:pPr>
                            <w:r w:rsidRPr="00EC3765">
                              <w:rPr>
                                <w:b/>
                              </w:rPr>
                              <w:t>2018</w:t>
                            </w:r>
                          </w:p>
                        </w:tc>
                      </w:tr>
                      <w:tr w:rsidR="009C2E0B">
                        <w:trPr>
                          <w:trHeight w:val="923"/>
                        </w:trPr>
                        <w:tc>
                          <w:tcPr>
                            <w:tcW w:w="1438"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rPr>
                                <w:b/>
                              </w:rPr>
                            </w:pPr>
                            <w:r>
                              <w:rPr>
                                <w:b/>
                              </w:rPr>
                              <w:t>Élve születések</w:t>
                            </w:r>
                          </w:p>
                          <w:p w:rsidR="009C2E0B" w:rsidRDefault="009C2E0B">
                            <w:pPr>
                              <w:spacing w:line="360" w:lineRule="auto"/>
                              <w:jc w:val="center"/>
                            </w:pPr>
                            <w:r>
                              <w:rPr>
                                <w:b/>
                              </w:rPr>
                              <w:t>száma:</w:t>
                            </w:r>
                          </w:p>
                        </w:tc>
                        <w:tc>
                          <w:tcPr>
                            <w:tcW w:w="674"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204</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204</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148</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169</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180</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189</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184</w:t>
                            </w:r>
                          </w:p>
                        </w:tc>
                        <w:tc>
                          <w:tcPr>
                            <w:tcW w:w="802"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176</w:t>
                            </w:r>
                          </w:p>
                        </w:tc>
                        <w:tc>
                          <w:tcPr>
                            <w:tcW w:w="656"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196</w:t>
                            </w:r>
                          </w:p>
                        </w:tc>
                        <w:tc>
                          <w:tcPr>
                            <w:tcW w:w="716"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141</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9C2E0B" w:rsidRDefault="009C2E0B">
                            <w:pPr>
                              <w:snapToGrid w:val="0"/>
                              <w:jc w:val="center"/>
                            </w:pPr>
                            <w:r>
                              <w:t>155</w:t>
                            </w:r>
                          </w:p>
                        </w:tc>
                      </w:tr>
                      <w:tr w:rsidR="009C2E0B">
                        <w:trPr>
                          <w:trHeight w:val="903"/>
                        </w:trPr>
                        <w:tc>
                          <w:tcPr>
                            <w:tcW w:w="1438"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rPr>
                                <w:b/>
                              </w:rPr>
                            </w:pPr>
                            <w:r>
                              <w:rPr>
                                <w:b/>
                              </w:rPr>
                              <w:t>Otthon</w:t>
                            </w:r>
                          </w:p>
                          <w:p w:rsidR="009C2E0B" w:rsidRDefault="009C2E0B">
                            <w:pPr>
                              <w:spacing w:line="360" w:lineRule="auto"/>
                              <w:jc w:val="center"/>
                            </w:pPr>
                            <w:r>
                              <w:rPr>
                                <w:b/>
                              </w:rPr>
                              <w:t>szülés:</w:t>
                            </w:r>
                          </w:p>
                        </w:tc>
                        <w:tc>
                          <w:tcPr>
                            <w:tcW w:w="674"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8</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2</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0</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1</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0</w:t>
                            </w:r>
                          </w:p>
                        </w:tc>
                        <w:tc>
                          <w:tcPr>
                            <w:tcW w:w="802"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2</w:t>
                            </w:r>
                          </w:p>
                        </w:tc>
                        <w:tc>
                          <w:tcPr>
                            <w:tcW w:w="656"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0</w:t>
                            </w:r>
                          </w:p>
                        </w:tc>
                        <w:tc>
                          <w:tcPr>
                            <w:tcW w:w="716"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1</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9C2E0B" w:rsidRDefault="009C2E0B">
                            <w:pPr>
                              <w:snapToGrid w:val="0"/>
                              <w:jc w:val="center"/>
                            </w:pPr>
                            <w:r>
                              <w:t>2</w:t>
                            </w:r>
                          </w:p>
                        </w:tc>
                      </w:tr>
                      <w:tr w:rsidR="009C2E0B">
                        <w:trPr>
                          <w:trHeight w:val="923"/>
                        </w:trPr>
                        <w:tc>
                          <w:tcPr>
                            <w:tcW w:w="1438"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rPr>
                                <w:b/>
                              </w:rPr>
                            </w:pPr>
                            <w:r>
                              <w:rPr>
                                <w:b/>
                              </w:rPr>
                              <w:t>Intézeti</w:t>
                            </w:r>
                          </w:p>
                          <w:p w:rsidR="009C2E0B" w:rsidRDefault="009C2E0B">
                            <w:pPr>
                              <w:spacing w:line="360" w:lineRule="auto"/>
                              <w:jc w:val="center"/>
                            </w:pPr>
                            <w:r>
                              <w:rPr>
                                <w:b/>
                              </w:rPr>
                              <w:t>szülés:</w:t>
                            </w:r>
                          </w:p>
                        </w:tc>
                        <w:tc>
                          <w:tcPr>
                            <w:tcW w:w="674"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196</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146</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180</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189</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184</w:t>
                            </w:r>
                          </w:p>
                        </w:tc>
                        <w:tc>
                          <w:tcPr>
                            <w:tcW w:w="802"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176</w:t>
                            </w:r>
                          </w:p>
                        </w:tc>
                        <w:tc>
                          <w:tcPr>
                            <w:tcW w:w="656"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196</w:t>
                            </w:r>
                          </w:p>
                        </w:tc>
                        <w:tc>
                          <w:tcPr>
                            <w:tcW w:w="716"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141</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9C2E0B" w:rsidRDefault="009C2E0B">
                            <w:pPr>
                              <w:snapToGrid w:val="0"/>
                              <w:jc w:val="center"/>
                            </w:pPr>
                            <w:r>
                              <w:t>151</w:t>
                            </w:r>
                          </w:p>
                        </w:tc>
                      </w:tr>
                      <w:tr w:rsidR="009C2E0B">
                        <w:trPr>
                          <w:trHeight w:val="441"/>
                        </w:trPr>
                        <w:tc>
                          <w:tcPr>
                            <w:tcW w:w="1438"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rPr>
                                <w:b/>
                              </w:rPr>
                              <w:t>Koraszülés:</w:t>
                            </w:r>
                          </w:p>
                        </w:tc>
                        <w:tc>
                          <w:tcPr>
                            <w:tcW w:w="674"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25</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17</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21</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10</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26</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22</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20</w:t>
                            </w:r>
                          </w:p>
                        </w:tc>
                        <w:tc>
                          <w:tcPr>
                            <w:tcW w:w="802"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16</w:t>
                            </w:r>
                          </w:p>
                        </w:tc>
                        <w:tc>
                          <w:tcPr>
                            <w:tcW w:w="656"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13</w:t>
                            </w:r>
                          </w:p>
                        </w:tc>
                        <w:tc>
                          <w:tcPr>
                            <w:tcW w:w="716"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18</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9C2E0B" w:rsidRDefault="009C2E0B">
                            <w:pPr>
                              <w:snapToGrid w:val="0"/>
                              <w:jc w:val="center"/>
                            </w:pPr>
                            <w:r>
                              <w:t>19</w:t>
                            </w:r>
                          </w:p>
                        </w:tc>
                      </w:tr>
                      <w:tr w:rsidR="009C2E0B">
                        <w:trPr>
                          <w:trHeight w:val="1384"/>
                        </w:trPr>
                        <w:tc>
                          <w:tcPr>
                            <w:tcW w:w="1438"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rPr>
                                <w:b/>
                              </w:rPr>
                              <w:t>Hátrányos helyzetű szülés:</w:t>
                            </w:r>
                          </w:p>
                        </w:tc>
                        <w:tc>
                          <w:tcPr>
                            <w:tcW w:w="674"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124</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87</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99</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97</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108</w:t>
                            </w:r>
                          </w:p>
                        </w:tc>
                        <w:tc>
                          <w:tcPr>
                            <w:tcW w:w="802"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98</w:t>
                            </w:r>
                          </w:p>
                        </w:tc>
                        <w:tc>
                          <w:tcPr>
                            <w:tcW w:w="656"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101</w:t>
                            </w:r>
                          </w:p>
                        </w:tc>
                        <w:tc>
                          <w:tcPr>
                            <w:tcW w:w="716"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60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9C2E0B" w:rsidRDefault="009C2E0B">
                            <w:pPr>
                              <w:snapToGrid w:val="0"/>
                              <w:jc w:val="center"/>
                            </w:pPr>
                            <w:r>
                              <w:t>95</w:t>
                            </w:r>
                          </w:p>
                        </w:tc>
                      </w:tr>
                      <w:tr w:rsidR="009C2E0B">
                        <w:trPr>
                          <w:trHeight w:val="462"/>
                        </w:trPr>
                        <w:tc>
                          <w:tcPr>
                            <w:tcW w:w="1438"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rPr>
                                <w:b/>
                              </w:rPr>
                              <w:t>Halvaszülés:</w:t>
                            </w:r>
                          </w:p>
                        </w:tc>
                        <w:tc>
                          <w:tcPr>
                            <w:tcW w:w="674"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1</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1</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1</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3</w:t>
                            </w:r>
                          </w:p>
                        </w:tc>
                        <w:tc>
                          <w:tcPr>
                            <w:tcW w:w="802"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1</w:t>
                            </w:r>
                          </w:p>
                        </w:tc>
                        <w:tc>
                          <w:tcPr>
                            <w:tcW w:w="656"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0</w:t>
                            </w:r>
                          </w:p>
                        </w:tc>
                        <w:tc>
                          <w:tcPr>
                            <w:tcW w:w="716"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2</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9C2E0B" w:rsidRDefault="009C2E0B">
                            <w:pPr>
                              <w:snapToGrid w:val="0"/>
                            </w:pPr>
                            <w:r>
                              <w:t>0</w:t>
                            </w:r>
                          </w:p>
                        </w:tc>
                      </w:tr>
                      <w:tr w:rsidR="009C2E0B">
                        <w:trPr>
                          <w:trHeight w:val="923"/>
                        </w:trPr>
                        <w:tc>
                          <w:tcPr>
                            <w:tcW w:w="1438"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rPr>
                                <w:b/>
                              </w:rPr>
                            </w:pPr>
                            <w:r>
                              <w:rPr>
                                <w:b/>
                              </w:rPr>
                              <w:t>Fogyatékkal</w:t>
                            </w:r>
                          </w:p>
                          <w:p w:rsidR="009C2E0B" w:rsidRDefault="009C2E0B">
                            <w:pPr>
                              <w:spacing w:line="360" w:lineRule="auto"/>
                              <w:jc w:val="center"/>
                            </w:pPr>
                            <w:r>
                              <w:rPr>
                                <w:b/>
                              </w:rPr>
                              <w:t>született:</w:t>
                            </w:r>
                          </w:p>
                        </w:tc>
                        <w:tc>
                          <w:tcPr>
                            <w:tcW w:w="674"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3</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spacing w:line="360" w:lineRule="auto"/>
                              <w:jc w:val="center"/>
                            </w:pPr>
                            <w:r>
                              <w:t>3</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6</w:t>
                            </w:r>
                          </w:p>
                        </w:tc>
                        <w:tc>
                          <w:tcPr>
                            <w:tcW w:w="730"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2</w:t>
                            </w:r>
                          </w:p>
                        </w:tc>
                        <w:tc>
                          <w:tcPr>
                            <w:tcW w:w="802"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6</w:t>
                            </w:r>
                          </w:p>
                        </w:tc>
                        <w:tc>
                          <w:tcPr>
                            <w:tcW w:w="656"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2</w:t>
                            </w:r>
                          </w:p>
                        </w:tc>
                        <w:tc>
                          <w:tcPr>
                            <w:tcW w:w="716" w:type="dxa"/>
                            <w:tcBorders>
                              <w:top w:val="single" w:sz="4" w:space="0" w:color="000000"/>
                              <w:left w:val="single" w:sz="4" w:space="0" w:color="000000"/>
                              <w:bottom w:val="single" w:sz="4" w:space="0" w:color="000000"/>
                            </w:tcBorders>
                            <w:shd w:val="clear" w:color="auto" w:fill="auto"/>
                          </w:tcPr>
                          <w:p w:rsidR="009C2E0B" w:rsidRDefault="009C2E0B">
                            <w:pPr>
                              <w:snapToGrid w:val="0"/>
                              <w:jc w:val="center"/>
                            </w:pPr>
                            <w:r>
                              <w:t>3</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9C2E0B" w:rsidRDefault="009C2E0B">
                            <w:pPr>
                              <w:snapToGrid w:val="0"/>
                              <w:jc w:val="center"/>
                            </w:pPr>
                            <w:r>
                              <w:t>1</w:t>
                            </w:r>
                          </w:p>
                        </w:tc>
                      </w:tr>
                    </w:tbl>
                    <w:p w:rsidR="009C2E0B" w:rsidRDefault="009C2E0B" w:rsidP="009C2E0B">
                      <w:r>
                        <w:t xml:space="preserve"> </w:t>
                      </w:r>
                    </w:p>
                  </w:txbxContent>
                </v:textbox>
                <w10:wrap type="square" side="largest"/>
              </v:shape>
            </w:pict>
          </mc:Fallback>
        </mc:AlternateContent>
      </w:r>
      <w:r w:rsidRPr="009A7A42">
        <w:rPr>
          <w:rFonts w:ascii="Times New Roman" w:eastAsia="Times New Roman" w:hAnsi="Times New Roman" w:cs="Times New Roman"/>
          <w:b/>
          <w:kern w:val="1"/>
          <w:sz w:val="26"/>
          <w:szCs w:val="26"/>
          <w:lang w:eastAsia="ar-SA"/>
        </w:rPr>
        <w:t>Szülések Alakulása:</w:t>
      </w:r>
    </w:p>
    <w:p w:rsidR="009C2E0B" w:rsidRPr="009A7A42" w:rsidRDefault="009C2E0B" w:rsidP="009C2E0B">
      <w:pPr>
        <w:widowControl w:val="0"/>
        <w:tabs>
          <w:tab w:val="left" w:pos="567"/>
        </w:tabs>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p>
    <w:p w:rsidR="009C2E0B" w:rsidRPr="009A7A42" w:rsidRDefault="009C2E0B" w:rsidP="009C2E0B">
      <w:pPr>
        <w:widowControl w:val="0"/>
        <w:tabs>
          <w:tab w:val="left" w:pos="567"/>
        </w:tabs>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 xml:space="preserve">A területi védőnői munka 2 fő színtéren történik: </w:t>
      </w:r>
    </w:p>
    <w:p w:rsidR="009C2E0B" w:rsidRPr="009A7A42" w:rsidRDefault="009C2E0B" w:rsidP="009C2E0B">
      <w:pPr>
        <w:widowControl w:val="0"/>
        <w:numPr>
          <w:ilvl w:val="0"/>
          <w:numId w:val="5"/>
        </w:numPr>
        <w:tabs>
          <w:tab w:val="left" w:pos="567"/>
        </w:tabs>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egyrészt a családok otthonában, ahol a látogatások alkalmával saját környezetében figyeljük meg a gyermekek fejlődését és aktuális tanácsokkal látjuk el a családtagokat</w:t>
      </w:r>
    </w:p>
    <w:p w:rsidR="009C2E0B" w:rsidRPr="009A7A42" w:rsidRDefault="009C2E0B" w:rsidP="009C2E0B">
      <w:pPr>
        <w:widowControl w:val="0"/>
        <w:numPr>
          <w:ilvl w:val="0"/>
          <w:numId w:val="5"/>
        </w:numPr>
        <w:tabs>
          <w:tab w:val="left" w:pos="567"/>
        </w:tabs>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a találkozások másik része a védőnői tanácsadóban zajlik, ahol a különböző növekedési, fejlődési, szűrővizsgálatok, egyéb eszközös mérések, védőoltások történnek.</w:t>
      </w: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b/>
          <w:kern w:val="1"/>
          <w:sz w:val="24"/>
          <w:szCs w:val="24"/>
          <w:lang w:eastAsia="ar-SA"/>
        </w:rPr>
      </w:pPr>
      <w:r w:rsidRPr="009A7A42">
        <w:rPr>
          <w:rFonts w:ascii="Times New Roman" w:eastAsia="Times New Roman" w:hAnsi="Times New Roman" w:cs="Times New Roman"/>
          <w:b/>
          <w:kern w:val="1"/>
          <w:sz w:val="24"/>
          <w:szCs w:val="24"/>
          <w:lang w:eastAsia="ar-SA"/>
        </w:rPr>
        <w:t xml:space="preserve">A gyermek alapellátás részeként: </w:t>
      </w:r>
    </w:p>
    <w:p w:rsidR="009C2E0B" w:rsidRPr="009A7A42" w:rsidRDefault="009C2E0B" w:rsidP="009C2E0B">
      <w:pPr>
        <w:widowControl w:val="0"/>
        <w:numPr>
          <w:ilvl w:val="0"/>
          <w:numId w:val="6"/>
        </w:numPr>
        <w:tabs>
          <w:tab w:val="left" w:pos="720"/>
        </w:tabs>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részt veszünk a családi környezet szociális problémáinak megelőzésében,</w:t>
      </w:r>
    </w:p>
    <w:p w:rsidR="009C2E0B" w:rsidRPr="009A7A42" w:rsidRDefault="009C2E0B" w:rsidP="009C2E0B">
      <w:pPr>
        <w:widowControl w:val="0"/>
        <w:numPr>
          <w:ilvl w:val="0"/>
          <w:numId w:val="6"/>
        </w:numPr>
        <w:tabs>
          <w:tab w:val="left" w:pos="720"/>
        </w:tabs>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tanácsot adunk gondozási, nevelési kérdésekben,</w:t>
      </w:r>
    </w:p>
    <w:p w:rsidR="009C2E0B" w:rsidRPr="009A7A42" w:rsidRDefault="009C2E0B" w:rsidP="009C2E0B">
      <w:pPr>
        <w:widowControl w:val="0"/>
        <w:numPr>
          <w:ilvl w:val="0"/>
          <w:numId w:val="6"/>
        </w:numPr>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táplálási tanácsot adunk,</w:t>
      </w:r>
    </w:p>
    <w:p w:rsidR="009C2E0B" w:rsidRPr="009A7A42" w:rsidRDefault="009C2E0B" w:rsidP="009C2E0B">
      <w:pPr>
        <w:widowControl w:val="0"/>
        <w:numPr>
          <w:ilvl w:val="0"/>
          <w:numId w:val="6"/>
        </w:numPr>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ellenőrizzük és regisztráljuk a gyermekek testi-lelki-szellemi fejlődését,</w:t>
      </w:r>
    </w:p>
    <w:p w:rsidR="009C2E0B" w:rsidRPr="009A7A42" w:rsidRDefault="009C2E0B" w:rsidP="009C2E0B">
      <w:pPr>
        <w:widowControl w:val="0"/>
        <w:numPr>
          <w:ilvl w:val="0"/>
          <w:numId w:val="6"/>
        </w:numPr>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 xml:space="preserve">elvégezzük az alap szűrővizsgálatokat, státuszvizsgálatokat </w:t>
      </w:r>
      <w:proofErr w:type="gramStart"/>
      <w:r w:rsidRPr="009A7A42">
        <w:rPr>
          <w:rFonts w:ascii="Times New Roman" w:eastAsia="Times New Roman" w:hAnsi="Times New Roman" w:cs="Times New Roman"/>
          <w:kern w:val="1"/>
          <w:sz w:val="24"/>
          <w:szCs w:val="24"/>
          <w:lang w:eastAsia="ar-SA"/>
        </w:rPr>
        <w:t>végzünk</w:t>
      </w:r>
      <w:proofErr w:type="gramEnd"/>
      <w:r w:rsidRPr="009A7A42">
        <w:rPr>
          <w:rFonts w:ascii="Times New Roman" w:eastAsia="Times New Roman" w:hAnsi="Times New Roman" w:cs="Times New Roman"/>
          <w:kern w:val="1"/>
          <w:sz w:val="24"/>
          <w:szCs w:val="24"/>
          <w:lang w:eastAsia="ar-SA"/>
        </w:rPr>
        <w:t xml:space="preserve"> ami protokoll szerint 2017.09.01-től bővült(1,2,3,4,6,9,12,15,18 hónapos illetve 2,2.5,3,4,5,6 éves és </w:t>
      </w:r>
      <w:r w:rsidRPr="009A7A42">
        <w:rPr>
          <w:rFonts w:ascii="Times New Roman" w:eastAsia="Times New Roman" w:hAnsi="Times New Roman" w:cs="Times New Roman"/>
          <w:kern w:val="1"/>
          <w:sz w:val="24"/>
          <w:szCs w:val="24"/>
          <w:lang w:eastAsia="ar-SA"/>
        </w:rPr>
        <w:lastRenderedPageBreak/>
        <w:t xml:space="preserve">ha nem ment el a gyermek iskolába akkor 7 éves korban is zajlanak.) A szűrővizsgálaton kiszűrt elváltozásról a gyermek háziorvosát 72 órán belül értesítjük, 2018-ban </w:t>
      </w:r>
      <w:r w:rsidRPr="009A7A42">
        <w:rPr>
          <w:rFonts w:ascii="Times New Roman" w:eastAsia="Times New Roman" w:hAnsi="Times New Roman" w:cs="Times New Roman"/>
          <w:b/>
          <w:kern w:val="1"/>
          <w:sz w:val="24"/>
          <w:szCs w:val="24"/>
          <w:lang w:eastAsia="ar-SA"/>
        </w:rPr>
        <w:t>213</w:t>
      </w:r>
      <w:r w:rsidRPr="009A7A42">
        <w:rPr>
          <w:rFonts w:ascii="Times New Roman" w:eastAsia="Times New Roman" w:hAnsi="Times New Roman" w:cs="Times New Roman"/>
          <w:kern w:val="1"/>
          <w:sz w:val="24"/>
          <w:szCs w:val="24"/>
          <w:lang w:eastAsia="ar-SA"/>
        </w:rPr>
        <w:t xml:space="preserve"> ilyen tájékoztatást írtunk.</w:t>
      </w:r>
    </w:p>
    <w:p w:rsidR="009C2E0B" w:rsidRPr="009A7A42" w:rsidRDefault="009C2E0B" w:rsidP="009C2E0B">
      <w:pPr>
        <w:widowControl w:val="0"/>
        <w:numPr>
          <w:ilvl w:val="0"/>
          <w:numId w:val="6"/>
        </w:numPr>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kapcsolattartás a családdal és a szakemberekkel,</w:t>
      </w:r>
    </w:p>
    <w:p w:rsidR="009C2E0B" w:rsidRPr="009A7A42" w:rsidRDefault="009C2E0B" w:rsidP="009C2E0B">
      <w:pPr>
        <w:widowControl w:val="0"/>
        <w:numPr>
          <w:ilvl w:val="0"/>
          <w:numId w:val="6"/>
        </w:numPr>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 xml:space="preserve">a higiénés viszonyokat figyelemmel kísérjük. </w:t>
      </w: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0"/>
          <w:szCs w:val="20"/>
          <w:lang w:eastAsia="ar-SA"/>
        </w:rPr>
      </w:pPr>
      <w:r w:rsidRPr="009A7A42">
        <w:rPr>
          <w:rFonts w:ascii="Times New Roman" w:eastAsia="Times New Roman" w:hAnsi="Times New Roman" w:cs="Times New Roman"/>
          <w:b/>
          <w:kern w:val="1"/>
          <w:sz w:val="26"/>
          <w:szCs w:val="26"/>
          <w:u w:val="single"/>
          <w:lang w:eastAsia="ar-SA"/>
        </w:rPr>
        <w:t>Egészségfejlesztési munka az óvodákban és közösségi színtereken</w:t>
      </w: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0"/>
          <w:szCs w:val="20"/>
          <w:lang w:eastAsia="ar-SA"/>
        </w:rPr>
      </w:pP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A 2017/2018–</w:t>
      </w:r>
      <w:proofErr w:type="spellStart"/>
      <w:r w:rsidRPr="009A7A42">
        <w:rPr>
          <w:rFonts w:ascii="Times New Roman" w:eastAsia="Times New Roman" w:hAnsi="Times New Roman" w:cs="Times New Roman"/>
          <w:kern w:val="1"/>
          <w:sz w:val="24"/>
          <w:szCs w:val="24"/>
          <w:lang w:eastAsia="ar-SA"/>
        </w:rPr>
        <w:t>as</w:t>
      </w:r>
      <w:proofErr w:type="spellEnd"/>
      <w:r w:rsidRPr="009A7A42">
        <w:rPr>
          <w:rFonts w:ascii="Times New Roman" w:eastAsia="Times New Roman" w:hAnsi="Times New Roman" w:cs="Times New Roman"/>
          <w:kern w:val="1"/>
          <w:sz w:val="24"/>
          <w:szCs w:val="24"/>
          <w:lang w:eastAsia="ar-SA"/>
        </w:rPr>
        <w:t xml:space="preserve"> tanév I. félévében Tiszavasvári óvodáiban a beíratottak létszáma: 565 fő volt. A Szorgalmatosi óvodába 52 gyermek járt. </w:t>
      </w: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 xml:space="preserve">Az óvodás korú gyermekek szűrővizsgálata továbbra is a védőnői tanácsadóban történik 3,4,5,6,7 éves korban.  A nevelési intézményekben így tisztasági szűrővizsgálatot, illetve egészségnevelést végzünk. Igény szerint szülői értekezleten veszünk részt. </w:t>
      </w: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 xml:space="preserve">A fejtetvességgel nagyobb mértékben fertőzött óvodai intézményekben a 2 heti rendszerességgel végzett szűrővizsgálatok, visszaellenőrzések a korábbi évekhez képest csekély javulást mutatnak. A tetvességgel kapcsolatos rendelkezések alapján állandó jelentési kötelezettségünk van a Népegészségügyi Szakigazgatási szerv felé. </w:t>
      </w: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 xml:space="preserve">Részt veszünk felkérésre egészségnapokon is, 2018-ban Szorgalmatoson 2 községi egészségnapon is részt vettünk ahol vérnyomás,vércukorszint,koleszterinszint, </w:t>
      </w:r>
      <w:proofErr w:type="gramStart"/>
      <w:r w:rsidRPr="009A7A42">
        <w:rPr>
          <w:rFonts w:ascii="Times New Roman" w:eastAsia="Times New Roman" w:hAnsi="Times New Roman" w:cs="Times New Roman"/>
          <w:kern w:val="1"/>
          <w:sz w:val="24"/>
          <w:szCs w:val="24"/>
          <w:lang w:eastAsia="ar-SA"/>
        </w:rPr>
        <w:t>testsúly mérést</w:t>
      </w:r>
      <w:proofErr w:type="gramEnd"/>
      <w:r w:rsidRPr="009A7A42">
        <w:rPr>
          <w:rFonts w:ascii="Times New Roman" w:eastAsia="Times New Roman" w:hAnsi="Times New Roman" w:cs="Times New Roman"/>
          <w:kern w:val="1"/>
          <w:sz w:val="24"/>
          <w:szCs w:val="24"/>
          <w:lang w:eastAsia="ar-SA"/>
        </w:rPr>
        <w:t xml:space="preserve"> és hallás szűrést végeztünk. Nagy volt az érdeklődés, jó hangulatban és hasznosan telt az egészségnap. A kiszűrt személyeket tanácsokkal láttuk el és háziorvosukhoz irányítottuk. </w:t>
      </w:r>
      <w:proofErr w:type="gramStart"/>
      <w:r w:rsidRPr="009A7A42">
        <w:rPr>
          <w:rFonts w:ascii="Times New Roman" w:eastAsia="Times New Roman" w:hAnsi="Times New Roman" w:cs="Times New Roman"/>
          <w:kern w:val="1"/>
          <w:sz w:val="24"/>
          <w:szCs w:val="24"/>
          <w:lang w:eastAsia="ar-SA"/>
        </w:rPr>
        <w:t>2018. novemberében</w:t>
      </w:r>
      <w:proofErr w:type="gramEnd"/>
      <w:r w:rsidRPr="009A7A42">
        <w:rPr>
          <w:rFonts w:ascii="Times New Roman" w:eastAsia="Times New Roman" w:hAnsi="Times New Roman" w:cs="Times New Roman"/>
          <w:kern w:val="1"/>
          <w:sz w:val="24"/>
          <w:szCs w:val="24"/>
          <w:lang w:eastAsia="ar-SA"/>
        </w:rPr>
        <w:t xml:space="preserve"> részt vettünk a KEF által szervezett sportrendezvényen is.</w:t>
      </w: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b/>
          <w:kern w:val="1"/>
          <w:sz w:val="24"/>
          <w:szCs w:val="24"/>
          <w:u w:val="single"/>
          <w:lang w:eastAsia="ar-SA"/>
        </w:rPr>
      </w:pPr>
      <w:r w:rsidRPr="009A7A42">
        <w:rPr>
          <w:rFonts w:ascii="Times New Roman" w:eastAsia="Times New Roman" w:hAnsi="Times New Roman" w:cs="Times New Roman"/>
          <w:b/>
          <w:kern w:val="1"/>
          <w:sz w:val="24"/>
          <w:szCs w:val="24"/>
          <w:u w:val="single"/>
          <w:lang w:eastAsia="ar-SA"/>
        </w:rPr>
        <w:t>Gyermekvédelmi Tevékenység:</w:t>
      </w: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b/>
          <w:kern w:val="1"/>
          <w:sz w:val="24"/>
          <w:szCs w:val="24"/>
          <w:u w:val="single"/>
          <w:lang w:eastAsia="ar-SA"/>
        </w:rPr>
      </w:pP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 xml:space="preserve">Az országos átlagtól eltérően a terület jellegéből fakadóan, a védőnői munka jelentékeny részét teszi ki a gyermekvédelmi feladatok ellátása. 2018-ban </w:t>
      </w:r>
      <w:proofErr w:type="gramStart"/>
      <w:r w:rsidRPr="009A7A42">
        <w:rPr>
          <w:rFonts w:ascii="Times New Roman" w:eastAsia="Times New Roman" w:hAnsi="Times New Roman" w:cs="Times New Roman"/>
          <w:b/>
          <w:kern w:val="1"/>
          <w:sz w:val="24"/>
          <w:szCs w:val="24"/>
          <w:lang w:eastAsia="ar-SA"/>
        </w:rPr>
        <w:t>136</w:t>
      </w:r>
      <w:r w:rsidRPr="009A7A42">
        <w:rPr>
          <w:rFonts w:ascii="Times New Roman" w:eastAsia="Times New Roman" w:hAnsi="Times New Roman" w:cs="Times New Roman"/>
          <w:kern w:val="1"/>
          <w:sz w:val="24"/>
          <w:szCs w:val="24"/>
          <w:lang w:eastAsia="ar-SA"/>
        </w:rPr>
        <w:t xml:space="preserve"> </w:t>
      </w:r>
      <w:r w:rsidRPr="009A7A42">
        <w:rPr>
          <w:rFonts w:ascii="Times New Roman" w:eastAsia="Times New Roman" w:hAnsi="Times New Roman" w:cs="Times New Roman"/>
          <w:b/>
          <w:kern w:val="1"/>
          <w:sz w:val="24"/>
          <w:szCs w:val="24"/>
          <w:lang w:eastAsia="ar-SA"/>
        </w:rPr>
        <w:t xml:space="preserve"> </w:t>
      </w:r>
      <w:r w:rsidRPr="009A7A42">
        <w:rPr>
          <w:rFonts w:ascii="Times New Roman" w:eastAsia="Times New Roman" w:hAnsi="Times New Roman" w:cs="Times New Roman"/>
          <w:kern w:val="1"/>
          <w:sz w:val="24"/>
          <w:szCs w:val="24"/>
          <w:lang w:eastAsia="ar-SA"/>
        </w:rPr>
        <w:t>jelzést</w:t>
      </w:r>
      <w:proofErr w:type="gramEnd"/>
      <w:r w:rsidRPr="009A7A42">
        <w:rPr>
          <w:rFonts w:ascii="Times New Roman" w:eastAsia="Times New Roman" w:hAnsi="Times New Roman" w:cs="Times New Roman"/>
          <w:kern w:val="1"/>
          <w:sz w:val="24"/>
          <w:szCs w:val="24"/>
          <w:lang w:eastAsia="ar-SA"/>
        </w:rPr>
        <w:t xml:space="preserve">, tájékoztatást illetve környezettanulmányt küldtünk  a Tiszavasvári Család és Gyermekjóléti Szolgálat, valamint a Család és Gyermekjóléti Központ, illetve a Tiszalöki Gyermekjóléti Szolgálat felé. </w:t>
      </w:r>
      <w:r w:rsidRPr="009A7A42">
        <w:rPr>
          <w:rFonts w:ascii="Times New Roman" w:eastAsia="Times New Roman" w:hAnsi="Times New Roman" w:cs="Times New Roman"/>
          <w:kern w:val="1"/>
          <w:sz w:val="24"/>
          <w:szCs w:val="24"/>
        </w:rPr>
        <w:t xml:space="preserve">Munkánk során tapasztaljuk, hogy az előző évekhez hasonlóan a családok továbbra is több szociális problémával, anyagi nehézséggel küzdenek, ami a gondozási munkánkat is megnehezíti.  Nehézséget okoz egy drágább, korszerűbb tápszer, babaápolási cikk beszerzése. Sok esetben a vizsgálatokra történő beutazás költsége is nagy terhet ró a családok költségvetésére. Továbbra </w:t>
      </w:r>
      <w:r w:rsidRPr="009A7A42">
        <w:rPr>
          <w:rFonts w:ascii="Times New Roman" w:eastAsia="Times New Roman" w:hAnsi="Times New Roman" w:cs="Times New Roman"/>
          <w:kern w:val="1"/>
          <w:sz w:val="24"/>
          <w:szCs w:val="24"/>
        </w:rPr>
        <w:lastRenderedPageBreak/>
        <w:t xml:space="preserve">is azt tapasztaljuk, hogy </w:t>
      </w:r>
      <w:proofErr w:type="gramStart"/>
      <w:r w:rsidRPr="009A7A42">
        <w:rPr>
          <w:rFonts w:ascii="Times New Roman" w:eastAsia="Times New Roman" w:hAnsi="Times New Roman" w:cs="Times New Roman"/>
          <w:kern w:val="1"/>
          <w:sz w:val="24"/>
          <w:szCs w:val="24"/>
        </w:rPr>
        <w:t>főként  a</w:t>
      </w:r>
      <w:proofErr w:type="gramEnd"/>
      <w:r w:rsidRPr="009A7A42">
        <w:rPr>
          <w:rFonts w:ascii="Times New Roman" w:eastAsia="Times New Roman" w:hAnsi="Times New Roman" w:cs="Times New Roman"/>
          <w:kern w:val="1"/>
          <w:sz w:val="24"/>
          <w:szCs w:val="24"/>
        </w:rPr>
        <w:t xml:space="preserve"> hátrányos helyzetű kismamák   várandósságuk 20. hete körül jelentkeznek csak felvételre. Ez egyik részről lehet hanyagság, másrészről valószínűleg így spórolják meg a terhesség első felében a vizsgálatokra történő utazás költségeit. Ezek a vizsgálatok nagyon fontosak lennének, hiszen a fejlődési rendellenességek kora terhességben szűrhetők, és orvosi indokkal 18. hétig szakítható meg a terhesség.2018-ban nőtt a kiskorú illetve fiatalkorú várandósok száma.</w:t>
      </w: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A társadalmi, gazdasági nehézségek egyre több családban éreztetik hatásukat. Sok családban gondot okoz a gyermekek megfelelő ellátása, egyes szülők többszöri felszólítás ellenére sem hozzák el gyermeküket védőoltásra, státuszvizsgálatra. Egyre több családban okoz problémát az ingatlanok túlzsúfoltsága (10-12 fő lakik egy szobában). Egyes családokban megoldhatatlannak látszó probléma a fejtetvesség. Ezen területeken a szakemberek összehangolt munkája ellenére is csak kismértékű, átmeneti javulás észlelhető.</w:t>
      </w: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rPr>
      </w:pPr>
      <w:r w:rsidRPr="009A7A42">
        <w:rPr>
          <w:rFonts w:ascii="Times New Roman" w:eastAsia="Times New Roman" w:hAnsi="Times New Roman" w:cs="Times New Roman"/>
          <w:kern w:val="1"/>
          <w:sz w:val="24"/>
          <w:szCs w:val="24"/>
          <w:lang w:eastAsia="ar-SA"/>
        </w:rPr>
        <w:t xml:space="preserve"> Rendszeresen részt veszünk a Jelzőrendszeri üléseken és az esetekkel kapcsolatos esetkonferenciákon. 2018-ban 27 esetkonferenciára szóló meghívót kaptunk és 27 esetkonferencián meg is jelentünk.</w:t>
      </w: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 xml:space="preserve"> Meghívásra részt vettünk Gyámhivatalbeli védelembe-vételi felülvizsgálaton 5 alkalommal. Szükség esetén részt veszünk rendőrségi kihallgatásokon és Bírósági tárgyalásokon is. . Szükséges és kívánatos lenne a háziorvosok és a házi gyermekorvosok aktívabb részvétele a jelzőrendszeri munkában. Igény merült föl több szakemberek közti esetmegbeszélésre érintett családokkal kapcsolatban. </w:t>
      </w: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b/>
          <w:kern w:val="1"/>
          <w:sz w:val="24"/>
          <w:szCs w:val="24"/>
        </w:rPr>
      </w:pPr>
      <w:r w:rsidRPr="009A7A42">
        <w:rPr>
          <w:rFonts w:ascii="Times New Roman" w:eastAsia="Times New Roman" w:hAnsi="Times New Roman" w:cs="Times New Roman"/>
          <w:b/>
          <w:kern w:val="1"/>
          <w:sz w:val="24"/>
          <w:szCs w:val="24"/>
          <w:u w:val="single"/>
        </w:rPr>
        <w:t>Egyéb tevékenységek:</w:t>
      </w: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rPr>
      </w:pPr>
      <w:r w:rsidRPr="009A7A42">
        <w:rPr>
          <w:rFonts w:ascii="Times New Roman" w:eastAsia="Times New Roman" w:hAnsi="Times New Roman" w:cs="Times New Roman"/>
          <w:kern w:val="1"/>
          <w:sz w:val="24"/>
          <w:szCs w:val="24"/>
        </w:rPr>
        <w:t>A védőnői munka minden színterén törekszünk az egészséges életmód népszerűsítésére, propagáljuk a betegségek megelőzését célzó szűrővizsgálatok igénybevételét.</w:t>
      </w: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rPr>
      </w:pP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rPr>
      </w:pPr>
      <w:r w:rsidRPr="009A7A42">
        <w:rPr>
          <w:rFonts w:ascii="Times New Roman" w:eastAsia="Times New Roman" w:hAnsi="Times New Roman" w:cs="Times New Roman"/>
          <w:kern w:val="1"/>
          <w:sz w:val="24"/>
          <w:szCs w:val="24"/>
        </w:rPr>
        <w:t xml:space="preserve">2013. októberétől a nehéz anyagi helyzetben élő asszonyoknak lehetőségük volt ingyenes </w:t>
      </w:r>
      <w:proofErr w:type="spellStart"/>
      <w:r w:rsidRPr="009A7A42">
        <w:rPr>
          <w:rFonts w:ascii="Times New Roman" w:eastAsia="Times New Roman" w:hAnsi="Times New Roman" w:cs="Times New Roman"/>
          <w:kern w:val="1"/>
          <w:sz w:val="24"/>
          <w:szCs w:val="24"/>
        </w:rPr>
        <w:t>Intrauterin</w:t>
      </w:r>
      <w:proofErr w:type="spellEnd"/>
      <w:r w:rsidRPr="009A7A42">
        <w:rPr>
          <w:rFonts w:ascii="Times New Roman" w:eastAsia="Times New Roman" w:hAnsi="Times New Roman" w:cs="Times New Roman"/>
          <w:kern w:val="1"/>
          <w:sz w:val="24"/>
          <w:szCs w:val="24"/>
        </w:rPr>
        <w:t xml:space="preserve"> fogamzásgátló eszköz használatára.2018-ban a korábbi években vásárolt  eszközök </w:t>
      </w:r>
      <w:proofErr w:type="gramStart"/>
      <w:r w:rsidRPr="009A7A42">
        <w:rPr>
          <w:rFonts w:ascii="Times New Roman" w:eastAsia="Times New Roman" w:hAnsi="Times New Roman" w:cs="Times New Roman"/>
          <w:kern w:val="1"/>
          <w:sz w:val="24"/>
          <w:szCs w:val="24"/>
        </w:rPr>
        <w:t>elfogytak</w:t>
      </w:r>
      <w:proofErr w:type="gramEnd"/>
      <w:r w:rsidRPr="009A7A42">
        <w:rPr>
          <w:rFonts w:ascii="Times New Roman" w:eastAsia="Times New Roman" w:hAnsi="Times New Roman" w:cs="Times New Roman"/>
          <w:kern w:val="1"/>
          <w:sz w:val="24"/>
          <w:szCs w:val="24"/>
        </w:rPr>
        <w:t xml:space="preserve"> de 2018. november végén újabb 50 db eszközt kaptunk így továbbra is van lehetőségünk a rászoruló asszonyokat segíteni.  2018-ban </w:t>
      </w:r>
      <w:r w:rsidRPr="009A7A42">
        <w:rPr>
          <w:rFonts w:ascii="Times New Roman" w:eastAsia="Times New Roman" w:hAnsi="Times New Roman" w:cs="Times New Roman"/>
          <w:b/>
          <w:kern w:val="1"/>
          <w:sz w:val="24"/>
          <w:szCs w:val="24"/>
        </w:rPr>
        <w:t xml:space="preserve">30 </w:t>
      </w:r>
      <w:r w:rsidRPr="009A7A42">
        <w:rPr>
          <w:rFonts w:ascii="Times New Roman" w:eastAsia="Times New Roman" w:hAnsi="Times New Roman" w:cs="Times New Roman"/>
          <w:kern w:val="1"/>
          <w:sz w:val="24"/>
          <w:szCs w:val="24"/>
        </w:rPr>
        <w:t xml:space="preserve">nő vette igénybe ezt a szolgáltatást. </w:t>
      </w: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rPr>
      </w:pPr>
      <w:r w:rsidRPr="009A7A42">
        <w:rPr>
          <w:rFonts w:ascii="Times New Roman" w:eastAsia="Times New Roman" w:hAnsi="Times New Roman" w:cs="Times New Roman"/>
          <w:kern w:val="1"/>
          <w:sz w:val="24"/>
          <w:szCs w:val="24"/>
        </w:rPr>
        <w:t xml:space="preserve">Bár a kötelezően ellátandó feladatok közé nem </w:t>
      </w:r>
      <w:proofErr w:type="gramStart"/>
      <w:r w:rsidRPr="009A7A42">
        <w:rPr>
          <w:rFonts w:ascii="Times New Roman" w:eastAsia="Times New Roman" w:hAnsi="Times New Roman" w:cs="Times New Roman"/>
          <w:kern w:val="1"/>
          <w:sz w:val="24"/>
          <w:szCs w:val="24"/>
        </w:rPr>
        <w:t>tartozik</w:t>
      </w:r>
      <w:proofErr w:type="gramEnd"/>
      <w:r w:rsidRPr="009A7A42">
        <w:rPr>
          <w:rFonts w:ascii="Times New Roman" w:eastAsia="Times New Roman" w:hAnsi="Times New Roman" w:cs="Times New Roman"/>
          <w:kern w:val="1"/>
          <w:sz w:val="24"/>
          <w:szCs w:val="24"/>
        </w:rPr>
        <w:t xml:space="preserve"> de rendszeresen  és aktívan részt veszünk a Kábítószer Egyeztető Fórum ülésein és rendezvényein. </w:t>
      </w: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rPr>
      </w:pPr>
      <w:r w:rsidRPr="009A7A42">
        <w:rPr>
          <w:rFonts w:ascii="Times New Roman" w:eastAsia="Times New Roman" w:hAnsi="Times New Roman" w:cs="Times New Roman"/>
          <w:kern w:val="1"/>
          <w:sz w:val="24"/>
          <w:szCs w:val="24"/>
        </w:rPr>
        <w:t>2017 októberétől az RSZTOP program keretén belül a várandósok számára élelmiszercsomag osztáshoz a kérőlap kiadása a Védőnői Szolgálatnál történik</w:t>
      </w:r>
      <w:proofErr w:type="gramStart"/>
      <w:r w:rsidRPr="009A7A42">
        <w:rPr>
          <w:rFonts w:ascii="Times New Roman" w:eastAsia="Times New Roman" w:hAnsi="Times New Roman" w:cs="Times New Roman"/>
          <w:kern w:val="1"/>
          <w:sz w:val="24"/>
          <w:szCs w:val="24"/>
        </w:rPr>
        <w:t>..</w:t>
      </w:r>
      <w:proofErr w:type="gramEnd"/>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b/>
          <w:kern w:val="1"/>
          <w:sz w:val="24"/>
          <w:szCs w:val="24"/>
          <w:u w:val="single"/>
        </w:rPr>
        <w:lastRenderedPageBreak/>
        <w:t>Kapcsolatok:</w:t>
      </w: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 xml:space="preserve">A családok egészségének megőrzése érdekében hatékonyan együttműködünk </w:t>
      </w:r>
      <w:proofErr w:type="gramStart"/>
      <w:r w:rsidRPr="009A7A42">
        <w:rPr>
          <w:rFonts w:ascii="Times New Roman" w:eastAsia="Times New Roman" w:hAnsi="Times New Roman" w:cs="Times New Roman"/>
          <w:kern w:val="1"/>
          <w:sz w:val="24"/>
          <w:szCs w:val="24"/>
          <w:lang w:eastAsia="ar-SA"/>
        </w:rPr>
        <w:t>a</w:t>
      </w:r>
      <w:proofErr w:type="gramEnd"/>
    </w:p>
    <w:p w:rsidR="009C2E0B" w:rsidRPr="009A7A42" w:rsidRDefault="009C2E0B" w:rsidP="009C2E0B">
      <w:pPr>
        <w:widowControl w:val="0"/>
        <w:numPr>
          <w:ilvl w:val="0"/>
          <w:numId w:val="1"/>
        </w:numPr>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háziorvosokkal, házi gyermekorvosokkal, szinte napi rendszerességgel,</w:t>
      </w:r>
    </w:p>
    <w:p w:rsidR="009C2E0B" w:rsidRPr="009A7A42" w:rsidRDefault="009C2E0B" w:rsidP="009C2E0B">
      <w:pPr>
        <w:widowControl w:val="0"/>
        <w:numPr>
          <w:ilvl w:val="0"/>
          <w:numId w:val="1"/>
        </w:numPr>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gyakran konzultálunk gyermekgyógyász, nőgyógyász szakorvosokkal, egészségügyi szakdolgozókkal,</w:t>
      </w:r>
    </w:p>
    <w:p w:rsidR="009C2E0B" w:rsidRPr="009A7A42" w:rsidRDefault="009C2E0B" w:rsidP="009C2E0B">
      <w:pPr>
        <w:widowControl w:val="0"/>
        <w:numPr>
          <w:ilvl w:val="0"/>
          <w:numId w:val="1"/>
        </w:numPr>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Szociális intézményekkel, dolgozókkal,</w:t>
      </w:r>
    </w:p>
    <w:p w:rsidR="009C2E0B" w:rsidRPr="009A7A42" w:rsidRDefault="009C2E0B" w:rsidP="009C2E0B">
      <w:pPr>
        <w:widowControl w:val="0"/>
        <w:numPr>
          <w:ilvl w:val="0"/>
          <w:numId w:val="1"/>
        </w:numPr>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Család és Gyermekjóléti Szolgálattal, ugyancsak napi kapcsolatban vagyunk,</w:t>
      </w:r>
    </w:p>
    <w:p w:rsidR="009C2E0B" w:rsidRPr="009A7A42" w:rsidRDefault="009C2E0B" w:rsidP="009C2E0B">
      <w:pPr>
        <w:widowControl w:val="0"/>
        <w:numPr>
          <w:ilvl w:val="0"/>
          <w:numId w:val="1"/>
        </w:numPr>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Család és Gyermekjóléti Központtal</w:t>
      </w:r>
    </w:p>
    <w:p w:rsidR="009C2E0B" w:rsidRPr="009A7A42" w:rsidRDefault="009C2E0B" w:rsidP="009C2E0B">
      <w:pPr>
        <w:widowControl w:val="0"/>
        <w:numPr>
          <w:ilvl w:val="0"/>
          <w:numId w:val="1"/>
        </w:numPr>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 xml:space="preserve">Gyámhivatallal,   </w:t>
      </w:r>
    </w:p>
    <w:p w:rsidR="009C2E0B" w:rsidRPr="009A7A42" w:rsidRDefault="009C2E0B" w:rsidP="009C2E0B">
      <w:pPr>
        <w:widowControl w:val="0"/>
        <w:numPr>
          <w:ilvl w:val="0"/>
          <w:numId w:val="1"/>
        </w:numPr>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Pedagógiai Szakszolgálattal, pszichológussal, gyógytornásszal,</w:t>
      </w:r>
    </w:p>
    <w:p w:rsidR="009C2E0B" w:rsidRPr="009A7A42" w:rsidRDefault="009C2E0B" w:rsidP="009C2E0B">
      <w:pPr>
        <w:widowControl w:val="0"/>
        <w:numPr>
          <w:ilvl w:val="0"/>
          <w:numId w:val="1"/>
        </w:numPr>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Oktatási, nevelési intézményekkel,</w:t>
      </w:r>
    </w:p>
    <w:p w:rsidR="009C2E0B" w:rsidRPr="009A7A42" w:rsidRDefault="009C2E0B" w:rsidP="009C2E0B">
      <w:pPr>
        <w:widowControl w:val="0"/>
        <w:numPr>
          <w:ilvl w:val="0"/>
          <w:numId w:val="1"/>
        </w:numPr>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Civil Szervezetekkel, Vöröskereszttel,</w:t>
      </w:r>
    </w:p>
    <w:p w:rsidR="009C2E0B" w:rsidRPr="009A7A42" w:rsidRDefault="009C2E0B" w:rsidP="009C2E0B">
      <w:pPr>
        <w:widowControl w:val="0"/>
        <w:numPr>
          <w:ilvl w:val="0"/>
          <w:numId w:val="1"/>
        </w:numPr>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kern w:val="1"/>
          <w:sz w:val="24"/>
          <w:szCs w:val="24"/>
          <w:lang w:eastAsia="ar-SA"/>
        </w:rPr>
        <w:t>Megyei Tüdőgondozó Állomással</w:t>
      </w:r>
    </w:p>
    <w:p w:rsidR="009C2E0B" w:rsidRPr="009A7A42" w:rsidRDefault="009C2E0B" w:rsidP="009C2E0B">
      <w:pPr>
        <w:widowControl w:val="0"/>
        <w:numPr>
          <w:ilvl w:val="0"/>
          <w:numId w:val="1"/>
        </w:numPr>
        <w:suppressAutoHyphens/>
        <w:overflowPunct w:val="0"/>
        <w:autoSpaceDE w:val="0"/>
        <w:spacing w:after="0" w:line="360" w:lineRule="auto"/>
        <w:jc w:val="both"/>
        <w:rPr>
          <w:rFonts w:ascii="Times New Roman" w:eastAsia="Times New Roman" w:hAnsi="Times New Roman" w:cs="Times New Roman"/>
          <w:kern w:val="1"/>
          <w:sz w:val="24"/>
          <w:szCs w:val="24"/>
        </w:rPr>
      </w:pPr>
      <w:r w:rsidRPr="009A7A42">
        <w:rPr>
          <w:rFonts w:ascii="Times New Roman" w:eastAsia="Times New Roman" w:hAnsi="Times New Roman" w:cs="Times New Roman"/>
          <w:kern w:val="1"/>
          <w:sz w:val="24"/>
          <w:szCs w:val="24"/>
          <w:lang w:eastAsia="ar-SA"/>
        </w:rPr>
        <w:t xml:space="preserve"> Bőr-és </w:t>
      </w:r>
      <w:proofErr w:type="spellStart"/>
      <w:r w:rsidRPr="009A7A42">
        <w:rPr>
          <w:rFonts w:ascii="Times New Roman" w:eastAsia="Times New Roman" w:hAnsi="Times New Roman" w:cs="Times New Roman"/>
          <w:kern w:val="1"/>
          <w:sz w:val="24"/>
          <w:szCs w:val="24"/>
          <w:lang w:eastAsia="ar-SA"/>
        </w:rPr>
        <w:t>Nemibeteg</w:t>
      </w:r>
      <w:proofErr w:type="spellEnd"/>
      <w:r w:rsidRPr="009A7A42">
        <w:rPr>
          <w:rFonts w:ascii="Times New Roman" w:eastAsia="Times New Roman" w:hAnsi="Times New Roman" w:cs="Times New Roman"/>
          <w:kern w:val="1"/>
          <w:sz w:val="24"/>
          <w:szCs w:val="24"/>
          <w:lang w:eastAsia="ar-SA"/>
        </w:rPr>
        <w:t xml:space="preserve"> Gondozó Intézettel</w:t>
      </w: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rPr>
      </w:pP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rPr>
      </w:pPr>
      <w:r w:rsidRPr="009A7A42">
        <w:rPr>
          <w:rFonts w:ascii="Times New Roman" w:eastAsia="Times New Roman" w:hAnsi="Times New Roman" w:cs="Times New Roman"/>
          <w:b/>
          <w:kern w:val="1"/>
          <w:sz w:val="24"/>
          <w:szCs w:val="24"/>
          <w:u w:val="single"/>
        </w:rPr>
        <w:t>Továbbképzések, konferenciák:</w:t>
      </w: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rPr>
      </w:pP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rPr>
      </w:pPr>
      <w:r w:rsidRPr="009A7A42">
        <w:rPr>
          <w:rFonts w:ascii="Times New Roman" w:eastAsia="Times New Roman" w:hAnsi="Times New Roman" w:cs="Times New Roman"/>
          <w:kern w:val="1"/>
          <w:sz w:val="24"/>
          <w:szCs w:val="24"/>
        </w:rPr>
        <w:t>Munkánk hatékonysága érdekében továbbképzéseken, konferenciákon vettünk részt. 2018-ban:</w:t>
      </w:r>
    </w:p>
    <w:p w:rsidR="009C2E0B" w:rsidRPr="009A7A42" w:rsidRDefault="009C2E0B" w:rsidP="009C2E0B">
      <w:pPr>
        <w:widowControl w:val="0"/>
        <w:numPr>
          <w:ilvl w:val="0"/>
          <w:numId w:val="7"/>
        </w:numPr>
        <w:suppressAutoHyphens/>
        <w:overflowPunct w:val="0"/>
        <w:autoSpaceDE w:val="0"/>
        <w:spacing w:after="0" w:line="360" w:lineRule="auto"/>
        <w:jc w:val="both"/>
        <w:rPr>
          <w:rFonts w:ascii="Times New Roman" w:eastAsia="Times New Roman" w:hAnsi="Times New Roman" w:cs="Times New Roman"/>
          <w:kern w:val="1"/>
          <w:sz w:val="24"/>
          <w:szCs w:val="24"/>
        </w:rPr>
      </w:pPr>
      <w:r w:rsidRPr="009A7A42">
        <w:rPr>
          <w:rFonts w:ascii="Times New Roman" w:eastAsia="Times New Roman" w:hAnsi="Times New Roman" w:cs="Times New Roman"/>
          <w:kern w:val="1"/>
          <w:sz w:val="24"/>
          <w:szCs w:val="24"/>
        </w:rPr>
        <w:t>Kötelező Szakmacsoportos továbbképzés Gyermekvédelem, gyermekvédelmi jelzőrendszer együttműködése címmel</w:t>
      </w:r>
    </w:p>
    <w:p w:rsidR="009C2E0B" w:rsidRPr="009A7A42" w:rsidRDefault="009C2E0B" w:rsidP="009C2E0B">
      <w:pPr>
        <w:widowControl w:val="0"/>
        <w:numPr>
          <w:ilvl w:val="0"/>
          <w:numId w:val="7"/>
        </w:numPr>
        <w:suppressAutoHyphens/>
        <w:overflowPunct w:val="0"/>
        <w:autoSpaceDE w:val="0"/>
        <w:spacing w:after="0" w:line="360" w:lineRule="auto"/>
        <w:jc w:val="both"/>
        <w:rPr>
          <w:rFonts w:ascii="Times New Roman" w:eastAsia="Times New Roman" w:hAnsi="Times New Roman" w:cs="Times New Roman"/>
          <w:kern w:val="1"/>
          <w:sz w:val="24"/>
          <w:szCs w:val="24"/>
        </w:rPr>
      </w:pPr>
      <w:proofErr w:type="spellStart"/>
      <w:r w:rsidRPr="009A7A42">
        <w:rPr>
          <w:rFonts w:ascii="Times New Roman" w:eastAsia="Times New Roman" w:hAnsi="Times New Roman" w:cs="Times New Roman"/>
          <w:kern w:val="1"/>
          <w:sz w:val="24"/>
          <w:szCs w:val="24"/>
        </w:rPr>
        <w:t>Drogprevenciós</w:t>
      </w:r>
      <w:proofErr w:type="spellEnd"/>
      <w:r w:rsidRPr="009A7A42">
        <w:rPr>
          <w:rFonts w:ascii="Times New Roman" w:eastAsia="Times New Roman" w:hAnsi="Times New Roman" w:cs="Times New Roman"/>
          <w:kern w:val="1"/>
          <w:sz w:val="24"/>
          <w:szCs w:val="24"/>
        </w:rPr>
        <w:t xml:space="preserve"> Továbbképzés Debrecen</w:t>
      </w:r>
    </w:p>
    <w:p w:rsidR="009C2E0B" w:rsidRPr="009A7A42" w:rsidRDefault="009C2E0B" w:rsidP="009C2E0B">
      <w:pPr>
        <w:widowControl w:val="0"/>
        <w:numPr>
          <w:ilvl w:val="0"/>
          <w:numId w:val="4"/>
        </w:numPr>
        <w:suppressAutoHyphens/>
        <w:overflowPunct w:val="0"/>
        <w:autoSpaceDE w:val="0"/>
        <w:spacing w:after="0" w:line="360" w:lineRule="auto"/>
        <w:jc w:val="both"/>
        <w:rPr>
          <w:rFonts w:ascii="Times New Roman" w:eastAsia="Times New Roman" w:hAnsi="Times New Roman" w:cs="Times New Roman"/>
          <w:kern w:val="1"/>
          <w:sz w:val="24"/>
          <w:szCs w:val="24"/>
        </w:rPr>
      </w:pPr>
      <w:r w:rsidRPr="009A7A42">
        <w:rPr>
          <w:rFonts w:ascii="Times New Roman" w:eastAsia="Times New Roman" w:hAnsi="Times New Roman" w:cs="Times New Roman"/>
          <w:kern w:val="1"/>
          <w:sz w:val="24"/>
          <w:szCs w:val="24"/>
        </w:rPr>
        <w:t>Családbarát Szülészet és komplett várandósgondozás Budapest</w:t>
      </w:r>
    </w:p>
    <w:p w:rsidR="009C2E0B" w:rsidRPr="009A7A42" w:rsidRDefault="009C2E0B" w:rsidP="009C2E0B">
      <w:pPr>
        <w:widowControl w:val="0"/>
        <w:numPr>
          <w:ilvl w:val="0"/>
          <w:numId w:val="4"/>
        </w:numPr>
        <w:suppressAutoHyphens/>
        <w:overflowPunct w:val="0"/>
        <w:autoSpaceDE w:val="0"/>
        <w:spacing w:after="0" w:line="360" w:lineRule="auto"/>
        <w:jc w:val="both"/>
        <w:rPr>
          <w:rFonts w:ascii="Times New Roman" w:eastAsia="Times New Roman" w:hAnsi="Times New Roman" w:cs="Times New Roman"/>
          <w:kern w:val="1"/>
          <w:sz w:val="24"/>
          <w:szCs w:val="24"/>
        </w:rPr>
      </w:pPr>
      <w:r w:rsidRPr="009A7A42">
        <w:rPr>
          <w:rFonts w:ascii="Times New Roman" w:eastAsia="Times New Roman" w:hAnsi="Times New Roman" w:cs="Times New Roman"/>
          <w:kern w:val="1"/>
          <w:sz w:val="24"/>
          <w:szCs w:val="24"/>
        </w:rPr>
        <w:t>NETFIT Debrecen</w:t>
      </w:r>
    </w:p>
    <w:p w:rsidR="009C2E0B" w:rsidRPr="009A7A42" w:rsidRDefault="009C2E0B" w:rsidP="009C2E0B">
      <w:pPr>
        <w:widowControl w:val="0"/>
        <w:numPr>
          <w:ilvl w:val="0"/>
          <w:numId w:val="4"/>
        </w:numPr>
        <w:suppressAutoHyphens/>
        <w:overflowPunct w:val="0"/>
        <w:autoSpaceDE w:val="0"/>
        <w:spacing w:after="0" w:line="360" w:lineRule="auto"/>
        <w:jc w:val="both"/>
        <w:rPr>
          <w:rFonts w:ascii="Times New Roman" w:eastAsia="Times New Roman" w:hAnsi="Times New Roman" w:cs="Times New Roman"/>
          <w:kern w:val="1"/>
          <w:sz w:val="24"/>
          <w:szCs w:val="24"/>
        </w:rPr>
      </w:pPr>
      <w:r w:rsidRPr="009A7A42">
        <w:rPr>
          <w:rFonts w:ascii="Times New Roman" w:eastAsia="Times New Roman" w:hAnsi="Times New Roman" w:cs="Times New Roman"/>
          <w:kern w:val="1"/>
          <w:sz w:val="24"/>
          <w:szCs w:val="24"/>
        </w:rPr>
        <w:t>Országos Szülésznői és Védőnői Konferencia Budapest</w:t>
      </w: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rPr>
      </w:pP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b/>
          <w:kern w:val="1"/>
          <w:sz w:val="24"/>
          <w:szCs w:val="24"/>
          <w:u w:val="single"/>
        </w:rPr>
      </w:pPr>
      <w:r w:rsidRPr="009A7A42">
        <w:rPr>
          <w:rFonts w:ascii="Times New Roman" w:eastAsia="Times New Roman" w:hAnsi="Times New Roman" w:cs="Times New Roman"/>
          <w:b/>
          <w:kern w:val="1"/>
          <w:sz w:val="24"/>
          <w:szCs w:val="24"/>
          <w:u w:val="single"/>
        </w:rPr>
        <w:t>Fejlesztések, Javaslatok:</w:t>
      </w: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b/>
          <w:kern w:val="1"/>
          <w:sz w:val="24"/>
          <w:szCs w:val="24"/>
          <w:u w:val="single"/>
        </w:rPr>
      </w:pP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rPr>
      </w:pPr>
      <w:r w:rsidRPr="009A7A42">
        <w:rPr>
          <w:rFonts w:ascii="Times New Roman" w:eastAsia="Times New Roman" w:hAnsi="Times New Roman" w:cs="Times New Roman"/>
          <w:kern w:val="1"/>
          <w:sz w:val="24"/>
          <w:szCs w:val="24"/>
        </w:rPr>
        <w:t xml:space="preserve">A szűrővizsgálatok bevezetésével megnőtt a tanácsadási forgalom száma, ami a fenti táblázatokból is látható. A tanácsadó helység és a betegváró bútorzata sem a kor sem az ellátotti létszám igényeinek kiszolgálására nem megfelelő. Elavult és a mérete sem optimális. A Védőnői Szolgálat székei (iroda, tanácsadói helységek, váró, iskola egészségügyi helységek) többszörösen javítva vannak és balesetveszélyesek ezért a székek cseréje prioritást </w:t>
      </w:r>
      <w:r w:rsidRPr="009A7A42">
        <w:rPr>
          <w:rFonts w:ascii="Times New Roman" w:eastAsia="Times New Roman" w:hAnsi="Times New Roman" w:cs="Times New Roman"/>
          <w:kern w:val="1"/>
          <w:sz w:val="24"/>
          <w:szCs w:val="24"/>
        </w:rPr>
        <w:lastRenderedPageBreak/>
        <w:t xml:space="preserve">élvezne. Az adatszolgáltatás és kezelés minőségi javítása érdekében nagy szükségünk lenne a Stefánia program megvásárlására, ami a területi és az iskolai munkában is nagy segítség lenne. A 7 védőnői körzetből 3 körzetben jelenleg papír alapon történik a dokumentáció és a további 4 körzet pedig elavult szakfelügyelet és szerviz háttér nélküli 2005-ös programot használ, melyben még az adatmentés sem megoldott. Az iskola-egészségügyi adattároláshoz egyáltalán nem rendelkezünk programmal.  Jelen megoldások nem felelnek meg az új adatvédelmi követelményeknek. A szolgálatnak nem áll rendelkezésére irattár, ezért sem az irattárolás sem az adatok megőrzése sem megoldott pedig az egészségügyi iratok őrzése 30 évig kötelező. A napi használatban lévő iratok kezelésére a jelenlegi bútorzat kevés  (körzetenként 1 db íróasztal és egy </w:t>
      </w:r>
      <w:proofErr w:type="gramStart"/>
      <w:r w:rsidRPr="009A7A42">
        <w:rPr>
          <w:rFonts w:ascii="Times New Roman" w:eastAsia="Times New Roman" w:hAnsi="Times New Roman" w:cs="Times New Roman"/>
          <w:kern w:val="1"/>
          <w:sz w:val="24"/>
          <w:szCs w:val="24"/>
        </w:rPr>
        <w:t>kis méretű</w:t>
      </w:r>
      <w:proofErr w:type="gramEnd"/>
      <w:r w:rsidRPr="009A7A42">
        <w:rPr>
          <w:rFonts w:ascii="Times New Roman" w:eastAsia="Times New Roman" w:hAnsi="Times New Roman" w:cs="Times New Roman"/>
          <w:kern w:val="1"/>
          <w:sz w:val="24"/>
          <w:szCs w:val="24"/>
        </w:rPr>
        <w:t xml:space="preserve"> fali szekrény áll rendelkezésre). Nem megoldott a babakocsi tárolás, tanácsadások alkalmával a babakocsik a folyosón állnak.</w:t>
      </w: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rPr>
      </w:pPr>
    </w:p>
    <w:p w:rsidR="009C2E0B" w:rsidRPr="009A7A42" w:rsidRDefault="009C2E0B" w:rsidP="009C2E0B">
      <w:pPr>
        <w:widowControl w:val="0"/>
        <w:suppressAutoHyphens/>
        <w:overflowPunct w:val="0"/>
        <w:autoSpaceDE w:val="0"/>
        <w:spacing w:after="0" w:line="360" w:lineRule="auto"/>
        <w:jc w:val="both"/>
        <w:rPr>
          <w:rFonts w:ascii="Times New Roman" w:eastAsia="Times New Roman" w:hAnsi="Times New Roman" w:cs="Times New Roman"/>
          <w:kern w:val="1"/>
          <w:sz w:val="24"/>
          <w:szCs w:val="24"/>
          <w:lang w:eastAsia="ar-SA"/>
        </w:rPr>
      </w:pPr>
    </w:p>
    <w:p w:rsidR="009C2E0B" w:rsidRPr="009A7A42" w:rsidRDefault="009C2E0B" w:rsidP="009C2E0B">
      <w:pPr>
        <w:widowControl w:val="0"/>
        <w:suppressAutoHyphens/>
        <w:overflowPunct w:val="0"/>
        <w:autoSpaceDE w:val="0"/>
        <w:spacing w:after="0" w:line="240" w:lineRule="auto"/>
        <w:ind w:left="5664" w:firstLine="708"/>
        <w:rPr>
          <w:rFonts w:ascii="Times New Roman" w:eastAsia="Times New Roman" w:hAnsi="Times New Roman" w:cs="Times New Roman"/>
          <w:kern w:val="1"/>
          <w:sz w:val="24"/>
          <w:szCs w:val="24"/>
          <w:lang w:eastAsia="ar-SA"/>
        </w:rPr>
      </w:pPr>
      <w:r w:rsidRPr="009A7A42">
        <w:rPr>
          <w:rFonts w:ascii="Times New Roman" w:eastAsia="Times New Roman" w:hAnsi="Times New Roman" w:cs="Times New Roman"/>
          <w:b/>
          <w:kern w:val="1"/>
          <w:sz w:val="24"/>
          <w:szCs w:val="24"/>
          <w:lang w:eastAsia="ar-SA"/>
        </w:rPr>
        <w:t>Védőnői Szolgálat</w:t>
      </w:r>
    </w:p>
    <w:p w:rsidR="003047F9" w:rsidRDefault="003047F9"/>
    <w:sectPr w:rsidR="003047F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E0B" w:rsidRDefault="009C2E0B" w:rsidP="009C2E0B">
      <w:pPr>
        <w:spacing w:after="0" w:line="240" w:lineRule="auto"/>
      </w:pPr>
      <w:r>
        <w:separator/>
      </w:r>
    </w:p>
  </w:endnote>
  <w:endnote w:type="continuationSeparator" w:id="0">
    <w:p w:rsidR="009C2E0B" w:rsidRDefault="009C2E0B" w:rsidP="009C2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E0B" w:rsidRDefault="009C2E0B">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707843"/>
      <w:docPartObj>
        <w:docPartGallery w:val="Page Numbers (Bottom of Page)"/>
        <w:docPartUnique/>
      </w:docPartObj>
    </w:sdtPr>
    <w:sdtContent>
      <w:bookmarkStart w:id="0" w:name="_GoBack" w:displacedByCustomXml="prev"/>
      <w:bookmarkEnd w:id="0" w:displacedByCustomXml="prev"/>
      <w:p w:rsidR="009C2E0B" w:rsidRDefault="009C2E0B">
        <w:pPr>
          <w:pStyle w:val="llb"/>
          <w:jc w:val="center"/>
        </w:pPr>
        <w:r>
          <w:fldChar w:fldCharType="begin"/>
        </w:r>
        <w:r>
          <w:instrText>PAGE   \* MERGEFORMAT</w:instrText>
        </w:r>
        <w:r>
          <w:fldChar w:fldCharType="separate"/>
        </w:r>
        <w:r>
          <w:rPr>
            <w:noProof/>
          </w:rPr>
          <w:t>1</w:t>
        </w:r>
        <w:r>
          <w:fldChar w:fldCharType="end"/>
        </w:r>
      </w:p>
    </w:sdtContent>
  </w:sdt>
  <w:p w:rsidR="009C2E0B" w:rsidRDefault="009C2E0B">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E0B" w:rsidRDefault="009C2E0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E0B" w:rsidRDefault="009C2E0B" w:rsidP="009C2E0B">
      <w:pPr>
        <w:spacing w:after="0" w:line="240" w:lineRule="auto"/>
      </w:pPr>
      <w:r>
        <w:separator/>
      </w:r>
    </w:p>
  </w:footnote>
  <w:footnote w:type="continuationSeparator" w:id="0">
    <w:p w:rsidR="009C2E0B" w:rsidRDefault="009C2E0B" w:rsidP="009C2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E0B" w:rsidRDefault="009C2E0B">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E0B" w:rsidRDefault="009C2E0B">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E0B" w:rsidRDefault="009C2E0B">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0E000B"/>
    <w:lvl w:ilvl="0">
      <w:start w:val="1"/>
      <w:numFmt w:val="bullet"/>
      <w:lvlText w:val=""/>
      <w:lvlJc w:val="left"/>
      <w:pPr>
        <w:ind w:left="720" w:hanging="360"/>
      </w:pPr>
      <w:rPr>
        <w:rFonts w:ascii="Wingdings" w:hAnsi="Wingdings" w:hint="default"/>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nsid w:val="00000004"/>
    <w:multiLevelType w:val="singleLevel"/>
    <w:tmpl w:val="00000004"/>
    <w:name w:val="WW8Num4"/>
    <w:lvl w:ilvl="0">
      <w:start w:val="5"/>
      <w:numFmt w:val="bullet"/>
      <w:lvlText w:val="-"/>
      <w:lvlJc w:val="left"/>
      <w:pPr>
        <w:tabs>
          <w:tab w:val="num" w:pos="2280"/>
        </w:tabs>
        <w:ind w:left="2280" w:hanging="360"/>
      </w:pPr>
      <w:rPr>
        <w:rFonts w:ascii="Times New Roman" w:hAnsi="Times New Roman" w:cs="Wingdings"/>
        <w:sz w:val="20"/>
        <w:szCs w:val="24"/>
      </w:rPr>
    </w:lvl>
  </w:abstractNum>
  <w:abstractNum w:abstractNumId="3">
    <w:nsid w:val="00000005"/>
    <w:multiLevelType w:val="singleLevel"/>
    <w:tmpl w:val="040E000D"/>
    <w:lvl w:ilvl="0">
      <w:start w:val="1"/>
      <w:numFmt w:val="bullet"/>
      <w:lvlText w:val=""/>
      <w:lvlJc w:val="left"/>
      <w:pPr>
        <w:ind w:left="720" w:hanging="360"/>
      </w:pPr>
      <w:rPr>
        <w:rFonts w:ascii="Wingdings" w:hAnsi="Wingdings" w:hint="default"/>
        <w:sz w:val="24"/>
        <w:szCs w:val="24"/>
      </w:rPr>
    </w:lvl>
  </w:abstractNum>
  <w:abstractNum w:abstractNumId="4">
    <w:nsid w:val="21D654AB"/>
    <w:multiLevelType w:val="hybridMultilevel"/>
    <w:tmpl w:val="8822E2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2D606A7"/>
    <w:multiLevelType w:val="hybridMultilevel"/>
    <w:tmpl w:val="CE78788A"/>
    <w:lvl w:ilvl="0" w:tplc="07A0D1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7D0042AF"/>
    <w:multiLevelType w:val="hybridMultilevel"/>
    <w:tmpl w:val="0DB2D840"/>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E0B"/>
    <w:rsid w:val="003047F9"/>
    <w:rsid w:val="009C2E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C2E0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C2E0B"/>
    <w:pPr>
      <w:ind w:left="720"/>
      <w:contextualSpacing/>
    </w:pPr>
  </w:style>
  <w:style w:type="paragraph" w:styleId="lfej">
    <w:name w:val="header"/>
    <w:basedOn w:val="Norml"/>
    <w:link w:val="lfejChar"/>
    <w:uiPriority w:val="99"/>
    <w:unhideWhenUsed/>
    <w:rsid w:val="009C2E0B"/>
    <w:pPr>
      <w:tabs>
        <w:tab w:val="center" w:pos="4536"/>
        <w:tab w:val="right" w:pos="9072"/>
      </w:tabs>
      <w:spacing w:after="0" w:line="240" w:lineRule="auto"/>
    </w:pPr>
  </w:style>
  <w:style w:type="character" w:customStyle="1" w:styleId="lfejChar">
    <w:name w:val="Élőfej Char"/>
    <w:basedOn w:val="Bekezdsalapbettpusa"/>
    <w:link w:val="lfej"/>
    <w:uiPriority w:val="99"/>
    <w:rsid w:val="009C2E0B"/>
  </w:style>
  <w:style w:type="paragraph" w:styleId="llb">
    <w:name w:val="footer"/>
    <w:basedOn w:val="Norml"/>
    <w:link w:val="llbChar"/>
    <w:uiPriority w:val="99"/>
    <w:unhideWhenUsed/>
    <w:rsid w:val="009C2E0B"/>
    <w:pPr>
      <w:tabs>
        <w:tab w:val="center" w:pos="4536"/>
        <w:tab w:val="right" w:pos="9072"/>
      </w:tabs>
      <w:spacing w:after="0" w:line="240" w:lineRule="auto"/>
    </w:pPr>
  </w:style>
  <w:style w:type="character" w:customStyle="1" w:styleId="llbChar">
    <w:name w:val="Élőláb Char"/>
    <w:basedOn w:val="Bekezdsalapbettpusa"/>
    <w:link w:val="llb"/>
    <w:uiPriority w:val="99"/>
    <w:rsid w:val="009C2E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C2E0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C2E0B"/>
    <w:pPr>
      <w:ind w:left="720"/>
      <w:contextualSpacing/>
    </w:pPr>
  </w:style>
  <w:style w:type="paragraph" w:styleId="lfej">
    <w:name w:val="header"/>
    <w:basedOn w:val="Norml"/>
    <w:link w:val="lfejChar"/>
    <w:uiPriority w:val="99"/>
    <w:unhideWhenUsed/>
    <w:rsid w:val="009C2E0B"/>
    <w:pPr>
      <w:tabs>
        <w:tab w:val="center" w:pos="4536"/>
        <w:tab w:val="right" w:pos="9072"/>
      </w:tabs>
      <w:spacing w:after="0" w:line="240" w:lineRule="auto"/>
    </w:pPr>
  </w:style>
  <w:style w:type="character" w:customStyle="1" w:styleId="lfejChar">
    <w:name w:val="Élőfej Char"/>
    <w:basedOn w:val="Bekezdsalapbettpusa"/>
    <w:link w:val="lfej"/>
    <w:uiPriority w:val="99"/>
    <w:rsid w:val="009C2E0B"/>
  </w:style>
  <w:style w:type="paragraph" w:styleId="llb">
    <w:name w:val="footer"/>
    <w:basedOn w:val="Norml"/>
    <w:link w:val="llbChar"/>
    <w:uiPriority w:val="99"/>
    <w:unhideWhenUsed/>
    <w:rsid w:val="009C2E0B"/>
    <w:pPr>
      <w:tabs>
        <w:tab w:val="center" w:pos="4536"/>
        <w:tab w:val="right" w:pos="9072"/>
      </w:tabs>
      <w:spacing w:after="0" w:line="240" w:lineRule="auto"/>
    </w:pPr>
  </w:style>
  <w:style w:type="character" w:customStyle="1" w:styleId="llbChar">
    <w:name w:val="Élőláb Char"/>
    <w:basedOn w:val="Bekezdsalapbettpusa"/>
    <w:link w:val="llb"/>
    <w:uiPriority w:val="99"/>
    <w:rsid w:val="009C2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1827</Words>
  <Characters>12611</Characters>
  <Application>Microsoft Office Word</Application>
  <DocSecurity>0</DocSecurity>
  <Lines>105</Lines>
  <Paragraphs>28</Paragraphs>
  <ScaleCrop>false</ScaleCrop>
  <Company/>
  <LinksUpToDate>false</LinksUpToDate>
  <CharactersWithSpaces>14410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dr. Tóth Marianna</cp:lastModifiedBy>
  <cp:revision>1</cp:revision>
  <dcterms:created xsi:type="dcterms:W3CDTF">2019-03-29T07:02:00Z</dcterms:created>
  <dcterms:modified xsi:type="dcterms:W3CDTF">2019-03-29T07:05:00Z</dcterms:modified>
</cp:coreProperties>
</file>