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2" w:rsidRPr="001E7730" w:rsidRDefault="00B04962" w:rsidP="00B0496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B04962" w:rsidRPr="006F3402" w:rsidRDefault="00B04962" w:rsidP="00B0496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B04962" w:rsidRPr="003765E1" w:rsidRDefault="00B04962" w:rsidP="00B049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104/2019.(III.28.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B04962" w:rsidRPr="003765E1" w:rsidRDefault="00B04962" w:rsidP="00B0496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B04962" w:rsidRPr="003765E1" w:rsidRDefault="00B04962" w:rsidP="00B04962">
      <w:pPr>
        <w:jc w:val="center"/>
        <w:rPr>
          <w:b/>
          <w:smallCaps/>
          <w:sz w:val="24"/>
          <w:szCs w:val="24"/>
        </w:rPr>
      </w:pPr>
    </w:p>
    <w:p w:rsidR="00B04962" w:rsidRPr="003907FD" w:rsidRDefault="00B04962" w:rsidP="00B04962">
      <w:pPr>
        <w:jc w:val="center"/>
        <w:rPr>
          <w:b/>
          <w:sz w:val="24"/>
          <w:szCs w:val="24"/>
        </w:rPr>
      </w:pPr>
    </w:p>
    <w:p w:rsidR="00B04962" w:rsidRPr="002A1450" w:rsidRDefault="00B04962" w:rsidP="00B049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Egyesített Óvodai Intézmény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B04962" w:rsidRPr="002A1450" w:rsidRDefault="00B04962" w:rsidP="00B04962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B04962" w:rsidRPr="002A1450" w:rsidRDefault="00B04962" w:rsidP="00B04962">
      <w:pPr>
        <w:jc w:val="center"/>
        <w:rPr>
          <w:sz w:val="24"/>
          <w:szCs w:val="24"/>
        </w:rPr>
      </w:pPr>
    </w:p>
    <w:p w:rsidR="00B04962" w:rsidRPr="002A1450" w:rsidRDefault="00B04962" w:rsidP="00B04962">
      <w:pPr>
        <w:rPr>
          <w:sz w:val="24"/>
          <w:szCs w:val="24"/>
        </w:rPr>
      </w:pPr>
    </w:p>
    <w:p w:rsidR="00B04962" w:rsidRPr="002A1450" w:rsidRDefault="00B04962" w:rsidP="00B04962">
      <w:pPr>
        <w:jc w:val="center"/>
        <w:rPr>
          <w:sz w:val="24"/>
          <w:szCs w:val="24"/>
        </w:rPr>
      </w:pPr>
    </w:p>
    <w:p w:rsidR="00B04962" w:rsidRPr="002A1450" w:rsidRDefault="00B04962" w:rsidP="00B04962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B04962" w:rsidRPr="002A1450" w:rsidRDefault="00B04962" w:rsidP="00B04962">
      <w:pPr>
        <w:jc w:val="both"/>
        <w:rPr>
          <w:sz w:val="24"/>
          <w:szCs w:val="24"/>
        </w:rPr>
      </w:pPr>
    </w:p>
    <w:p w:rsidR="00B04962" w:rsidRPr="002A1450" w:rsidRDefault="00B04962" w:rsidP="00B04962">
      <w:pPr>
        <w:jc w:val="both"/>
        <w:rPr>
          <w:sz w:val="24"/>
          <w:szCs w:val="24"/>
        </w:rPr>
      </w:pPr>
    </w:p>
    <w:p w:rsidR="00B04962" w:rsidRPr="002A1450" w:rsidRDefault="00B04962" w:rsidP="00B0496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Egyesített Óvodai Intézmény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B04962" w:rsidRDefault="00B04962" w:rsidP="00B0496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B04962" w:rsidRDefault="00B04962" w:rsidP="00B0496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B04962" w:rsidRPr="002858CC" w:rsidRDefault="00B04962" w:rsidP="00B0496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Felkéri a polgármestert, hogy tájékoztassa jelen határozatról az intézmény vezetőjét.</w:t>
      </w:r>
    </w:p>
    <w:p w:rsidR="00B04962" w:rsidRPr="002A1450" w:rsidRDefault="00B04962" w:rsidP="00B04962">
      <w:pPr>
        <w:ind w:left="360"/>
        <w:jc w:val="both"/>
        <w:rPr>
          <w:sz w:val="24"/>
          <w:szCs w:val="24"/>
        </w:rPr>
      </w:pPr>
    </w:p>
    <w:p w:rsidR="00B04962" w:rsidRPr="002A1450" w:rsidRDefault="00B04962" w:rsidP="00B04962">
      <w:pPr>
        <w:ind w:left="360"/>
        <w:jc w:val="both"/>
        <w:rPr>
          <w:sz w:val="24"/>
          <w:szCs w:val="24"/>
        </w:rPr>
      </w:pPr>
    </w:p>
    <w:p w:rsidR="00B04962" w:rsidRPr="002A1450" w:rsidRDefault="00B04962" w:rsidP="00B04962">
      <w:pPr>
        <w:jc w:val="both"/>
        <w:rPr>
          <w:sz w:val="24"/>
          <w:szCs w:val="24"/>
        </w:rPr>
      </w:pPr>
    </w:p>
    <w:p w:rsidR="00B04962" w:rsidRDefault="00B04962" w:rsidP="00B04962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</w:t>
      </w:r>
      <w:proofErr w:type="gramEnd"/>
      <w:r>
        <w:rPr>
          <w:sz w:val="24"/>
          <w:szCs w:val="24"/>
        </w:rPr>
        <w:t xml:space="preserve"> Zoltán polgármester </w:t>
      </w:r>
    </w:p>
    <w:p w:rsidR="00B04962" w:rsidRPr="002A1450" w:rsidRDefault="00B04962" w:rsidP="00B04962">
      <w:pPr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Moravszki Zsoltné intézményvezető</w:t>
      </w: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Pr="00F53E44" w:rsidRDefault="00B04962" w:rsidP="00B04962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Pr="00F53E44">
        <w:rPr>
          <w:b/>
          <w:sz w:val="24"/>
          <w:szCs w:val="24"/>
        </w:rPr>
        <w:t xml:space="preserve">Szőke </w:t>
      </w:r>
      <w:proofErr w:type="gramStart"/>
      <w:r w:rsidRPr="00F53E44">
        <w:rPr>
          <w:b/>
          <w:sz w:val="24"/>
          <w:szCs w:val="24"/>
        </w:rPr>
        <w:t>Zoltán                                                Ostorháziné</w:t>
      </w:r>
      <w:proofErr w:type="gramEnd"/>
      <w:r w:rsidRPr="00F53E44">
        <w:rPr>
          <w:b/>
          <w:sz w:val="24"/>
          <w:szCs w:val="24"/>
        </w:rPr>
        <w:t xml:space="preserve"> dr. Kórik Zsuzsanna</w:t>
      </w:r>
    </w:p>
    <w:p w:rsidR="00B04962" w:rsidRPr="00F53E44" w:rsidRDefault="00B04962" w:rsidP="00B04962">
      <w:pPr>
        <w:rPr>
          <w:b/>
          <w:caps/>
          <w:sz w:val="24"/>
          <w:szCs w:val="24"/>
        </w:rPr>
      </w:pPr>
      <w:r w:rsidRPr="00F53E44">
        <w:rPr>
          <w:b/>
          <w:sz w:val="24"/>
          <w:szCs w:val="24"/>
        </w:rPr>
        <w:t xml:space="preserve">               </w:t>
      </w:r>
      <w:proofErr w:type="gramStart"/>
      <w:r w:rsidRPr="00F53E44">
        <w:rPr>
          <w:b/>
          <w:sz w:val="24"/>
          <w:szCs w:val="24"/>
        </w:rPr>
        <w:t>polgármester</w:t>
      </w:r>
      <w:proofErr w:type="gramEnd"/>
      <w:r w:rsidRPr="00F53E44">
        <w:rPr>
          <w:b/>
          <w:sz w:val="24"/>
          <w:szCs w:val="24"/>
        </w:rPr>
        <w:t xml:space="preserve">                                                                jegyző</w:t>
      </w:r>
    </w:p>
    <w:p w:rsidR="00B04962" w:rsidRPr="00F53E44" w:rsidRDefault="00B04962" w:rsidP="00B04962">
      <w:pPr>
        <w:rPr>
          <w:b/>
          <w:caps/>
          <w:sz w:val="24"/>
          <w:szCs w:val="24"/>
        </w:rPr>
      </w:pPr>
    </w:p>
    <w:p w:rsidR="00B04962" w:rsidRPr="00F53E44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    </w:t>
      </w:r>
      <w:r w:rsidR="00942C7D">
        <w:rPr>
          <w:b/>
          <w:caps/>
          <w:sz w:val="24"/>
          <w:szCs w:val="24"/>
        </w:rPr>
        <w:t xml:space="preserve">       </w:t>
      </w:r>
      <w:r>
        <w:rPr>
          <w:b/>
          <w:caps/>
          <w:sz w:val="24"/>
          <w:szCs w:val="24"/>
        </w:rPr>
        <w:t xml:space="preserve">  104/2019.(III.28.) KT. SZÁMÚ HATÁROZAT MELLÉKLETE</w:t>
      </w: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E31772">
      <w:pPr>
        <w:jc w:val="center"/>
        <w:rPr>
          <w:b/>
          <w:caps/>
          <w:sz w:val="24"/>
          <w:szCs w:val="24"/>
        </w:rPr>
      </w:pPr>
      <w:bookmarkStart w:id="0" w:name="_GoBack"/>
      <w:proofErr w:type="gramStart"/>
      <w:r>
        <w:rPr>
          <w:b/>
          <w:caps/>
          <w:sz w:val="24"/>
          <w:szCs w:val="24"/>
        </w:rPr>
        <w:t>TISZAVASVÁRI  egyesített</w:t>
      </w:r>
      <w:proofErr w:type="gramEnd"/>
      <w:r>
        <w:rPr>
          <w:b/>
          <w:caps/>
          <w:sz w:val="24"/>
          <w:szCs w:val="24"/>
        </w:rPr>
        <w:t xml:space="preserve"> óvodaI intézmény 2019. évi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  <w:tblGridChange w:id="1">
          <w:tblGrid>
            <w:gridCol w:w="1626"/>
            <w:gridCol w:w="1058"/>
            <w:gridCol w:w="1074"/>
            <w:gridCol w:w="1592"/>
            <w:gridCol w:w="1352"/>
            <w:gridCol w:w="1549"/>
          </w:tblGrid>
        </w:tblGridChange>
      </w:tblGrid>
      <w:tr w:rsidR="00B04962" w:rsidRPr="00010546" w:rsidTr="00341676">
        <w:trPr>
          <w:tblCellSpacing w:w="15" w:type="dxa"/>
        </w:trPr>
        <w:tc>
          <w:tcPr>
            <w:tcW w:w="1036" w:type="pct"/>
            <w:vMerge w:val="restart"/>
            <w:shd w:val="clear" w:color="auto" w:fill="E0E0E0"/>
            <w:vAlign w:val="center"/>
          </w:tcPr>
          <w:bookmarkEnd w:id="0"/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B04962" w:rsidRPr="00C02DA1" w:rsidRDefault="00B04962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B04962" w:rsidRPr="00010546" w:rsidRDefault="00B04962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B04962" w:rsidRPr="00AB629E" w:rsidRDefault="00B04962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B04962" w:rsidRPr="00010546" w:rsidTr="00341676">
        <w:trPr>
          <w:tblCellSpacing w:w="15" w:type="dxa"/>
        </w:trPr>
        <w:tc>
          <w:tcPr>
            <w:tcW w:w="1036" w:type="pct"/>
            <w:vMerge/>
            <w:vAlign w:val="center"/>
          </w:tcPr>
          <w:p w:rsidR="00B04962" w:rsidRPr="00010546" w:rsidRDefault="00B04962" w:rsidP="00341676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B04962" w:rsidRPr="00010546" w:rsidRDefault="00B04962" w:rsidP="00341676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B04962" w:rsidRPr="00010546" w:rsidRDefault="00B04962" w:rsidP="00341676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B04962" w:rsidRPr="00010546" w:rsidRDefault="00B04962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04962" w:rsidRPr="00010546" w:rsidRDefault="00B04962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B04962" w:rsidRPr="00010546" w:rsidRDefault="00B04962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B04962" w:rsidRPr="0065700E" w:rsidRDefault="00B04962" w:rsidP="00341676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A353EC" w:rsidRDefault="00B04962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Pr="00A353EC" w:rsidRDefault="00B04962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B04962" w:rsidRPr="00A353EC" w:rsidRDefault="00B04962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B04962" w:rsidRPr="00010546" w:rsidTr="00341676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B04962" w:rsidRDefault="00B04962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B04962" w:rsidRPr="00010546" w:rsidRDefault="00B04962" w:rsidP="00341676">
            <w:pPr>
              <w:jc w:val="center"/>
              <w:rPr>
                <w:color w:val="344356"/>
              </w:rPr>
            </w:pPr>
          </w:p>
        </w:tc>
      </w:tr>
    </w:tbl>
    <w:p w:rsidR="00B04962" w:rsidRDefault="00B04962" w:rsidP="00B04962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moravszki zsoltné</w:t>
      </w: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Default="00B04962" w:rsidP="00B04962">
      <w:pPr>
        <w:jc w:val="center"/>
        <w:rPr>
          <w:b/>
          <w:caps/>
          <w:sz w:val="24"/>
          <w:szCs w:val="24"/>
        </w:rPr>
      </w:pPr>
    </w:p>
    <w:p w:rsidR="00B04962" w:rsidRDefault="00B04962" w:rsidP="00B04962">
      <w:pPr>
        <w:rPr>
          <w:b/>
          <w:caps/>
          <w:sz w:val="24"/>
          <w:szCs w:val="24"/>
        </w:rPr>
      </w:pPr>
    </w:p>
    <w:p w:rsidR="00B04962" w:rsidRPr="00BA2BE3" w:rsidRDefault="00B04962" w:rsidP="00B0496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Tiszavasvári, </w:t>
      </w:r>
      <w:proofErr w:type="gramStart"/>
      <w:r>
        <w:rPr>
          <w:b/>
          <w:caps/>
          <w:sz w:val="24"/>
          <w:szCs w:val="24"/>
        </w:rPr>
        <w:t>2019</w:t>
      </w:r>
      <w:r w:rsidRPr="00BA2BE3">
        <w:rPr>
          <w:b/>
          <w:caps/>
          <w:sz w:val="24"/>
          <w:szCs w:val="24"/>
        </w:rPr>
        <w:t>. …</w:t>
      </w:r>
      <w:proofErr w:type="gramEnd"/>
      <w:r w:rsidRPr="00BA2BE3">
        <w:rPr>
          <w:b/>
          <w:caps/>
          <w:sz w:val="24"/>
          <w:szCs w:val="24"/>
        </w:rPr>
        <w:t>………………….</w:t>
      </w:r>
    </w:p>
    <w:p w:rsidR="00B04962" w:rsidRPr="00BA2BE3" w:rsidRDefault="00B04962" w:rsidP="00B0496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B04962" w:rsidRPr="00BA2BE3" w:rsidRDefault="00B04962" w:rsidP="00B0496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B04962" w:rsidRPr="00BA2BE3" w:rsidRDefault="00B04962" w:rsidP="00B0496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>
        <w:rPr>
          <w:b/>
          <w:caps/>
          <w:sz w:val="24"/>
          <w:szCs w:val="24"/>
        </w:rPr>
        <w:t>moravszki zsoltné</w:t>
      </w:r>
      <w:r w:rsidRPr="00BA2BE3">
        <w:rPr>
          <w:b/>
          <w:caps/>
          <w:sz w:val="24"/>
          <w:szCs w:val="24"/>
        </w:rPr>
        <w:t xml:space="preserve"> s</w:t>
      </w:r>
      <w:proofErr w:type="gramStart"/>
      <w:r w:rsidRPr="00BA2BE3">
        <w:rPr>
          <w:b/>
          <w:caps/>
          <w:sz w:val="24"/>
          <w:szCs w:val="24"/>
        </w:rPr>
        <w:t>.k</w:t>
      </w:r>
      <w:proofErr w:type="gramEnd"/>
      <w:r w:rsidRPr="00BA2BE3">
        <w:rPr>
          <w:b/>
          <w:caps/>
          <w:sz w:val="24"/>
          <w:szCs w:val="24"/>
        </w:rPr>
        <w:t>.</w:t>
      </w:r>
    </w:p>
    <w:p w:rsidR="00B04962" w:rsidRDefault="00B04962" w:rsidP="00B0496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intézményvezető</w:t>
      </w:r>
    </w:p>
    <w:p w:rsidR="00D55ECF" w:rsidRPr="00B04962" w:rsidRDefault="00D55ECF">
      <w:pPr>
        <w:rPr>
          <w:b/>
        </w:rPr>
      </w:pPr>
    </w:p>
    <w:sectPr w:rsidR="00D55ECF" w:rsidRPr="00B0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2"/>
    <w:rsid w:val="00942C7D"/>
    <w:rsid w:val="00B04962"/>
    <w:rsid w:val="00D55ECF"/>
    <w:rsid w:val="00E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B04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B04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3</cp:revision>
  <dcterms:created xsi:type="dcterms:W3CDTF">2019-03-29T10:09:00Z</dcterms:created>
  <dcterms:modified xsi:type="dcterms:W3CDTF">2019-03-29T10:09:00Z</dcterms:modified>
</cp:coreProperties>
</file>