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485C" w:rsidRPr="00BF2141" w:rsidRDefault="00CC485C" w:rsidP="00CC485C">
      <w:pPr>
        <w:pStyle w:val="Cm"/>
      </w:pPr>
      <w:r w:rsidRPr="00BF2141">
        <w:t>TISZAVASVÁRI VÁROS ÖNKORMÁNYZATA</w:t>
      </w:r>
    </w:p>
    <w:p w:rsidR="00CC485C" w:rsidRPr="00BF2141" w:rsidRDefault="00CC485C" w:rsidP="00CC485C">
      <w:pPr>
        <w:pStyle w:val="Cm"/>
      </w:pPr>
      <w:r w:rsidRPr="00BF2141">
        <w:t>KÉPVISELŐ-TESTÜLETÉNEK</w:t>
      </w:r>
    </w:p>
    <w:p w:rsidR="00CC485C" w:rsidRDefault="00CC485C" w:rsidP="00CC485C">
      <w:pPr>
        <w:jc w:val="center"/>
        <w:rPr>
          <w:b/>
        </w:rPr>
      </w:pPr>
      <w:r>
        <w:rPr>
          <w:b/>
        </w:rPr>
        <w:t>219</w:t>
      </w:r>
      <w:r w:rsidRPr="0058100F">
        <w:rPr>
          <w:b/>
        </w:rPr>
        <w:t>/201</w:t>
      </w:r>
      <w:r>
        <w:rPr>
          <w:b/>
        </w:rPr>
        <w:t>9.(VI.26</w:t>
      </w:r>
      <w:r w:rsidRPr="0058100F">
        <w:rPr>
          <w:b/>
        </w:rPr>
        <w:t>.) Kt. számú határozata</w:t>
      </w:r>
    </w:p>
    <w:p w:rsidR="00CC485C" w:rsidRDefault="00CC485C" w:rsidP="00CC485C">
      <w:pPr>
        <w:jc w:val="center"/>
        <w:rPr>
          <w:b/>
        </w:rPr>
      </w:pPr>
    </w:p>
    <w:p w:rsidR="00CC485C" w:rsidRPr="00EC4C7A" w:rsidRDefault="00CC485C" w:rsidP="00CC485C">
      <w:pPr>
        <w:jc w:val="center"/>
        <w:rPr>
          <w:b/>
          <w:i/>
        </w:rPr>
      </w:pPr>
      <w:r w:rsidRPr="000B7794">
        <w:rPr>
          <w:b/>
        </w:rPr>
        <w:t>A Városi Kincstár</w:t>
      </w:r>
      <w:r w:rsidRPr="00716D2F">
        <w:rPr>
          <w:b/>
        </w:rPr>
        <w:t xml:space="preserve"> </w:t>
      </w:r>
      <w:r w:rsidRPr="00370551">
        <w:rPr>
          <w:b/>
        </w:rPr>
        <w:t xml:space="preserve">és </w:t>
      </w:r>
      <w:r w:rsidRPr="008E7C8B">
        <w:rPr>
          <w:b/>
        </w:rPr>
        <w:t>a</w:t>
      </w:r>
      <w:r>
        <w:rPr>
          <w:b/>
        </w:rPr>
        <w:t xml:space="preserve"> </w:t>
      </w:r>
      <w:proofErr w:type="spellStart"/>
      <w:r>
        <w:rPr>
          <w:b/>
        </w:rPr>
        <w:t>Kornisné</w:t>
      </w:r>
      <w:proofErr w:type="spellEnd"/>
      <w:r>
        <w:rPr>
          <w:b/>
        </w:rPr>
        <w:t xml:space="preserve"> </w:t>
      </w:r>
      <w:proofErr w:type="spellStart"/>
      <w:r>
        <w:rPr>
          <w:b/>
        </w:rPr>
        <w:t>Liptay</w:t>
      </w:r>
      <w:proofErr w:type="spellEnd"/>
      <w:r>
        <w:rPr>
          <w:b/>
        </w:rPr>
        <w:t xml:space="preserve"> Elza Szociális és Gyermekjóléti Központ</w:t>
      </w:r>
      <w:r>
        <w:rPr>
          <w:b/>
          <w:lang w:eastAsia="ar-SA"/>
        </w:rPr>
        <w:t xml:space="preserve"> </w:t>
      </w:r>
      <w:r w:rsidRPr="00EC4C7A">
        <w:rPr>
          <w:b/>
        </w:rPr>
        <w:t>közötti</w:t>
      </w:r>
      <w:r w:rsidRPr="00370551">
        <w:rPr>
          <w:b/>
        </w:rPr>
        <w:t xml:space="preserve"> együttműködési megállapodás elfogadásáról</w:t>
      </w:r>
    </w:p>
    <w:p w:rsidR="00CC485C" w:rsidRPr="00370551" w:rsidRDefault="00CC485C" w:rsidP="00CC485C"/>
    <w:p w:rsidR="00CC485C" w:rsidRPr="00CC485C" w:rsidRDefault="00CC485C" w:rsidP="00CC485C"/>
    <w:p w:rsidR="00CC485C" w:rsidRPr="00CC485C" w:rsidRDefault="00CC485C" w:rsidP="00CC485C">
      <w:pPr>
        <w:pStyle w:val="Stlus135ptFlkvrEltte5ptUtna5pt"/>
        <w:jc w:val="both"/>
        <w:rPr>
          <w:b w:val="0"/>
          <w:lang w:eastAsia="ar-SA"/>
        </w:rPr>
      </w:pPr>
      <w:r w:rsidRPr="00CC485C">
        <w:rPr>
          <w:b w:val="0"/>
          <w:lang w:eastAsia="ar-SA"/>
        </w:rPr>
        <w:t xml:space="preserve">Tiszavasvári Város Önkormányzata Képviselő-testülete a Városi Kincstár </w:t>
      </w:r>
      <w:r w:rsidRPr="00CC485C">
        <w:rPr>
          <w:b w:val="0"/>
          <w:szCs w:val="24"/>
        </w:rPr>
        <w:t>és az egyes önkormányzati intézmények közötti együttműködési megállapodások elfogadásáról</w:t>
      </w:r>
      <w:r w:rsidRPr="00CC485C">
        <w:rPr>
          <w:b w:val="0"/>
          <w:lang w:eastAsia="ar-SA"/>
        </w:rPr>
        <w:t xml:space="preserve"> </w:t>
      </w:r>
      <w:r w:rsidRPr="00CC485C">
        <w:rPr>
          <w:b w:val="0"/>
          <w:szCs w:val="24"/>
        </w:rPr>
        <w:t>szóló előterjesztést megtárgyalta és az alábbi határozatot hozza:</w:t>
      </w:r>
    </w:p>
    <w:p w:rsidR="00CC485C" w:rsidRPr="00CC485C" w:rsidRDefault="00CC485C" w:rsidP="00CC485C">
      <w:pPr>
        <w:pStyle w:val="Stlus135ptFlkvrEltte5ptUtna5pt"/>
        <w:rPr>
          <w:b w:val="0"/>
          <w:szCs w:val="24"/>
        </w:rPr>
      </w:pPr>
    </w:p>
    <w:p w:rsidR="00CC485C" w:rsidRPr="00CC485C" w:rsidRDefault="00CC485C" w:rsidP="00CC485C">
      <w:pPr>
        <w:pStyle w:val="Stlus135ptFlkvrEltte5ptUtna5pt"/>
        <w:rPr>
          <w:b w:val="0"/>
          <w:szCs w:val="24"/>
        </w:rPr>
      </w:pPr>
    </w:p>
    <w:p w:rsidR="00CC485C" w:rsidRPr="00CC485C" w:rsidRDefault="00CC485C" w:rsidP="00CC485C">
      <w:pPr>
        <w:pStyle w:val="Stlus135ptFlkvrEltte5ptUtna5pt"/>
        <w:jc w:val="both"/>
        <w:rPr>
          <w:b w:val="0"/>
          <w:lang w:eastAsia="ar-SA"/>
        </w:rPr>
      </w:pPr>
      <w:r w:rsidRPr="00CC485C">
        <w:rPr>
          <w:b w:val="0"/>
          <w:lang w:eastAsia="ar-SA"/>
        </w:rPr>
        <w:t xml:space="preserve">1. A Városi Kincstár és a </w:t>
      </w:r>
      <w:proofErr w:type="spellStart"/>
      <w:r w:rsidRPr="00CC485C">
        <w:rPr>
          <w:b w:val="0"/>
          <w:szCs w:val="24"/>
        </w:rPr>
        <w:t>Kornisné</w:t>
      </w:r>
      <w:proofErr w:type="spellEnd"/>
      <w:r w:rsidRPr="00CC485C">
        <w:rPr>
          <w:b w:val="0"/>
          <w:szCs w:val="24"/>
        </w:rPr>
        <w:t xml:space="preserve"> </w:t>
      </w:r>
      <w:proofErr w:type="spellStart"/>
      <w:r w:rsidRPr="00CC485C">
        <w:rPr>
          <w:b w:val="0"/>
          <w:szCs w:val="24"/>
        </w:rPr>
        <w:t>Liptay</w:t>
      </w:r>
      <w:proofErr w:type="spellEnd"/>
      <w:r w:rsidRPr="00CC485C">
        <w:rPr>
          <w:b w:val="0"/>
          <w:szCs w:val="24"/>
        </w:rPr>
        <w:t xml:space="preserve"> Elza Szociális és Gyermekjóléti Központ</w:t>
      </w:r>
      <w:r w:rsidRPr="00CC485C">
        <w:rPr>
          <w:lang w:eastAsia="ar-SA"/>
        </w:rPr>
        <w:t xml:space="preserve"> </w:t>
      </w:r>
      <w:r w:rsidRPr="00CC485C">
        <w:rPr>
          <w:b w:val="0"/>
          <w:szCs w:val="24"/>
        </w:rPr>
        <w:t>közötti együttműködési megállapodást a határozat 1. melléklete szerinti tartalommal jóváhagyja.</w:t>
      </w:r>
    </w:p>
    <w:p w:rsidR="00CC485C" w:rsidRPr="00CC485C" w:rsidRDefault="00CC485C" w:rsidP="00CC485C">
      <w:pPr>
        <w:pStyle w:val="Listaszerbekezds1"/>
        <w:ind w:left="0"/>
        <w:jc w:val="both"/>
      </w:pPr>
    </w:p>
    <w:p w:rsidR="00CC485C" w:rsidRDefault="002C3D3F" w:rsidP="00CC485C">
      <w:pPr>
        <w:pStyle w:val="Listaszerbekezds1"/>
        <w:ind w:left="0"/>
        <w:jc w:val="both"/>
      </w:pPr>
      <w:r>
        <w:t>2</w:t>
      </w:r>
      <w:r w:rsidR="00CC485C" w:rsidRPr="00CC485C">
        <w:t xml:space="preserve">. Felkéri a polgármestert és a jegyzőt, hogy az együttműködési megállapodást annak aláírását követően továbbítsa a Városi Kincstár </w:t>
      </w:r>
      <w:r w:rsidR="00CC485C">
        <w:t>intézményvezetőjének.</w:t>
      </w:r>
    </w:p>
    <w:p w:rsidR="00CC485C" w:rsidRDefault="00CC485C" w:rsidP="00CC485C">
      <w:pPr>
        <w:pStyle w:val="Stlus135ptFlkvrEltte5ptUtna5pt"/>
        <w:tabs>
          <w:tab w:val="left" w:pos="720"/>
        </w:tabs>
        <w:suppressAutoHyphens/>
        <w:ind w:left="360"/>
        <w:rPr>
          <w:b w:val="0"/>
          <w:lang w:eastAsia="ar-SA"/>
        </w:rPr>
      </w:pPr>
    </w:p>
    <w:p w:rsidR="00CC485C" w:rsidRDefault="00CC485C" w:rsidP="00CC485C">
      <w:pPr>
        <w:pStyle w:val="Stlus135ptFlkvrEltte5ptUtna5pt"/>
        <w:tabs>
          <w:tab w:val="left" w:pos="1440"/>
        </w:tabs>
        <w:ind w:left="720"/>
        <w:rPr>
          <w:b w:val="0"/>
          <w:lang w:eastAsia="ar-SA"/>
        </w:rPr>
      </w:pPr>
    </w:p>
    <w:p w:rsidR="00CC485C" w:rsidRDefault="00CC485C" w:rsidP="00CC485C">
      <w:pPr>
        <w:rPr>
          <w:lang w:eastAsia="ar-SA"/>
        </w:rPr>
      </w:pPr>
      <w:r>
        <w:rPr>
          <w:b/>
          <w:u w:val="single"/>
          <w:lang w:eastAsia="ar-SA"/>
        </w:rPr>
        <w:t>Határidő</w:t>
      </w:r>
      <w:r w:rsidRPr="00AF0807">
        <w:rPr>
          <w:u w:val="single"/>
          <w:lang w:eastAsia="ar-SA"/>
        </w:rPr>
        <w:t>:</w:t>
      </w:r>
      <w:r w:rsidRPr="00AF0807">
        <w:rPr>
          <w:lang w:eastAsia="ar-SA"/>
        </w:rPr>
        <w:t xml:space="preserve"> azonnal</w:t>
      </w:r>
      <w:r>
        <w:rPr>
          <w:lang w:eastAsia="ar-SA"/>
        </w:rPr>
        <w:tab/>
      </w:r>
      <w:r>
        <w:rPr>
          <w:lang w:eastAsia="ar-SA"/>
        </w:rPr>
        <w:tab/>
      </w:r>
      <w:r>
        <w:rPr>
          <w:lang w:eastAsia="ar-SA"/>
        </w:rPr>
        <w:tab/>
      </w:r>
      <w:r>
        <w:rPr>
          <w:lang w:eastAsia="ar-SA"/>
        </w:rPr>
        <w:tab/>
      </w:r>
      <w:r>
        <w:rPr>
          <w:lang w:eastAsia="ar-SA"/>
        </w:rPr>
        <w:tab/>
      </w:r>
      <w:r>
        <w:rPr>
          <w:b/>
          <w:u w:val="single"/>
          <w:lang w:eastAsia="ar-SA"/>
        </w:rPr>
        <w:t>Felelős</w:t>
      </w:r>
      <w:r>
        <w:rPr>
          <w:u w:val="single"/>
          <w:lang w:eastAsia="ar-SA"/>
        </w:rPr>
        <w:t>:</w:t>
      </w:r>
      <w:r>
        <w:rPr>
          <w:lang w:eastAsia="ar-SA"/>
        </w:rPr>
        <w:t xml:space="preserve"> Szőke Zoltán polgármester</w:t>
      </w:r>
    </w:p>
    <w:p w:rsidR="00CC485C" w:rsidRDefault="00CC485C" w:rsidP="00CC485C"/>
    <w:p w:rsidR="00CC485C" w:rsidRDefault="00CC485C" w:rsidP="00CC485C">
      <w:pPr>
        <w:tabs>
          <w:tab w:val="center" w:pos="6840"/>
        </w:tabs>
        <w:jc w:val="right"/>
      </w:pPr>
    </w:p>
    <w:p w:rsidR="00CC485C" w:rsidRDefault="00CC485C" w:rsidP="00CC485C">
      <w:pPr>
        <w:tabs>
          <w:tab w:val="center" w:pos="6840"/>
        </w:tabs>
        <w:jc w:val="right"/>
      </w:pPr>
    </w:p>
    <w:p w:rsidR="00CC485C" w:rsidRDefault="00CC485C" w:rsidP="00CC485C">
      <w:pPr>
        <w:tabs>
          <w:tab w:val="center" w:pos="6840"/>
        </w:tabs>
        <w:jc w:val="right"/>
      </w:pPr>
    </w:p>
    <w:p w:rsidR="00CC485C" w:rsidRDefault="00CC485C" w:rsidP="00CC485C">
      <w:pPr>
        <w:tabs>
          <w:tab w:val="center" w:pos="6840"/>
        </w:tabs>
        <w:jc w:val="right"/>
      </w:pPr>
    </w:p>
    <w:p w:rsidR="00CC485C" w:rsidRDefault="00CC485C" w:rsidP="00CC485C">
      <w:pPr>
        <w:tabs>
          <w:tab w:val="center" w:pos="6840"/>
        </w:tabs>
        <w:jc w:val="right"/>
      </w:pPr>
    </w:p>
    <w:p w:rsidR="00CC485C" w:rsidRDefault="00CC485C" w:rsidP="00CC485C">
      <w:pPr>
        <w:tabs>
          <w:tab w:val="center" w:pos="6840"/>
        </w:tabs>
        <w:jc w:val="right"/>
      </w:pPr>
    </w:p>
    <w:p w:rsidR="00CC485C" w:rsidRDefault="00CC485C" w:rsidP="00CC485C">
      <w:pPr>
        <w:tabs>
          <w:tab w:val="center" w:pos="6840"/>
        </w:tabs>
        <w:jc w:val="right"/>
      </w:pPr>
    </w:p>
    <w:p w:rsidR="00CC485C" w:rsidRDefault="00CC485C" w:rsidP="00CC485C">
      <w:pPr>
        <w:tabs>
          <w:tab w:val="center" w:pos="6840"/>
        </w:tabs>
        <w:jc w:val="right"/>
      </w:pPr>
    </w:p>
    <w:p w:rsidR="00CC485C" w:rsidRPr="009604E8" w:rsidRDefault="00CC485C" w:rsidP="00CC485C">
      <w:pPr>
        <w:tabs>
          <w:tab w:val="center" w:pos="2268"/>
          <w:tab w:val="center" w:pos="6237"/>
        </w:tabs>
        <w:jc w:val="both"/>
        <w:rPr>
          <w:b/>
        </w:rPr>
      </w:pPr>
      <w:r>
        <w:rPr>
          <w:b/>
        </w:rPr>
        <w:tab/>
      </w:r>
      <w:r w:rsidRPr="009604E8">
        <w:rPr>
          <w:b/>
        </w:rPr>
        <w:t xml:space="preserve">Szőke Zoltán </w:t>
      </w:r>
      <w:r>
        <w:rPr>
          <w:b/>
        </w:rPr>
        <w:tab/>
      </w:r>
      <w:proofErr w:type="spellStart"/>
      <w:r w:rsidRPr="009604E8">
        <w:rPr>
          <w:b/>
        </w:rPr>
        <w:t>Ostorháziné</w:t>
      </w:r>
      <w:proofErr w:type="spellEnd"/>
      <w:r w:rsidRPr="009604E8">
        <w:rPr>
          <w:b/>
        </w:rPr>
        <w:t xml:space="preserve"> dr. </w:t>
      </w:r>
      <w:proofErr w:type="spellStart"/>
      <w:r w:rsidRPr="009604E8">
        <w:rPr>
          <w:b/>
        </w:rPr>
        <w:t>Kórik</w:t>
      </w:r>
      <w:proofErr w:type="spellEnd"/>
      <w:r w:rsidRPr="009604E8">
        <w:rPr>
          <w:b/>
        </w:rPr>
        <w:t xml:space="preserve"> Zsuzsanna</w:t>
      </w:r>
    </w:p>
    <w:p w:rsidR="00CC485C" w:rsidRPr="009604E8" w:rsidRDefault="00CC485C" w:rsidP="00CC485C">
      <w:pPr>
        <w:tabs>
          <w:tab w:val="center" w:pos="2268"/>
          <w:tab w:val="center" w:pos="6237"/>
        </w:tabs>
        <w:jc w:val="both"/>
        <w:rPr>
          <w:b/>
        </w:rPr>
      </w:pPr>
      <w:r>
        <w:rPr>
          <w:b/>
        </w:rPr>
        <w:tab/>
      </w:r>
      <w:r w:rsidRPr="009604E8">
        <w:rPr>
          <w:b/>
        </w:rPr>
        <w:t xml:space="preserve">polgármester </w:t>
      </w:r>
      <w:r>
        <w:rPr>
          <w:b/>
        </w:rPr>
        <w:tab/>
      </w:r>
      <w:r w:rsidRPr="009604E8">
        <w:rPr>
          <w:b/>
        </w:rPr>
        <w:t>jegyző</w:t>
      </w:r>
    </w:p>
    <w:p w:rsidR="00CC485C" w:rsidRDefault="00CC485C" w:rsidP="00CC485C">
      <w:pPr>
        <w:tabs>
          <w:tab w:val="center" w:pos="6521"/>
        </w:tabs>
        <w:jc w:val="both"/>
      </w:pPr>
    </w:p>
    <w:p w:rsidR="00CC485C" w:rsidRDefault="00CC485C" w:rsidP="00CC485C">
      <w:pPr>
        <w:jc w:val="both"/>
      </w:pPr>
    </w:p>
    <w:p w:rsidR="00CC485C" w:rsidRDefault="00CC485C" w:rsidP="00CC485C">
      <w:pPr>
        <w:tabs>
          <w:tab w:val="center" w:pos="6840"/>
        </w:tabs>
        <w:jc w:val="right"/>
      </w:pPr>
    </w:p>
    <w:p w:rsidR="00CC485C" w:rsidRDefault="00CC485C" w:rsidP="00CC485C">
      <w:pPr>
        <w:tabs>
          <w:tab w:val="center" w:pos="6840"/>
        </w:tabs>
        <w:jc w:val="right"/>
      </w:pPr>
    </w:p>
    <w:p w:rsidR="00CC485C" w:rsidRDefault="00CC485C" w:rsidP="00CC485C">
      <w:pPr>
        <w:tabs>
          <w:tab w:val="center" w:pos="6840"/>
        </w:tabs>
        <w:jc w:val="right"/>
      </w:pPr>
    </w:p>
    <w:p w:rsidR="00CC485C" w:rsidRDefault="00CC485C" w:rsidP="00CC485C">
      <w:pPr>
        <w:tabs>
          <w:tab w:val="center" w:pos="6840"/>
        </w:tabs>
        <w:jc w:val="right"/>
      </w:pPr>
    </w:p>
    <w:p w:rsidR="00CC485C" w:rsidRDefault="00CC485C" w:rsidP="00CC485C">
      <w:pPr>
        <w:tabs>
          <w:tab w:val="center" w:pos="6840"/>
        </w:tabs>
        <w:jc w:val="right"/>
      </w:pPr>
    </w:p>
    <w:p w:rsidR="00CC485C" w:rsidRDefault="00CC485C" w:rsidP="00CC485C">
      <w:pPr>
        <w:tabs>
          <w:tab w:val="center" w:pos="6840"/>
        </w:tabs>
        <w:jc w:val="right"/>
      </w:pPr>
    </w:p>
    <w:p w:rsidR="00CC485C" w:rsidRDefault="00CC485C" w:rsidP="00CC485C">
      <w:pPr>
        <w:tabs>
          <w:tab w:val="center" w:pos="6840"/>
        </w:tabs>
        <w:jc w:val="right"/>
      </w:pPr>
    </w:p>
    <w:p w:rsidR="00CC485C" w:rsidRDefault="00CC485C" w:rsidP="00CC485C">
      <w:pPr>
        <w:tabs>
          <w:tab w:val="center" w:pos="6840"/>
        </w:tabs>
        <w:jc w:val="right"/>
      </w:pPr>
    </w:p>
    <w:p w:rsidR="00CC485C" w:rsidRDefault="00CC485C" w:rsidP="00CC485C">
      <w:pPr>
        <w:tabs>
          <w:tab w:val="center" w:pos="6840"/>
        </w:tabs>
        <w:jc w:val="right"/>
      </w:pPr>
    </w:p>
    <w:p w:rsidR="00CC485C" w:rsidRDefault="00CC485C" w:rsidP="00CC485C">
      <w:pPr>
        <w:tabs>
          <w:tab w:val="center" w:pos="6840"/>
        </w:tabs>
        <w:jc w:val="right"/>
      </w:pPr>
    </w:p>
    <w:p w:rsidR="00CC485C" w:rsidRDefault="00CC485C" w:rsidP="00CC485C">
      <w:pPr>
        <w:tabs>
          <w:tab w:val="center" w:pos="6840"/>
        </w:tabs>
        <w:jc w:val="right"/>
      </w:pPr>
    </w:p>
    <w:p w:rsidR="00CC485C" w:rsidRDefault="00CC485C" w:rsidP="00CC485C">
      <w:pPr>
        <w:tabs>
          <w:tab w:val="center" w:pos="6840"/>
        </w:tabs>
      </w:pPr>
    </w:p>
    <w:p w:rsidR="00CC485C" w:rsidRDefault="00CC485C" w:rsidP="00CC485C">
      <w:pPr>
        <w:tabs>
          <w:tab w:val="center" w:pos="6840"/>
        </w:tabs>
      </w:pPr>
    </w:p>
    <w:p w:rsidR="00EB4EF7" w:rsidRDefault="00EB4EF7" w:rsidP="00CC485C">
      <w:pPr>
        <w:tabs>
          <w:tab w:val="center" w:pos="6840"/>
        </w:tabs>
      </w:pPr>
    </w:p>
    <w:p w:rsidR="00EB4EF7" w:rsidRDefault="00EB4EF7" w:rsidP="00CC485C">
      <w:pPr>
        <w:tabs>
          <w:tab w:val="center" w:pos="6840"/>
        </w:tabs>
      </w:pPr>
      <w:bookmarkStart w:id="0" w:name="_GoBack"/>
      <w:bookmarkEnd w:id="0"/>
    </w:p>
    <w:p w:rsidR="00CC485C" w:rsidRDefault="00CC485C" w:rsidP="00CC485C">
      <w:pPr>
        <w:tabs>
          <w:tab w:val="center" w:pos="6840"/>
        </w:tabs>
      </w:pPr>
    </w:p>
    <w:p w:rsidR="00CC485C" w:rsidRDefault="00CC485C" w:rsidP="00CC485C">
      <w:pPr>
        <w:tabs>
          <w:tab w:val="center" w:pos="6840"/>
        </w:tabs>
        <w:jc w:val="right"/>
      </w:pPr>
      <w:r>
        <w:lastRenderedPageBreak/>
        <w:t>219/2019.(VI.26.) Kt. számú határozat melléklete</w:t>
      </w:r>
    </w:p>
    <w:p w:rsidR="00CC485C" w:rsidRPr="000074DF" w:rsidRDefault="00CC485C" w:rsidP="00CC485C">
      <w:pPr>
        <w:ind w:left="900" w:hanging="900"/>
        <w:jc w:val="center"/>
        <w:rPr>
          <w:rFonts w:ascii="Bookman Old Style" w:hAnsi="Bookman Old Style"/>
          <w:b/>
          <w:smallCaps/>
          <w:sz w:val="32"/>
          <w:szCs w:val="32"/>
        </w:rPr>
      </w:pPr>
      <w:r w:rsidRPr="000074DF">
        <w:rPr>
          <w:rFonts w:ascii="Bookman Old Style" w:hAnsi="Bookman Old Style"/>
          <w:b/>
          <w:smallCaps/>
          <w:sz w:val="32"/>
          <w:szCs w:val="32"/>
        </w:rPr>
        <w:t>Együttműködési megállapodás</w:t>
      </w:r>
    </w:p>
    <w:p w:rsidR="00CC485C" w:rsidRPr="000074DF" w:rsidRDefault="00CC485C" w:rsidP="00CC485C">
      <w:pPr>
        <w:jc w:val="center"/>
        <w:rPr>
          <w:szCs w:val="20"/>
        </w:rPr>
      </w:pPr>
    </w:p>
    <w:p w:rsidR="00CC485C" w:rsidRPr="000074DF" w:rsidRDefault="00CC485C" w:rsidP="00CC485C">
      <w:pPr>
        <w:jc w:val="both"/>
        <w:rPr>
          <w:szCs w:val="20"/>
        </w:rPr>
      </w:pPr>
      <w:r w:rsidRPr="000074DF">
        <w:rPr>
          <w:szCs w:val="20"/>
        </w:rPr>
        <w:t xml:space="preserve">mely létrejött a </w:t>
      </w:r>
    </w:p>
    <w:p w:rsidR="00CC485C" w:rsidRPr="000074DF" w:rsidRDefault="00CC485C" w:rsidP="00CC485C">
      <w:pPr>
        <w:jc w:val="both"/>
        <w:rPr>
          <w:i/>
          <w:szCs w:val="20"/>
        </w:rPr>
      </w:pPr>
      <w:r w:rsidRPr="000074DF">
        <w:rPr>
          <w:b/>
          <w:smallCaps/>
          <w:szCs w:val="20"/>
        </w:rPr>
        <w:t xml:space="preserve">Városi Kincstár, Tiszavasvári </w:t>
      </w:r>
      <w:r w:rsidRPr="000074DF">
        <w:rPr>
          <w:szCs w:val="20"/>
        </w:rPr>
        <w:t xml:space="preserve">- mint </w:t>
      </w:r>
      <w:r w:rsidRPr="000074DF">
        <w:rPr>
          <w:color w:val="000000"/>
          <w:szCs w:val="20"/>
        </w:rPr>
        <w:t>gazdasági szervezettel rendelkező</w:t>
      </w:r>
      <w:r w:rsidRPr="000074DF">
        <w:rPr>
          <w:szCs w:val="20"/>
        </w:rPr>
        <w:t xml:space="preserve"> költségvetési szerv</w:t>
      </w:r>
      <w:r w:rsidRPr="000074DF">
        <w:rPr>
          <w:i/>
          <w:szCs w:val="20"/>
        </w:rPr>
        <w:t xml:space="preserve"> - </w:t>
      </w:r>
      <w:r w:rsidRPr="000074DF">
        <w:rPr>
          <w:szCs w:val="20"/>
        </w:rPr>
        <w:t>(a továbbiakban: Kincstár)</w:t>
      </w:r>
      <w:r w:rsidRPr="000074DF">
        <w:rPr>
          <w:i/>
          <w:szCs w:val="20"/>
        </w:rPr>
        <w:t xml:space="preserve"> </w:t>
      </w:r>
    </w:p>
    <w:p w:rsidR="00CC485C" w:rsidRPr="000074DF" w:rsidRDefault="00CC485C" w:rsidP="00CC485C">
      <w:pPr>
        <w:jc w:val="both"/>
        <w:rPr>
          <w:i/>
          <w:szCs w:val="20"/>
        </w:rPr>
      </w:pPr>
    </w:p>
    <w:p w:rsidR="00CC485C" w:rsidRPr="000074DF" w:rsidRDefault="00CC485C" w:rsidP="00CC485C">
      <w:pPr>
        <w:jc w:val="both"/>
        <w:rPr>
          <w:szCs w:val="20"/>
        </w:rPr>
      </w:pPr>
      <w:r w:rsidRPr="000074DF">
        <w:rPr>
          <w:szCs w:val="20"/>
        </w:rPr>
        <w:t>Címe:</w:t>
      </w:r>
      <w:r w:rsidRPr="000074DF">
        <w:rPr>
          <w:szCs w:val="20"/>
        </w:rPr>
        <w:tab/>
      </w:r>
      <w:r w:rsidRPr="000074DF">
        <w:rPr>
          <w:szCs w:val="20"/>
        </w:rPr>
        <w:tab/>
      </w:r>
      <w:r w:rsidRPr="000074DF">
        <w:rPr>
          <w:szCs w:val="20"/>
        </w:rPr>
        <w:tab/>
      </w:r>
      <w:r w:rsidRPr="000074DF">
        <w:rPr>
          <w:szCs w:val="20"/>
        </w:rPr>
        <w:tab/>
      </w:r>
      <w:r w:rsidRPr="000074DF">
        <w:rPr>
          <w:szCs w:val="20"/>
        </w:rPr>
        <w:tab/>
        <w:t xml:space="preserve">4440 Tiszavasvári, Báthory u. 6. </w:t>
      </w:r>
    </w:p>
    <w:p w:rsidR="00CC485C" w:rsidRPr="000074DF" w:rsidRDefault="00CC485C" w:rsidP="00CC485C">
      <w:pPr>
        <w:jc w:val="both"/>
        <w:rPr>
          <w:szCs w:val="20"/>
        </w:rPr>
      </w:pPr>
      <w:r w:rsidRPr="000074DF">
        <w:rPr>
          <w:szCs w:val="20"/>
        </w:rPr>
        <w:t>Adószáma:</w:t>
      </w:r>
      <w:r w:rsidRPr="000074DF">
        <w:rPr>
          <w:szCs w:val="20"/>
        </w:rPr>
        <w:tab/>
      </w:r>
      <w:r w:rsidRPr="000074DF">
        <w:rPr>
          <w:szCs w:val="20"/>
        </w:rPr>
        <w:tab/>
      </w:r>
      <w:r w:rsidRPr="000074DF">
        <w:rPr>
          <w:szCs w:val="20"/>
        </w:rPr>
        <w:tab/>
      </w:r>
      <w:r w:rsidRPr="000074DF">
        <w:rPr>
          <w:szCs w:val="20"/>
        </w:rPr>
        <w:tab/>
        <w:t>15445964-2-15</w:t>
      </w:r>
    </w:p>
    <w:p w:rsidR="00CC485C" w:rsidRPr="000074DF" w:rsidRDefault="00CC485C" w:rsidP="00CC485C">
      <w:pPr>
        <w:jc w:val="both"/>
        <w:rPr>
          <w:szCs w:val="20"/>
        </w:rPr>
      </w:pPr>
      <w:r w:rsidRPr="000074DF">
        <w:rPr>
          <w:szCs w:val="20"/>
        </w:rPr>
        <w:t>Bankszámlaszáma:</w:t>
      </w:r>
      <w:r w:rsidRPr="000074DF">
        <w:rPr>
          <w:szCs w:val="20"/>
        </w:rPr>
        <w:tab/>
      </w:r>
      <w:r w:rsidRPr="000074DF">
        <w:rPr>
          <w:szCs w:val="20"/>
        </w:rPr>
        <w:tab/>
      </w:r>
      <w:r w:rsidRPr="000074DF">
        <w:rPr>
          <w:szCs w:val="20"/>
        </w:rPr>
        <w:tab/>
        <w:t>11744144-15445964-00000000</w:t>
      </w:r>
    </w:p>
    <w:p w:rsidR="00CC485C" w:rsidRPr="000074DF" w:rsidRDefault="00CC485C" w:rsidP="00CC485C">
      <w:pPr>
        <w:jc w:val="both"/>
        <w:rPr>
          <w:szCs w:val="20"/>
        </w:rPr>
      </w:pPr>
      <w:r w:rsidRPr="000074DF">
        <w:rPr>
          <w:szCs w:val="20"/>
        </w:rPr>
        <w:t>Számlavezető pénzintézet neve:</w:t>
      </w:r>
      <w:r w:rsidRPr="000074DF">
        <w:rPr>
          <w:szCs w:val="20"/>
        </w:rPr>
        <w:tab/>
        <w:t xml:space="preserve">OTP Bank Nyrt. Tiszavasvári Fiókja, </w:t>
      </w:r>
    </w:p>
    <w:p w:rsidR="00CC485C" w:rsidRPr="000074DF" w:rsidRDefault="00CC485C" w:rsidP="00CC485C">
      <w:pPr>
        <w:ind w:left="2836" w:firstLine="709"/>
        <w:jc w:val="both"/>
        <w:rPr>
          <w:szCs w:val="20"/>
        </w:rPr>
      </w:pPr>
      <w:r w:rsidRPr="000074DF">
        <w:rPr>
          <w:szCs w:val="20"/>
        </w:rPr>
        <w:t xml:space="preserve">4440 Tiszavasvári, Kossuth u. 12. </w:t>
      </w:r>
    </w:p>
    <w:p w:rsidR="00CC485C" w:rsidRPr="000074DF" w:rsidRDefault="00CC485C" w:rsidP="00CC485C">
      <w:pPr>
        <w:jc w:val="both"/>
        <w:rPr>
          <w:szCs w:val="20"/>
        </w:rPr>
      </w:pPr>
    </w:p>
    <w:p w:rsidR="00CC485C" w:rsidRPr="000074DF" w:rsidRDefault="00CC485C" w:rsidP="00CC485C">
      <w:pPr>
        <w:jc w:val="both"/>
        <w:rPr>
          <w:szCs w:val="20"/>
        </w:rPr>
      </w:pPr>
      <w:r w:rsidRPr="000074DF">
        <w:rPr>
          <w:szCs w:val="20"/>
        </w:rPr>
        <w:t>képviseletében</w:t>
      </w:r>
      <w:r w:rsidRPr="00CC485C">
        <w:rPr>
          <w:szCs w:val="20"/>
        </w:rPr>
        <w:t xml:space="preserve"> </w:t>
      </w:r>
      <w:r>
        <w:rPr>
          <w:b/>
          <w:smallCaps/>
          <w:szCs w:val="20"/>
        </w:rPr>
        <w:t xml:space="preserve">Huri-Szabó Szilvia </w:t>
      </w:r>
      <w:r w:rsidRPr="000074DF">
        <w:rPr>
          <w:b/>
          <w:szCs w:val="20"/>
        </w:rPr>
        <w:t>igazgató,</w:t>
      </w:r>
      <w:r w:rsidRPr="000074DF">
        <w:rPr>
          <w:szCs w:val="20"/>
        </w:rPr>
        <w:t xml:space="preserve"> valamint</w:t>
      </w:r>
    </w:p>
    <w:p w:rsidR="00CC485C" w:rsidRPr="000074DF" w:rsidRDefault="00CC485C" w:rsidP="00CC485C">
      <w:pPr>
        <w:jc w:val="both"/>
        <w:rPr>
          <w:szCs w:val="20"/>
        </w:rPr>
      </w:pPr>
    </w:p>
    <w:p w:rsidR="00CC485C" w:rsidRPr="000074DF" w:rsidRDefault="00CC485C" w:rsidP="00CC485C">
      <w:pPr>
        <w:jc w:val="both"/>
        <w:rPr>
          <w:szCs w:val="20"/>
        </w:rPr>
      </w:pPr>
      <w:r w:rsidRPr="000074DF">
        <w:rPr>
          <w:szCs w:val="20"/>
        </w:rPr>
        <w:t xml:space="preserve">a </w:t>
      </w:r>
      <w:proofErr w:type="spellStart"/>
      <w:r w:rsidRPr="00C91C24">
        <w:rPr>
          <w:szCs w:val="20"/>
        </w:rPr>
        <w:t>K</w:t>
      </w:r>
      <w:r w:rsidRPr="000074DF">
        <w:rPr>
          <w:b/>
          <w:smallCaps/>
          <w:szCs w:val="20"/>
        </w:rPr>
        <w:t>ornisné</w:t>
      </w:r>
      <w:proofErr w:type="spellEnd"/>
      <w:r w:rsidRPr="000074DF">
        <w:rPr>
          <w:b/>
          <w:smallCaps/>
          <w:szCs w:val="20"/>
        </w:rPr>
        <w:t xml:space="preserve"> </w:t>
      </w:r>
      <w:proofErr w:type="spellStart"/>
      <w:r w:rsidRPr="000074DF">
        <w:rPr>
          <w:b/>
          <w:smallCaps/>
          <w:szCs w:val="20"/>
        </w:rPr>
        <w:t>Liptay</w:t>
      </w:r>
      <w:proofErr w:type="spellEnd"/>
      <w:r w:rsidRPr="000074DF">
        <w:rPr>
          <w:b/>
          <w:smallCaps/>
          <w:szCs w:val="20"/>
        </w:rPr>
        <w:t xml:space="preserve"> Elza Szociális és Gyermekjóléti Központ </w:t>
      </w:r>
      <w:r w:rsidRPr="000074DF">
        <w:rPr>
          <w:i/>
          <w:szCs w:val="20"/>
        </w:rPr>
        <w:t xml:space="preserve">– </w:t>
      </w:r>
      <w:r w:rsidRPr="000074DF">
        <w:rPr>
          <w:color w:val="000000"/>
          <w:szCs w:val="20"/>
        </w:rPr>
        <w:t>mint gazdasági szervezettel részben rendelkező</w:t>
      </w:r>
      <w:r w:rsidRPr="000074DF">
        <w:rPr>
          <w:szCs w:val="20"/>
        </w:rPr>
        <w:t xml:space="preserve"> intézmény</w:t>
      </w:r>
      <w:r w:rsidRPr="000074DF">
        <w:rPr>
          <w:i/>
          <w:szCs w:val="20"/>
        </w:rPr>
        <w:t xml:space="preserve"> - </w:t>
      </w:r>
      <w:r w:rsidRPr="000074DF">
        <w:rPr>
          <w:szCs w:val="20"/>
        </w:rPr>
        <w:t xml:space="preserve">(a továbbiakban: Intézmény) </w:t>
      </w:r>
    </w:p>
    <w:p w:rsidR="00CC485C" w:rsidRPr="000074DF" w:rsidRDefault="00CC485C" w:rsidP="00CC485C">
      <w:pPr>
        <w:jc w:val="both"/>
        <w:rPr>
          <w:szCs w:val="20"/>
        </w:rPr>
      </w:pPr>
    </w:p>
    <w:p w:rsidR="00CC485C" w:rsidRPr="000074DF" w:rsidRDefault="00CC485C" w:rsidP="00CC485C">
      <w:pPr>
        <w:jc w:val="both"/>
        <w:rPr>
          <w:szCs w:val="20"/>
        </w:rPr>
      </w:pPr>
      <w:r w:rsidRPr="000074DF">
        <w:rPr>
          <w:szCs w:val="20"/>
        </w:rPr>
        <w:t>Címe:</w:t>
      </w:r>
      <w:r w:rsidRPr="000074DF">
        <w:rPr>
          <w:szCs w:val="20"/>
        </w:rPr>
        <w:tab/>
      </w:r>
      <w:r w:rsidRPr="000074DF">
        <w:rPr>
          <w:szCs w:val="20"/>
        </w:rPr>
        <w:tab/>
      </w:r>
      <w:r w:rsidRPr="000074DF">
        <w:rPr>
          <w:szCs w:val="20"/>
        </w:rPr>
        <w:tab/>
      </w:r>
      <w:r w:rsidRPr="000074DF">
        <w:rPr>
          <w:szCs w:val="20"/>
        </w:rPr>
        <w:tab/>
      </w:r>
      <w:r w:rsidRPr="000074DF">
        <w:rPr>
          <w:szCs w:val="20"/>
        </w:rPr>
        <w:tab/>
        <w:t>4440 Tiszavasvári, Vasvári P. u. 87.</w:t>
      </w:r>
    </w:p>
    <w:p w:rsidR="00CC485C" w:rsidRPr="000074DF" w:rsidRDefault="00CC485C" w:rsidP="00CC485C">
      <w:pPr>
        <w:jc w:val="both"/>
        <w:rPr>
          <w:color w:val="000000" w:themeColor="text1"/>
          <w:szCs w:val="20"/>
        </w:rPr>
      </w:pPr>
      <w:r w:rsidRPr="000074DF">
        <w:rPr>
          <w:szCs w:val="20"/>
        </w:rPr>
        <w:t>Adószáma:</w:t>
      </w:r>
      <w:r w:rsidRPr="000074DF">
        <w:rPr>
          <w:szCs w:val="20"/>
        </w:rPr>
        <w:tab/>
      </w:r>
      <w:r w:rsidRPr="000074DF">
        <w:rPr>
          <w:szCs w:val="20"/>
        </w:rPr>
        <w:tab/>
      </w:r>
      <w:r w:rsidRPr="000074DF">
        <w:rPr>
          <w:szCs w:val="20"/>
        </w:rPr>
        <w:tab/>
      </w:r>
      <w:r w:rsidRPr="000074DF">
        <w:rPr>
          <w:szCs w:val="20"/>
        </w:rPr>
        <w:tab/>
      </w:r>
      <w:r w:rsidRPr="000074DF">
        <w:rPr>
          <w:color w:val="000000" w:themeColor="text1"/>
          <w:szCs w:val="20"/>
        </w:rPr>
        <w:t>15815154-2-15</w:t>
      </w:r>
    </w:p>
    <w:p w:rsidR="00CC485C" w:rsidRPr="000074DF" w:rsidRDefault="00CC485C" w:rsidP="00CC485C">
      <w:pPr>
        <w:jc w:val="both"/>
        <w:rPr>
          <w:color w:val="000000" w:themeColor="text1"/>
          <w:szCs w:val="20"/>
        </w:rPr>
      </w:pPr>
      <w:r w:rsidRPr="000074DF">
        <w:rPr>
          <w:color w:val="000000" w:themeColor="text1"/>
          <w:szCs w:val="20"/>
        </w:rPr>
        <w:t>Bankszámlaszáma:</w:t>
      </w:r>
      <w:r w:rsidRPr="000074DF">
        <w:rPr>
          <w:color w:val="000000" w:themeColor="text1"/>
          <w:szCs w:val="20"/>
        </w:rPr>
        <w:tab/>
      </w:r>
      <w:r w:rsidRPr="000074DF">
        <w:rPr>
          <w:color w:val="000000" w:themeColor="text1"/>
          <w:szCs w:val="20"/>
        </w:rPr>
        <w:tab/>
      </w:r>
      <w:r w:rsidRPr="000074DF">
        <w:rPr>
          <w:color w:val="000000" w:themeColor="text1"/>
          <w:szCs w:val="20"/>
        </w:rPr>
        <w:tab/>
        <w:t>11744144-15815154</w:t>
      </w:r>
    </w:p>
    <w:p w:rsidR="00CC485C" w:rsidRPr="000074DF" w:rsidRDefault="00CC485C" w:rsidP="00CC485C">
      <w:pPr>
        <w:jc w:val="both"/>
        <w:rPr>
          <w:szCs w:val="20"/>
        </w:rPr>
      </w:pPr>
      <w:r w:rsidRPr="000074DF">
        <w:rPr>
          <w:szCs w:val="20"/>
        </w:rPr>
        <w:t>Számlavezető pénzintézet neve:</w:t>
      </w:r>
      <w:r w:rsidRPr="000074DF">
        <w:rPr>
          <w:szCs w:val="20"/>
        </w:rPr>
        <w:tab/>
        <w:t xml:space="preserve">OTP Bank Nyrt. Tiszavasvári Fiókja, </w:t>
      </w:r>
    </w:p>
    <w:p w:rsidR="00CC485C" w:rsidRPr="000074DF" w:rsidRDefault="00CC485C" w:rsidP="00CC485C">
      <w:pPr>
        <w:ind w:left="2836" w:firstLine="709"/>
        <w:jc w:val="both"/>
        <w:rPr>
          <w:szCs w:val="20"/>
        </w:rPr>
      </w:pPr>
      <w:r w:rsidRPr="000074DF">
        <w:rPr>
          <w:szCs w:val="20"/>
        </w:rPr>
        <w:t xml:space="preserve">4440 Tiszavasvári, Kossuth u. 12. </w:t>
      </w:r>
    </w:p>
    <w:p w:rsidR="00CC485C" w:rsidRPr="000074DF" w:rsidRDefault="00CC485C" w:rsidP="00CC485C">
      <w:pPr>
        <w:jc w:val="both"/>
        <w:rPr>
          <w:szCs w:val="20"/>
        </w:rPr>
      </w:pPr>
    </w:p>
    <w:p w:rsidR="00CC485C" w:rsidRPr="000074DF" w:rsidRDefault="00CC485C" w:rsidP="00CC485C">
      <w:pPr>
        <w:jc w:val="both"/>
        <w:rPr>
          <w:szCs w:val="20"/>
        </w:rPr>
      </w:pPr>
      <w:r w:rsidRPr="000074DF">
        <w:rPr>
          <w:szCs w:val="20"/>
        </w:rPr>
        <w:t xml:space="preserve">képviseletében </w:t>
      </w:r>
      <w:proofErr w:type="spellStart"/>
      <w:r w:rsidRPr="000074DF">
        <w:rPr>
          <w:b/>
          <w:smallCaps/>
          <w:szCs w:val="20"/>
        </w:rPr>
        <w:t>Nácsáné</w:t>
      </w:r>
      <w:proofErr w:type="spellEnd"/>
      <w:r w:rsidRPr="000074DF">
        <w:rPr>
          <w:b/>
          <w:smallCaps/>
          <w:szCs w:val="20"/>
        </w:rPr>
        <w:t xml:space="preserve"> Dr. </w:t>
      </w:r>
      <w:proofErr w:type="spellStart"/>
      <w:r w:rsidRPr="000074DF">
        <w:rPr>
          <w:b/>
          <w:smallCaps/>
          <w:szCs w:val="20"/>
        </w:rPr>
        <w:t>Kalán</w:t>
      </w:r>
      <w:proofErr w:type="spellEnd"/>
      <w:r w:rsidRPr="000074DF">
        <w:rPr>
          <w:b/>
          <w:smallCaps/>
          <w:szCs w:val="20"/>
        </w:rPr>
        <w:t xml:space="preserve"> Eszter</w:t>
      </w:r>
      <w:r w:rsidRPr="000074DF">
        <w:rPr>
          <w:szCs w:val="20"/>
        </w:rPr>
        <w:t xml:space="preserve"> </w:t>
      </w:r>
      <w:r w:rsidRPr="000074DF">
        <w:rPr>
          <w:b/>
          <w:smallCaps/>
          <w:szCs w:val="20"/>
        </w:rPr>
        <w:t>Hajnalka</w:t>
      </w:r>
      <w:r w:rsidRPr="000074DF">
        <w:rPr>
          <w:smallCaps/>
          <w:szCs w:val="20"/>
        </w:rPr>
        <w:t xml:space="preserve"> </w:t>
      </w:r>
      <w:r w:rsidRPr="000074DF">
        <w:rPr>
          <w:szCs w:val="20"/>
        </w:rPr>
        <w:t xml:space="preserve">intézményvezető között </w:t>
      </w:r>
    </w:p>
    <w:p w:rsidR="00CC485C" w:rsidRPr="000074DF" w:rsidRDefault="00CC485C" w:rsidP="00CC485C">
      <w:pPr>
        <w:jc w:val="both"/>
        <w:rPr>
          <w:szCs w:val="20"/>
        </w:rPr>
      </w:pPr>
    </w:p>
    <w:p w:rsidR="00CC485C" w:rsidRPr="000074DF" w:rsidRDefault="00CC485C" w:rsidP="00CC485C">
      <w:pPr>
        <w:jc w:val="both"/>
        <w:rPr>
          <w:szCs w:val="20"/>
        </w:rPr>
      </w:pPr>
      <w:r w:rsidRPr="000074DF">
        <w:rPr>
          <w:szCs w:val="20"/>
        </w:rPr>
        <w:t xml:space="preserve">az államháztartásról szóló 2011. évi CXCV. törvény </w:t>
      </w:r>
      <w:r w:rsidRPr="000074DF">
        <w:rPr>
          <w:i/>
          <w:szCs w:val="20"/>
        </w:rPr>
        <w:t xml:space="preserve">(továbbiakban: Áht.)  </w:t>
      </w:r>
      <w:r w:rsidRPr="000074DF">
        <w:rPr>
          <w:szCs w:val="20"/>
        </w:rPr>
        <w:t>10. §-</w:t>
      </w:r>
      <w:proofErr w:type="spellStart"/>
      <w:r w:rsidRPr="000074DF">
        <w:rPr>
          <w:szCs w:val="20"/>
        </w:rPr>
        <w:t>ában</w:t>
      </w:r>
      <w:proofErr w:type="spellEnd"/>
      <w:r w:rsidRPr="000074DF">
        <w:rPr>
          <w:szCs w:val="20"/>
        </w:rPr>
        <w:t xml:space="preserve">, valamint az államháztartásról szóló törvény végrehajtására kiadott 368/2011.(XII.31) Korm. rendelet </w:t>
      </w:r>
      <w:r w:rsidRPr="000074DF">
        <w:rPr>
          <w:i/>
          <w:szCs w:val="20"/>
        </w:rPr>
        <w:t xml:space="preserve">(továbbiakban: </w:t>
      </w:r>
      <w:proofErr w:type="spellStart"/>
      <w:r w:rsidRPr="000074DF">
        <w:rPr>
          <w:i/>
          <w:szCs w:val="20"/>
        </w:rPr>
        <w:t>Ávr</w:t>
      </w:r>
      <w:proofErr w:type="spellEnd"/>
      <w:r w:rsidRPr="000074DF">
        <w:rPr>
          <w:i/>
          <w:szCs w:val="20"/>
        </w:rPr>
        <w:t xml:space="preserve">.) </w:t>
      </w:r>
      <w:r w:rsidRPr="000074DF">
        <w:rPr>
          <w:szCs w:val="20"/>
        </w:rPr>
        <w:t>10.§-</w:t>
      </w:r>
      <w:proofErr w:type="spellStart"/>
      <w:r w:rsidRPr="000074DF">
        <w:rPr>
          <w:szCs w:val="20"/>
        </w:rPr>
        <w:t>ában</w:t>
      </w:r>
      <w:proofErr w:type="spellEnd"/>
      <w:r w:rsidRPr="000074DF">
        <w:rPr>
          <w:szCs w:val="20"/>
        </w:rPr>
        <w:t xml:space="preserve"> foglaltak alapján a következők szerint: </w:t>
      </w:r>
    </w:p>
    <w:p w:rsidR="00CC485C" w:rsidRPr="000074DF" w:rsidRDefault="00CC485C" w:rsidP="00CC485C">
      <w:pPr>
        <w:jc w:val="both"/>
        <w:rPr>
          <w:szCs w:val="20"/>
        </w:rPr>
      </w:pPr>
    </w:p>
    <w:p w:rsidR="00CC485C" w:rsidRPr="000074DF" w:rsidRDefault="00CC485C" w:rsidP="00CC485C">
      <w:pPr>
        <w:ind w:left="900" w:hanging="900"/>
        <w:jc w:val="both"/>
        <w:rPr>
          <w:b/>
          <w:smallCaps/>
          <w:color w:val="000000"/>
          <w:szCs w:val="20"/>
          <w:u w:val="single"/>
        </w:rPr>
      </w:pPr>
      <w:r w:rsidRPr="000074DF">
        <w:rPr>
          <w:b/>
          <w:smallCaps/>
          <w:color w:val="000000"/>
          <w:szCs w:val="20"/>
          <w:u w:val="single"/>
        </w:rPr>
        <w:t>Előzmények:</w:t>
      </w:r>
    </w:p>
    <w:p w:rsidR="00CC485C" w:rsidRPr="000074DF" w:rsidRDefault="00CC485C" w:rsidP="00CC485C">
      <w:pPr>
        <w:jc w:val="both"/>
        <w:rPr>
          <w:color w:val="000000"/>
          <w:szCs w:val="20"/>
        </w:rPr>
      </w:pPr>
    </w:p>
    <w:p w:rsidR="00CC485C" w:rsidRPr="000074DF" w:rsidRDefault="00CC485C" w:rsidP="00CC485C">
      <w:pPr>
        <w:jc w:val="both"/>
        <w:rPr>
          <w:color w:val="000000"/>
          <w:szCs w:val="20"/>
        </w:rPr>
      </w:pPr>
      <w:r w:rsidRPr="000074DF">
        <w:rPr>
          <w:color w:val="000000"/>
          <w:szCs w:val="20"/>
        </w:rPr>
        <w:t xml:space="preserve">Tiszavasvári Város Önkormányzata Képviselő-testülete a 4/2014.(I.13.) Kt. sz. határozatában döntött arról, hogy a Tiszavasvári Szociális-, Gyermekjóléti és Egészségügyi Szolgáltató Központ gazdasági, pénzügyi és számviteli feladatait 2014. március 1-től a </w:t>
      </w:r>
      <w:r>
        <w:rPr>
          <w:color w:val="000000"/>
          <w:szCs w:val="20"/>
        </w:rPr>
        <w:t>Városi Kincstár látja el,</w:t>
      </w:r>
      <w:r w:rsidRPr="000074DF">
        <w:rPr>
          <w:color w:val="000000"/>
          <w:szCs w:val="20"/>
        </w:rPr>
        <w:t xml:space="preserve"> </w:t>
      </w:r>
      <w:r>
        <w:rPr>
          <w:color w:val="000000"/>
          <w:szCs w:val="20"/>
        </w:rPr>
        <w:t>t</w:t>
      </w:r>
      <w:r w:rsidRPr="000074DF">
        <w:rPr>
          <w:color w:val="000000"/>
          <w:szCs w:val="20"/>
        </w:rPr>
        <w:t xml:space="preserve">ekintettel arra, hogy a munkáltató személyében jogutódlás </w:t>
      </w:r>
      <w:r w:rsidRPr="000074DF">
        <w:rPr>
          <w:szCs w:val="20"/>
        </w:rPr>
        <w:t>történt.</w:t>
      </w:r>
      <w:r w:rsidRPr="000074DF">
        <w:rPr>
          <w:color w:val="000000"/>
          <w:szCs w:val="20"/>
        </w:rPr>
        <w:t xml:space="preserve"> </w:t>
      </w:r>
    </w:p>
    <w:p w:rsidR="00CC485C" w:rsidRPr="000074DF" w:rsidRDefault="00CC485C" w:rsidP="00CC485C">
      <w:pPr>
        <w:jc w:val="both"/>
        <w:rPr>
          <w:color w:val="000000"/>
          <w:szCs w:val="20"/>
        </w:rPr>
      </w:pPr>
    </w:p>
    <w:p w:rsidR="00CC485C" w:rsidRPr="00CC485C" w:rsidRDefault="00CC485C" w:rsidP="00CC485C">
      <w:pPr>
        <w:jc w:val="both"/>
        <w:rPr>
          <w:strike/>
          <w:szCs w:val="20"/>
        </w:rPr>
      </w:pPr>
      <w:r w:rsidRPr="000074DF">
        <w:rPr>
          <w:szCs w:val="20"/>
        </w:rPr>
        <w:t xml:space="preserve">A 41/2014 (II.20.) Kt. számú határozattal elfogadva a Városi Kincstár és a Tiszavasvári Szociális,- Gyermekjóléti és Egészségügyi Szolgáltató Központ megállapodást kötött, mely a 171/2014.(VII. 31.) Kt. sz. határozattal elfogadva módosításra került. A 253/2015. (XI. 26.) Kt. sz. határozattal az intézmény neve is módosult. </w:t>
      </w:r>
    </w:p>
    <w:p w:rsidR="00CC485C" w:rsidRPr="00CC485C" w:rsidRDefault="00CC485C" w:rsidP="00CC485C">
      <w:pPr>
        <w:ind w:left="900" w:hanging="900"/>
        <w:jc w:val="both"/>
        <w:rPr>
          <w:strike/>
          <w:szCs w:val="20"/>
        </w:rPr>
      </w:pPr>
    </w:p>
    <w:p w:rsidR="00CC485C" w:rsidRPr="000074DF" w:rsidRDefault="00CC485C" w:rsidP="00CC485C">
      <w:pPr>
        <w:numPr>
          <w:ilvl w:val="0"/>
          <w:numId w:val="7"/>
        </w:numPr>
        <w:contextualSpacing/>
        <w:jc w:val="center"/>
        <w:rPr>
          <w:rFonts w:ascii="Bookman Old Style" w:hAnsi="Bookman Old Style"/>
          <w:szCs w:val="20"/>
        </w:rPr>
      </w:pPr>
      <w:r w:rsidRPr="00CC485C">
        <w:rPr>
          <w:rFonts w:ascii="Bookman Old Style" w:hAnsi="Bookman Old Style"/>
          <w:b/>
          <w:szCs w:val="20"/>
        </w:rPr>
        <w:t xml:space="preserve">Az együttműködés általános </w:t>
      </w:r>
      <w:r w:rsidRPr="000074DF">
        <w:rPr>
          <w:rFonts w:ascii="Bookman Old Style" w:hAnsi="Bookman Old Style"/>
          <w:b/>
          <w:szCs w:val="20"/>
        </w:rPr>
        <w:t>szempontjai</w:t>
      </w:r>
    </w:p>
    <w:p w:rsidR="00CC485C" w:rsidRPr="000074DF" w:rsidRDefault="00CC485C" w:rsidP="00CC485C">
      <w:pPr>
        <w:ind w:left="900" w:hanging="900"/>
        <w:jc w:val="both"/>
        <w:rPr>
          <w:szCs w:val="20"/>
        </w:rPr>
      </w:pPr>
    </w:p>
    <w:p w:rsidR="00CC485C" w:rsidRPr="000074DF" w:rsidRDefault="00CC485C" w:rsidP="00CC485C">
      <w:pPr>
        <w:tabs>
          <w:tab w:val="left" w:pos="540"/>
        </w:tabs>
        <w:ind w:left="540" w:hanging="540"/>
        <w:jc w:val="both"/>
        <w:rPr>
          <w:szCs w:val="20"/>
        </w:rPr>
      </w:pPr>
      <w:r w:rsidRPr="000074DF">
        <w:rPr>
          <w:szCs w:val="20"/>
        </w:rPr>
        <w:t>1.1</w:t>
      </w:r>
      <w:r w:rsidRPr="000074DF">
        <w:rPr>
          <w:szCs w:val="20"/>
        </w:rPr>
        <w:tab/>
        <w:t>A Kincstár és az Intézmény együttműködésének célja az, hogy a hatékony, szakszerű és ésszerűen takarékos intézményi gazdálkodás szervezeti feltételeit megteremtse.</w:t>
      </w:r>
    </w:p>
    <w:p w:rsidR="00CC485C" w:rsidRPr="000074DF" w:rsidRDefault="00CC485C" w:rsidP="00CC485C">
      <w:pPr>
        <w:tabs>
          <w:tab w:val="left" w:pos="540"/>
        </w:tabs>
        <w:ind w:left="900" w:hanging="900"/>
        <w:jc w:val="both"/>
        <w:rPr>
          <w:szCs w:val="20"/>
        </w:rPr>
      </w:pPr>
    </w:p>
    <w:p w:rsidR="00CC485C" w:rsidRPr="000074DF" w:rsidRDefault="00CC485C" w:rsidP="00CC485C">
      <w:pPr>
        <w:tabs>
          <w:tab w:val="left" w:pos="540"/>
        </w:tabs>
        <w:ind w:left="540" w:hanging="540"/>
        <w:jc w:val="both"/>
        <w:rPr>
          <w:szCs w:val="20"/>
        </w:rPr>
      </w:pPr>
      <w:r w:rsidRPr="000074DF">
        <w:rPr>
          <w:szCs w:val="20"/>
        </w:rPr>
        <w:t>1.2.</w:t>
      </w:r>
      <w:r w:rsidRPr="000074DF">
        <w:rPr>
          <w:szCs w:val="20"/>
        </w:rPr>
        <w:tab/>
        <w:t>Az együttműködés nem csorbíthatja az Intézmény gazdálkodási, szakmai döntésjogi rendszerét, önálló jogi személyiségét és felelősségét.</w:t>
      </w:r>
    </w:p>
    <w:p w:rsidR="00CC485C" w:rsidRPr="000074DF" w:rsidRDefault="00CC485C" w:rsidP="00CC485C">
      <w:pPr>
        <w:tabs>
          <w:tab w:val="left" w:pos="540"/>
        </w:tabs>
        <w:ind w:left="900" w:hanging="900"/>
        <w:jc w:val="both"/>
        <w:rPr>
          <w:szCs w:val="20"/>
        </w:rPr>
      </w:pPr>
    </w:p>
    <w:p w:rsidR="00CC485C" w:rsidRPr="000074DF" w:rsidRDefault="00CC485C" w:rsidP="00CC485C">
      <w:pPr>
        <w:tabs>
          <w:tab w:val="left" w:pos="540"/>
        </w:tabs>
        <w:ind w:left="540" w:hanging="540"/>
        <w:jc w:val="both"/>
        <w:rPr>
          <w:szCs w:val="20"/>
        </w:rPr>
      </w:pPr>
      <w:r w:rsidRPr="000074DF">
        <w:rPr>
          <w:szCs w:val="20"/>
        </w:rPr>
        <w:lastRenderedPageBreak/>
        <w:t>1.3.</w:t>
      </w:r>
      <w:r w:rsidRPr="000074DF">
        <w:rPr>
          <w:szCs w:val="20"/>
        </w:rPr>
        <w:tab/>
        <w:t>Mindazokat a gazdálkodási feladatokat, amelyeknek szervezeti, és személyi feltételei az Intézménynél nincsenek meg, a Kincstár látja el.</w:t>
      </w:r>
    </w:p>
    <w:p w:rsidR="00CC485C" w:rsidRPr="000074DF" w:rsidRDefault="00CC485C" w:rsidP="00CC485C">
      <w:pPr>
        <w:tabs>
          <w:tab w:val="left" w:pos="540"/>
        </w:tabs>
        <w:ind w:left="900" w:hanging="900"/>
        <w:jc w:val="both"/>
        <w:rPr>
          <w:szCs w:val="20"/>
        </w:rPr>
      </w:pPr>
    </w:p>
    <w:p w:rsidR="00CC485C" w:rsidRPr="000074DF" w:rsidRDefault="00CC485C" w:rsidP="00CC485C">
      <w:pPr>
        <w:numPr>
          <w:ilvl w:val="1"/>
          <w:numId w:val="8"/>
        </w:numPr>
        <w:jc w:val="both"/>
        <w:rPr>
          <w:szCs w:val="20"/>
        </w:rPr>
      </w:pPr>
      <w:r w:rsidRPr="000074DF">
        <w:rPr>
          <w:szCs w:val="20"/>
        </w:rPr>
        <w:t>A Kincstár biztosítja a szabályszerű, törvényes, valamint az önkormányzat mindenkor érvényben lévő rendelkezéseinek megfelelő gazdálkodás feltételeit.</w:t>
      </w:r>
    </w:p>
    <w:p w:rsidR="00CC485C" w:rsidRPr="000074DF" w:rsidRDefault="00CC485C" w:rsidP="00CC485C">
      <w:pPr>
        <w:contextualSpacing/>
        <w:jc w:val="both"/>
        <w:rPr>
          <w:szCs w:val="20"/>
        </w:rPr>
      </w:pPr>
    </w:p>
    <w:p w:rsidR="00CC485C" w:rsidRPr="00CC485C" w:rsidRDefault="00CC485C" w:rsidP="00CC485C">
      <w:pPr>
        <w:jc w:val="both"/>
        <w:rPr>
          <w:strike/>
        </w:rPr>
      </w:pPr>
      <w:r>
        <w:t xml:space="preserve">1.5. </w:t>
      </w:r>
      <w:r w:rsidRPr="00E570D3">
        <w:t xml:space="preserve">A gazdálkodással kapcsolatos jogkörök </w:t>
      </w:r>
      <w:r w:rsidRPr="00E570D3">
        <w:rPr>
          <w:i/>
        </w:rPr>
        <w:t xml:space="preserve">– kötelezettségvállalás, pénzügyi ellenjegyzés, érvényesítés, teljesítés igazolás, utalványozás – </w:t>
      </w:r>
      <w:r w:rsidRPr="00E570D3">
        <w:t>gyakorlásának módját</w:t>
      </w:r>
      <w:r w:rsidRPr="00E570D3">
        <w:rPr>
          <w:i/>
        </w:rPr>
        <w:t xml:space="preserve">, </w:t>
      </w:r>
      <w:r w:rsidRPr="00E570D3">
        <w:t xml:space="preserve">valamint a készpénzkezelés és a gazdálkodással kapcsolatos egyéb feladatok részletes </w:t>
      </w:r>
      <w:r w:rsidRPr="00CC485C">
        <w:t>szabályait az Intézmény vezetője belső szabályzatban rendezi. A Városi Kincstár szakmai iránymutatást nyújt a szabályzatok elkészítésében. A Kincstár az általa elkészített szabályzat tervezetet jóváhagyás, aláírás és kihirdetés céljából megküldi az Intézmények vezetői részére. Az előkészített szabályzatokat az Intézményvezetők 15 napon belül kötelesek leegyeztetni és az általuk javasolt módosítások átvezetése után hatályba léptetni, továbbá a szabályzatok egy eredeti példányát haladéktalanul a Városi Kincstár részére megküldeni</w:t>
      </w:r>
      <w:r>
        <w:t>.</w:t>
      </w:r>
    </w:p>
    <w:p w:rsidR="00CC485C" w:rsidRPr="00E570D3" w:rsidRDefault="00CC485C" w:rsidP="00CC485C">
      <w:pPr>
        <w:pStyle w:val="Listaszerbekezds"/>
        <w:ind w:left="540"/>
        <w:jc w:val="both"/>
      </w:pPr>
    </w:p>
    <w:p w:rsidR="00CC485C" w:rsidRPr="000074DF" w:rsidRDefault="00CC485C" w:rsidP="00CC485C">
      <w:pPr>
        <w:jc w:val="both"/>
        <w:rPr>
          <w:szCs w:val="20"/>
        </w:rPr>
      </w:pPr>
      <w:r>
        <w:rPr>
          <w:szCs w:val="20"/>
        </w:rPr>
        <w:t>1.6.</w:t>
      </w:r>
      <w:r>
        <w:rPr>
          <w:szCs w:val="20"/>
        </w:rPr>
        <w:tab/>
      </w:r>
      <w:r w:rsidRPr="000074DF">
        <w:rPr>
          <w:szCs w:val="20"/>
        </w:rPr>
        <w:t xml:space="preserve">A Kincstár a kiadási és bevételi előirányzatokról rovatonként naprakész előirányzat-nyilvántartást vezet. </w:t>
      </w:r>
    </w:p>
    <w:p w:rsidR="00CC485C" w:rsidRPr="000074DF" w:rsidRDefault="00CC485C" w:rsidP="00CC485C">
      <w:pPr>
        <w:jc w:val="both"/>
        <w:rPr>
          <w:szCs w:val="20"/>
        </w:rPr>
      </w:pPr>
    </w:p>
    <w:p w:rsidR="00CC485C" w:rsidRPr="00E570D3" w:rsidRDefault="00CC485C" w:rsidP="00CC485C">
      <w:pPr>
        <w:pStyle w:val="Listaszerbekezds"/>
        <w:numPr>
          <w:ilvl w:val="1"/>
          <w:numId w:val="17"/>
        </w:numPr>
        <w:spacing w:line="240" w:lineRule="auto"/>
        <w:ind w:left="357" w:hanging="357"/>
        <w:jc w:val="both"/>
      </w:pPr>
      <w:r w:rsidRPr="00E570D3">
        <w:t xml:space="preserve">A kötelezettségvállalások nyilvántartása az Intézmény által beküldött, szabályosan aláírt kötelezettségvállalási bizonylatok alapján a Városi Kincstárnál történik. A nyilvántartás naprakészen mutatja a folyamatban lévő kötelezettségvállalásokat és azok teljesítését. A kötelezettségvállalások nyilvántartásával kapcsolatban a Kincstár a határidőben beérkezett kötelezettségvállalások nyilvántartásba vételéért felel, az Intézmény a kötelezettségvállalás jogszabályoknak és belső szabályzatoknak megfelelő írásba foglalásáért </w:t>
      </w:r>
      <w:r w:rsidRPr="00E570D3">
        <w:rPr>
          <w:i/>
        </w:rPr>
        <w:t xml:space="preserve">(szerződések, megrendelések), </w:t>
      </w:r>
      <w:r w:rsidRPr="00E570D3">
        <w:t>továbbá a kötelezettségvállalási bizonylatok</w:t>
      </w:r>
      <w:r w:rsidRPr="00E570D3">
        <w:rPr>
          <w:i/>
        </w:rPr>
        <w:t xml:space="preserve"> (szerződések, megrendelések, beszerzési engedélyek, számlák) </w:t>
      </w:r>
      <w:r w:rsidRPr="00E570D3">
        <w:t xml:space="preserve">Kincstár részére történő beküldéséért. </w:t>
      </w:r>
    </w:p>
    <w:p w:rsidR="00CC485C" w:rsidRPr="000074DF" w:rsidRDefault="00CC485C" w:rsidP="00CC485C">
      <w:pPr>
        <w:ind w:left="540"/>
        <w:jc w:val="both"/>
        <w:rPr>
          <w:szCs w:val="20"/>
        </w:rPr>
      </w:pPr>
    </w:p>
    <w:p w:rsidR="00CC485C" w:rsidRPr="000074DF" w:rsidRDefault="00CC485C" w:rsidP="00CC485C">
      <w:pPr>
        <w:numPr>
          <w:ilvl w:val="1"/>
          <w:numId w:val="17"/>
        </w:numPr>
        <w:jc w:val="both"/>
        <w:rPr>
          <w:szCs w:val="20"/>
        </w:rPr>
      </w:pPr>
      <w:r w:rsidRPr="000074DF">
        <w:rPr>
          <w:szCs w:val="20"/>
        </w:rPr>
        <w:t xml:space="preserve">A főkönyvi könyvelést a Kincstár vezeti és gondoskodik a jogszabályokban előírt adatszolgáltatási kötelezettségek teljesítéséről. Az Intézmény bevételeinek és kiadásainak alakulásáról a Kincstár a havi pénzforgalmi jelentés megküldésével tájékoztatja az Intézményt. Az Intézményvezetők fentieken túl </w:t>
      </w:r>
      <w:r w:rsidRPr="000074DF">
        <w:rPr>
          <w:i/>
          <w:szCs w:val="20"/>
        </w:rPr>
        <w:t>- ASP-ben biztosított jogosultságuk alapján -</w:t>
      </w:r>
      <w:r w:rsidRPr="000074DF">
        <w:rPr>
          <w:szCs w:val="20"/>
        </w:rPr>
        <w:t xml:space="preserve"> bármikor betekinthetnek a könyvelés adataiba és tudnak lekérdezéseket végrehajtani. </w:t>
      </w:r>
    </w:p>
    <w:p w:rsidR="00CC485C" w:rsidRPr="000074DF" w:rsidRDefault="00CC485C" w:rsidP="00CC485C">
      <w:pPr>
        <w:tabs>
          <w:tab w:val="left" w:pos="540"/>
        </w:tabs>
        <w:ind w:left="540" w:hanging="540"/>
        <w:jc w:val="both"/>
        <w:rPr>
          <w:szCs w:val="20"/>
        </w:rPr>
      </w:pPr>
    </w:p>
    <w:p w:rsidR="00CC485C" w:rsidRPr="000074DF" w:rsidRDefault="00CC485C" w:rsidP="00CC485C">
      <w:pPr>
        <w:numPr>
          <w:ilvl w:val="1"/>
          <w:numId w:val="17"/>
        </w:numPr>
        <w:jc w:val="both"/>
        <w:rPr>
          <w:szCs w:val="20"/>
        </w:rPr>
      </w:pPr>
      <w:r w:rsidRPr="000074DF">
        <w:rPr>
          <w:szCs w:val="20"/>
        </w:rPr>
        <w:t>Az analitikus nyilvántartások vezetését és a további szükséges feladatok ellátását a következők szerint végzik a felek:</w:t>
      </w:r>
    </w:p>
    <w:p w:rsidR="007F24C1" w:rsidRPr="007F24C1" w:rsidRDefault="007F24C1" w:rsidP="007F24C1">
      <w:pPr>
        <w:pStyle w:val="Listaszerbekezds"/>
        <w:numPr>
          <w:ilvl w:val="2"/>
          <w:numId w:val="17"/>
        </w:numPr>
        <w:jc w:val="both"/>
        <w:rPr>
          <w:b/>
        </w:rPr>
      </w:pPr>
      <w:r w:rsidRPr="007F24C1">
        <w:rPr>
          <w:b/>
        </w:rPr>
        <w:t>A Kincstár vezeti a felsorolt nyilvántartásokat és végzi a következő feladatokat:</w:t>
      </w:r>
    </w:p>
    <w:p w:rsidR="007F24C1" w:rsidRPr="007F24C1" w:rsidRDefault="007F24C1" w:rsidP="007F24C1">
      <w:pPr>
        <w:pStyle w:val="Listaszerbekezds"/>
        <w:numPr>
          <w:ilvl w:val="0"/>
          <w:numId w:val="24"/>
        </w:numPr>
        <w:tabs>
          <w:tab w:val="left" w:pos="720"/>
        </w:tabs>
        <w:jc w:val="both"/>
      </w:pPr>
      <w:r w:rsidRPr="007F24C1">
        <w:t xml:space="preserve">Kötelezettségvállalások teljes körű nyilvántartása. </w:t>
      </w:r>
    </w:p>
    <w:p w:rsidR="007F24C1" w:rsidRPr="000074DF" w:rsidRDefault="007F24C1" w:rsidP="007F24C1">
      <w:pPr>
        <w:numPr>
          <w:ilvl w:val="0"/>
          <w:numId w:val="24"/>
        </w:numPr>
        <w:jc w:val="both"/>
        <w:rPr>
          <w:szCs w:val="20"/>
        </w:rPr>
      </w:pPr>
      <w:r w:rsidRPr="000074DF">
        <w:rPr>
          <w:szCs w:val="20"/>
        </w:rPr>
        <w:t>A tárgyi eszközök analitikus nyilvántartása.</w:t>
      </w:r>
    </w:p>
    <w:p w:rsidR="007F24C1" w:rsidRPr="000074DF" w:rsidRDefault="007F24C1" w:rsidP="007F24C1">
      <w:pPr>
        <w:numPr>
          <w:ilvl w:val="0"/>
          <w:numId w:val="24"/>
        </w:numPr>
        <w:jc w:val="both"/>
        <w:rPr>
          <w:i/>
          <w:szCs w:val="20"/>
        </w:rPr>
      </w:pPr>
      <w:r w:rsidRPr="000074DF">
        <w:rPr>
          <w:szCs w:val="20"/>
        </w:rPr>
        <w:t xml:space="preserve">Munkaügyi és személyügyi adminisztráció </w:t>
      </w:r>
      <w:r w:rsidRPr="000074DF">
        <w:rPr>
          <w:i/>
          <w:szCs w:val="20"/>
        </w:rPr>
        <w:t>(a KIRA rendszer működtetése, közalkalmazotti jogviszonnyal kapcsolatos nyilvántartások vezetése, biztosítotti bejelentés, alkalmazási, megszüntetési, átsorolási iratok elkészítése, változó munkabér lejelentése, nem rendszeres kifizetések számfejtése, továbbítása a Magyar Államkincstár felé.)</w:t>
      </w:r>
    </w:p>
    <w:p w:rsidR="007F24C1" w:rsidRPr="000074DF" w:rsidRDefault="007F24C1" w:rsidP="007F24C1">
      <w:pPr>
        <w:numPr>
          <w:ilvl w:val="0"/>
          <w:numId w:val="24"/>
        </w:numPr>
        <w:tabs>
          <w:tab w:val="left" w:pos="720"/>
        </w:tabs>
        <w:jc w:val="both"/>
        <w:rPr>
          <w:szCs w:val="20"/>
        </w:rPr>
      </w:pPr>
      <w:r w:rsidRPr="000074DF">
        <w:rPr>
          <w:szCs w:val="20"/>
        </w:rPr>
        <w:t>Létszám- és bérnyilvántartás.</w:t>
      </w:r>
    </w:p>
    <w:p w:rsidR="007F24C1" w:rsidRPr="000074DF" w:rsidRDefault="007F24C1" w:rsidP="007F24C1">
      <w:pPr>
        <w:numPr>
          <w:ilvl w:val="0"/>
          <w:numId w:val="24"/>
        </w:numPr>
        <w:jc w:val="both"/>
        <w:rPr>
          <w:szCs w:val="20"/>
        </w:rPr>
      </w:pPr>
      <w:r w:rsidRPr="000074DF">
        <w:rPr>
          <w:szCs w:val="20"/>
        </w:rPr>
        <w:t>Áfa analitika, áfa bevallások készítése.</w:t>
      </w:r>
    </w:p>
    <w:p w:rsidR="007F24C1" w:rsidRPr="000074DF" w:rsidRDefault="007F24C1" w:rsidP="007F24C1">
      <w:pPr>
        <w:numPr>
          <w:ilvl w:val="0"/>
          <w:numId w:val="24"/>
        </w:numPr>
        <w:tabs>
          <w:tab w:val="left" w:pos="720"/>
        </w:tabs>
        <w:jc w:val="both"/>
        <w:rPr>
          <w:szCs w:val="20"/>
        </w:rPr>
      </w:pPr>
      <w:r w:rsidRPr="000074DF">
        <w:rPr>
          <w:szCs w:val="20"/>
        </w:rPr>
        <w:t>Vevő és szállító analitikák.</w:t>
      </w:r>
    </w:p>
    <w:p w:rsidR="007F24C1" w:rsidRPr="000074DF" w:rsidRDefault="007F24C1" w:rsidP="007F24C1">
      <w:pPr>
        <w:numPr>
          <w:ilvl w:val="0"/>
          <w:numId w:val="24"/>
        </w:numPr>
        <w:tabs>
          <w:tab w:val="left" w:pos="720"/>
        </w:tabs>
        <w:jc w:val="both"/>
        <w:rPr>
          <w:szCs w:val="20"/>
        </w:rPr>
      </w:pPr>
      <w:r w:rsidRPr="000074DF">
        <w:rPr>
          <w:szCs w:val="20"/>
        </w:rPr>
        <w:lastRenderedPageBreak/>
        <w:t>Bevallások elkészítése.</w:t>
      </w:r>
    </w:p>
    <w:p w:rsidR="007F24C1" w:rsidRPr="000074DF" w:rsidRDefault="007F24C1" w:rsidP="007F24C1">
      <w:pPr>
        <w:numPr>
          <w:ilvl w:val="0"/>
          <w:numId w:val="24"/>
        </w:numPr>
        <w:tabs>
          <w:tab w:val="left" w:pos="720"/>
        </w:tabs>
        <w:jc w:val="both"/>
        <w:rPr>
          <w:szCs w:val="20"/>
        </w:rPr>
      </w:pPr>
      <w:r w:rsidRPr="000074DF">
        <w:rPr>
          <w:szCs w:val="20"/>
        </w:rPr>
        <w:t>Leltárak kiértékelése.</w:t>
      </w:r>
    </w:p>
    <w:p w:rsidR="007F24C1" w:rsidRPr="000074DF" w:rsidRDefault="007F24C1" w:rsidP="007F24C1">
      <w:pPr>
        <w:numPr>
          <w:ilvl w:val="0"/>
          <w:numId w:val="24"/>
        </w:numPr>
        <w:tabs>
          <w:tab w:val="left" w:pos="720"/>
        </w:tabs>
        <w:jc w:val="both"/>
        <w:rPr>
          <w:szCs w:val="20"/>
        </w:rPr>
      </w:pPr>
      <w:r w:rsidRPr="000074DF">
        <w:rPr>
          <w:szCs w:val="20"/>
        </w:rPr>
        <w:t>Előírt pénzügyi szabályzatok elkészítése.</w:t>
      </w:r>
    </w:p>
    <w:p w:rsidR="007F24C1" w:rsidRPr="000074DF" w:rsidRDefault="007F24C1" w:rsidP="007F24C1">
      <w:pPr>
        <w:numPr>
          <w:ilvl w:val="0"/>
          <w:numId w:val="24"/>
        </w:numPr>
        <w:tabs>
          <w:tab w:val="left" w:pos="720"/>
        </w:tabs>
        <w:jc w:val="both"/>
        <w:rPr>
          <w:szCs w:val="20"/>
        </w:rPr>
      </w:pPr>
      <w:r w:rsidRPr="000074DF">
        <w:rPr>
          <w:szCs w:val="20"/>
        </w:rPr>
        <w:t>Bevételi nyilvántartások vezetése</w:t>
      </w:r>
    </w:p>
    <w:p w:rsidR="007F24C1" w:rsidRPr="000074DF" w:rsidRDefault="007F24C1" w:rsidP="007F24C1">
      <w:pPr>
        <w:numPr>
          <w:ilvl w:val="0"/>
          <w:numId w:val="24"/>
        </w:numPr>
        <w:jc w:val="both"/>
        <w:rPr>
          <w:color w:val="000000"/>
          <w:sz w:val="23"/>
          <w:szCs w:val="20"/>
        </w:rPr>
      </w:pPr>
      <w:r w:rsidRPr="000074DF">
        <w:rPr>
          <w:sz w:val="23"/>
          <w:szCs w:val="20"/>
        </w:rPr>
        <w:t xml:space="preserve">A finanszírozási szerződésekkel (jelzőrendszeres házi segítségnyújtás, fogyatékos személyek tartós bentlakásos ellátása) kapcsolatos pénzügyi-számviteli területeket érintő elszámolások </w:t>
      </w:r>
      <w:r w:rsidRPr="00C91C24">
        <w:rPr>
          <w:sz w:val="23"/>
          <w:szCs w:val="20"/>
        </w:rPr>
        <w:t>e</w:t>
      </w:r>
      <w:r w:rsidRPr="000074DF">
        <w:rPr>
          <w:sz w:val="23"/>
          <w:szCs w:val="20"/>
        </w:rPr>
        <w:t xml:space="preserve">lkészítése, majd az intézményvezetővel történt egyeztetést, aláíratást </w:t>
      </w:r>
      <w:r w:rsidRPr="000074DF">
        <w:rPr>
          <w:color w:val="000000"/>
          <w:sz w:val="23"/>
          <w:szCs w:val="20"/>
        </w:rPr>
        <w:t>követően a jelentések elküldése.</w:t>
      </w:r>
    </w:p>
    <w:p w:rsidR="007F24C1" w:rsidRPr="000074DF" w:rsidRDefault="007F24C1" w:rsidP="007F24C1">
      <w:pPr>
        <w:numPr>
          <w:ilvl w:val="0"/>
          <w:numId w:val="24"/>
        </w:numPr>
        <w:jc w:val="both"/>
        <w:rPr>
          <w:sz w:val="23"/>
          <w:szCs w:val="20"/>
        </w:rPr>
      </w:pPr>
      <w:r w:rsidRPr="000074DF">
        <w:rPr>
          <w:color w:val="000000"/>
          <w:sz w:val="23"/>
          <w:szCs w:val="20"/>
        </w:rPr>
        <w:t>A gazdálkodás eredményességének rendszeres elemzése, értékelése, a hatékonyság, az</w:t>
      </w:r>
      <w:r w:rsidRPr="000074DF">
        <w:rPr>
          <w:sz w:val="23"/>
          <w:szCs w:val="20"/>
        </w:rPr>
        <w:t xml:space="preserve"> ésszerű és takarékos gazdálkodás biztosításának érdekében.</w:t>
      </w:r>
    </w:p>
    <w:p w:rsidR="007F24C1" w:rsidRDefault="007F24C1" w:rsidP="007F24C1">
      <w:pPr>
        <w:numPr>
          <w:ilvl w:val="0"/>
          <w:numId w:val="24"/>
        </w:numPr>
        <w:jc w:val="both"/>
        <w:rPr>
          <w:sz w:val="23"/>
          <w:szCs w:val="20"/>
        </w:rPr>
      </w:pPr>
      <w:r w:rsidRPr="000074DF">
        <w:rPr>
          <w:sz w:val="23"/>
          <w:szCs w:val="20"/>
        </w:rPr>
        <w:t>Költségfelosztás, és könyvelés költségfelosztási szabályzat alapján</w:t>
      </w:r>
    </w:p>
    <w:p w:rsidR="007F24C1" w:rsidRPr="007F24C1" w:rsidRDefault="007F24C1" w:rsidP="007F24C1">
      <w:pPr>
        <w:numPr>
          <w:ilvl w:val="0"/>
          <w:numId w:val="24"/>
        </w:numPr>
        <w:spacing w:before="60"/>
        <w:jc w:val="both"/>
        <w:rPr>
          <w:sz w:val="23"/>
          <w:szCs w:val="20"/>
        </w:rPr>
      </w:pPr>
      <w:r w:rsidRPr="00CC485C">
        <w:t>Előírt pénzügyi szabályzatok előkészítése, egyeztetése az intézményvezetőkkel.</w:t>
      </w:r>
      <w:r w:rsidRPr="00037D2C">
        <w:t xml:space="preserve"> </w:t>
      </w:r>
    </w:p>
    <w:p w:rsidR="007F24C1" w:rsidRPr="000074DF" w:rsidRDefault="007F24C1" w:rsidP="007F24C1">
      <w:pPr>
        <w:jc w:val="both"/>
        <w:rPr>
          <w:szCs w:val="20"/>
        </w:rPr>
      </w:pPr>
    </w:p>
    <w:p w:rsidR="007F24C1" w:rsidRPr="000074DF" w:rsidRDefault="007F24C1" w:rsidP="007F24C1">
      <w:pPr>
        <w:jc w:val="both"/>
        <w:rPr>
          <w:szCs w:val="20"/>
        </w:rPr>
      </w:pPr>
      <w:r>
        <w:rPr>
          <w:szCs w:val="20"/>
        </w:rPr>
        <w:t>1.9</w:t>
      </w:r>
      <w:r w:rsidRPr="000074DF">
        <w:rPr>
          <w:szCs w:val="20"/>
        </w:rPr>
        <w:t>.2.</w:t>
      </w:r>
      <w:r w:rsidRPr="000074DF">
        <w:rPr>
          <w:szCs w:val="20"/>
        </w:rPr>
        <w:tab/>
      </w:r>
      <w:r w:rsidRPr="000074DF">
        <w:rPr>
          <w:b/>
          <w:szCs w:val="20"/>
        </w:rPr>
        <w:t>Az intézmény vezeti a felsorolt nyilvántartásokat, és végzi a következő feladatokat:</w:t>
      </w:r>
      <w:r w:rsidRPr="000074DF">
        <w:rPr>
          <w:szCs w:val="20"/>
        </w:rPr>
        <w:t xml:space="preserve"> </w:t>
      </w:r>
    </w:p>
    <w:p w:rsidR="007F24C1" w:rsidRDefault="007F24C1" w:rsidP="007F24C1">
      <w:pPr>
        <w:tabs>
          <w:tab w:val="left" w:pos="720"/>
        </w:tabs>
        <w:ind w:left="900" w:hanging="900"/>
        <w:jc w:val="both"/>
        <w:rPr>
          <w:szCs w:val="20"/>
        </w:rPr>
      </w:pPr>
    </w:p>
    <w:p w:rsidR="007F24C1" w:rsidRPr="000074DF" w:rsidRDefault="007F24C1" w:rsidP="007F24C1">
      <w:pPr>
        <w:tabs>
          <w:tab w:val="left" w:pos="720"/>
        </w:tabs>
        <w:ind w:left="900" w:hanging="900"/>
        <w:jc w:val="both"/>
        <w:rPr>
          <w:szCs w:val="20"/>
        </w:rPr>
      </w:pPr>
    </w:p>
    <w:p w:rsidR="007F24C1" w:rsidRDefault="007F24C1" w:rsidP="007F24C1">
      <w:pPr>
        <w:pStyle w:val="Listaszerbekezds"/>
        <w:numPr>
          <w:ilvl w:val="0"/>
          <w:numId w:val="25"/>
        </w:numPr>
        <w:spacing w:line="240" w:lineRule="auto"/>
        <w:jc w:val="both"/>
      </w:pPr>
      <w:r w:rsidRPr="00CC485C">
        <w:t xml:space="preserve">A Kincstár által előkészített szabályzatok hatályba léptetése, kihirdetése, a szabályzatok betartása, betartatása.  </w:t>
      </w:r>
    </w:p>
    <w:p w:rsidR="007F24C1" w:rsidRPr="007F24C1" w:rsidRDefault="007F24C1" w:rsidP="007F24C1">
      <w:pPr>
        <w:pStyle w:val="Listaszerbekezds"/>
        <w:numPr>
          <w:ilvl w:val="0"/>
          <w:numId w:val="25"/>
        </w:numPr>
        <w:spacing w:before="60"/>
        <w:jc w:val="both"/>
      </w:pPr>
      <w:r w:rsidRPr="007F24C1">
        <w:t>Az alapító okiratban meghatározott bérbeadás jogának gyakorlásával összefüggő feladatok.</w:t>
      </w:r>
    </w:p>
    <w:p w:rsidR="007F24C1" w:rsidRPr="000074DF" w:rsidRDefault="007F24C1" w:rsidP="007F24C1">
      <w:pPr>
        <w:numPr>
          <w:ilvl w:val="0"/>
          <w:numId w:val="25"/>
        </w:numPr>
        <w:spacing w:before="60"/>
        <w:jc w:val="both"/>
        <w:rPr>
          <w:strike/>
          <w:color w:val="000000"/>
        </w:rPr>
      </w:pPr>
      <w:r w:rsidRPr="000074DF">
        <w:rPr>
          <w:color w:val="000000"/>
        </w:rPr>
        <w:t>A lakók zsebpénztárának kezelése</w:t>
      </w:r>
      <w:r w:rsidRPr="000074DF">
        <w:rPr>
          <w:strike/>
          <w:color w:val="000000"/>
        </w:rPr>
        <w:t xml:space="preserve"> </w:t>
      </w:r>
    </w:p>
    <w:p w:rsidR="007F24C1" w:rsidRPr="000074DF" w:rsidRDefault="007F24C1" w:rsidP="007F24C1">
      <w:pPr>
        <w:numPr>
          <w:ilvl w:val="0"/>
          <w:numId w:val="25"/>
        </w:numPr>
        <w:spacing w:before="60"/>
        <w:jc w:val="both"/>
        <w:rPr>
          <w:szCs w:val="20"/>
        </w:rPr>
      </w:pPr>
      <w:r w:rsidRPr="000074DF">
        <w:rPr>
          <w:szCs w:val="20"/>
        </w:rPr>
        <w:t>Finanszírozási szerződések kapcsán felügyeleti szervek</w:t>
      </w:r>
      <w:r w:rsidRPr="000074DF">
        <w:rPr>
          <w:color w:val="000000"/>
          <w:szCs w:val="20"/>
        </w:rPr>
        <w:t xml:space="preserve">kel </w:t>
      </w:r>
      <w:r w:rsidRPr="000074DF">
        <w:rPr>
          <w:szCs w:val="20"/>
        </w:rPr>
        <w:t>(NRSZH, SZGYF) való állandó kapcsolattartás</w:t>
      </w:r>
    </w:p>
    <w:p w:rsidR="007F24C1" w:rsidRPr="000074DF" w:rsidRDefault="007F24C1" w:rsidP="007F24C1">
      <w:pPr>
        <w:numPr>
          <w:ilvl w:val="0"/>
          <w:numId w:val="25"/>
        </w:numPr>
        <w:spacing w:before="60"/>
        <w:jc w:val="both"/>
        <w:rPr>
          <w:szCs w:val="20"/>
        </w:rPr>
      </w:pPr>
      <w:r w:rsidRPr="000074DF">
        <w:rPr>
          <w:szCs w:val="20"/>
        </w:rPr>
        <w:t>Leltárak felvétele a Kincstár által kiadott leltározási utasításban foglaltak szerint.</w:t>
      </w:r>
    </w:p>
    <w:p w:rsidR="007F24C1" w:rsidRPr="000074DF" w:rsidRDefault="007F24C1" w:rsidP="007F24C1">
      <w:pPr>
        <w:numPr>
          <w:ilvl w:val="0"/>
          <w:numId w:val="25"/>
        </w:numPr>
        <w:spacing w:before="60"/>
        <w:jc w:val="both"/>
        <w:rPr>
          <w:szCs w:val="20"/>
        </w:rPr>
      </w:pPr>
      <w:r w:rsidRPr="000074DF">
        <w:rPr>
          <w:szCs w:val="20"/>
        </w:rPr>
        <w:t>Selejtezési javaslatok készítése.</w:t>
      </w:r>
    </w:p>
    <w:p w:rsidR="007F24C1" w:rsidRPr="000074DF" w:rsidRDefault="007F24C1" w:rsidP="007F24C1">
      <w:pPr>
        <w:numPr>
          <w:ilvl w:val="0"/>
          <w:numId w:val="25"/>
        </w:numPr>
        <w:spacing w:before="60"/>
        <w:jc w:val="both"/>
        <w:rPr>
          <w:szCs w:val="20"/>
        </w:rPr>
      </w:pPr>
      <w:r w:rsidRPr="000074DF">
        <w:rPr>
          <w:szCs w:val="20"/>
        </w:rPr>
        <w:t>Selejtezés bonyolítása, dokumentálása.</w:t>
      </w:r>
    </w:p>
    <w:p w:rsidR="007F24C1" w:rsidRPr="000074DF" w:rsidRDefault="007F24C1" w:rsidP="007F24C1">
      <w:pPr>
        <w:numPr>
          <w:ilvl w:val="0"/>
          <w:numId w:val="25"/>
        </w:numPr>
        <w:spacing w:before="60"/>
        <w:jc w:val="both"/>
        <w:rPr>
          <w:szCs w:val="20"/>
        </w:rPr>
      </w:pPr>
      <w:r w:rsidRPr="000074DF">
        <w:rPr>
          <w:szCs w:val="20"/>
        </w:rPr>
        <w:t>Előirányzat-módosítás kezdeményezése.</w:t>
      </w:r>
    </w:p>
    <w:p w:rsidR="007F24C1" w:rsidRPr="000074DF" w:rsidRDefault="007F24C1" w:rsidP="007F24C1">
      <w:pPr>
        <w:numPr>
          <w:ilvl w:val="0"/>
          <w:numId w:val="25"/>
        </w:numPr>
        <w:spacing w:before="60"/>
        <w:jc w:val="both"/>
        <w:rPr>
          <w:szCs w:val="20"/>
        </w:rPr>
      </w:pPr>
      <w:r w:rsidRPr="000074DF">
        <w:rPr>
          <w:szCs w:val="20"/>
        </w:rPr>
        <w:t>Készletbeszerzés és szolgáltatások megrendelése.</w:t>
      </w:r>
    </w:p>
    <w:p w:rsidR="007F24C1" w:rsidRPr="000074DF" w:rsidRDefault="007F24C1" w:rsidP="007F24C1">
      <w:pPr>
        <w:numPr>
          <w:ilvl w:val="0"/>
          <w:numId w:val="25"/>
        </w:numPr>
        <w:spacing w:before="60"/>
        <w:jc w:val="both"/>
        <w:rPr>
          <w:szCs w:val="20"/>
        </w:rPr>
      </w:pPr>
      <w:r w:rsidRPr="000074DF">
        <w:rPr>
          <w:szCs w:val="20"/>
        </w:rPr>
        <w:t xml:space="preserve">Az anyagok, készletek </w:t>
      </w:r>
      <w:r w:rsidRPr="000074DF">
        <w:rPr>
          <w:i/>
          <w:szCs w:val="20"/>
        </w:rPr>
        <w:t>(pl. élelmiszerek,</w:t>
      </w:r>
      <w:r w:rsidRPr="000074DF">
        <w:rPr>
          <w:i/>
          <w:color w:val="4BACC6" w:themeColor="accent5"/>
          <w:szCs w:val="20"/>
        </w:rPr>
        <w:t xml:space="preserve"> </w:t>
      </w:r>
      <w:r w:rsidRPr="000074DF">
        <w:rPr>
          <w:i/>
          <w:szCs w:val="20"/>
        </w:rPr>
        <w:t>irodaszerek, fénymásolási, informatikai kellékanyagok, tisztítószerek, takarító eszközök, stb.)</w:t>
      </w:r>
      <w:r w:rsidRPr="000074DF">
        <w:rPr>
          <w:szCs w:val="20"/>
        </w:rPr>
        <w:t xml:space="preserve"> analitikus nyilvántartása. </w:t>
      </w:r>
    </w:p>
    <w:p w:rsidR="007F24C1" w:rsidRPr="000074DF" w:rsidRDefault="007F24C1" w:rsidP="007F24C1">
      <w:pPr>
        <w:numPr>
          <w:ilvl w:val="0"/>
          <w:numId w:val="25"/>
        </w:numPr>
        <w:spacing w:before="60"/>
        <w:jc w:val="both"/>
        <w:rPr>
          <w:szCs w:val="20"/>
        </w:rPr>
      </w:pPr>
      <w:r w:rsidRPr="000074DF">
        <w:rPr>
          <w:szCs w:val="20"/>
        </w:rPr>
        <w:t>Szabadság nyilvántartás, jelenléti ívek vezetése, havi összesítése, ezen adatok továbbítása a Kincstárhoz.</w:t>
      </w:r>
    </w:p>
    <w:p w:rsidR="007F24C1" w:rsidRPr="000074DF" w:rsidRDefault="007F24C1" w:rsidP="007F24C1">
      <w:pPr>
        <w:numPr>
          <w:ilvl w:val="0"/>
          <w:numId w:val="25"/>
        </w:numPr>
        <w:spacing w:before="60"/>
        <w:jc w:val="both"/>
        <w:rPr>
          <w:szCs w:val="20"/>
        </w:rPr>
      </w:pPr>
      <w:r w:rsidRPr="000074DF">
        <w:rPr>
          <w:szCs w:val="20"/>
        </w:rPr>
        <w:t>Számlák kibocsátása, térítési díjak beszedése, az intézményben kezelt szigorú számadású nyomtatványok nyilvántartása.</w:t>
      </w:r>
    </w:p>
    <w:p w:rsidR="007F24C1" w:rsidRPr="000074DF" w:rsidRDefault="007F24C1" w:rsidP="007F24C1">
      <w:pPr>
        <w:numPr>
          <w:ilvl w:val="0"/>
          <w:numId w:val="25"/>
        </w:numPr>
        <w:spacing w:before="60"/>
        <w:jc w:val="both"/>
        <w:rPr>
          <w:szCs w:val="20"/>
        </w:rPr>
      </w:pPr>
      <w:r w:rsidRPr="000074DF">
        <w:rPr>
          <w:szCs w:val="20"/>
        </w:rPr>
        <w:t xml:space="preserve">A gépkocsik üzemeltetésével kapcsolatos elszámolások bonyolítása. </w:t>
      </w:r>
    </w:p>
    <w:p w:rsidR="007F24C1" w:rsidRDefault="007F24C1" w:rsidP="007F24C1">
      <w:pPr>
        <w:numPr>
          <w:ilvl w:val="0"/>
          <w:numId w:val="25"/>
        </w:numPr>
        <w:spacing w:before="60"/>
        <w:jc w:val="both"/>
        <w:rPr>
          <w:sz w:val="23"/>
          <w:szCs w:val="20"/>
        </w:rPr>
      </w:pPr>
      <w:r w:rsidRPr="000074DF">
        <w:rPr>
          <w:sz w:val="23"/>
          <w:szCs w:val="20"/>
        </w:rPr>
        <w:t>Káresemények bejelentése a biztosító felé a fenntartón keresztül</w:t>
      </w:r>
    </w:p>
    <w:p w:rsidR="00CC485C" w:rsidRPr="000074DF" w:rsidRDefault="00CC485C" w:rsidP="007F24C1">
      <w:pPr>
        <w:jc w:val="both"/>
        <w:rPr>
          <w:szCs w:val="20"/>
        </w:rPr>
      </w:pPr>
    </w:p>
    <w:p w:rsidR="00CC485C" w:rsidRDefault="00CC485C" w:rsidP="00CC485C">
      <w:pPr>
        <w:ind w:left="720" w:hanging="720"/>
        <w:jc w:val="both"/>
        <w:rPr>
          <w:szCs w:val="20"/>
        </w:rPr>
      </w:pPr>
      <w:r w:rsidRPr="000074DF">
        <w:rPr>
          <w:szCs w:val="20"/>
        </w:rPr>
        <w:t>1.1</w:t>
      </w:r>
      <w:r>
        <w:rPr>
          <w:szCs w:val="20"/>
        </w:rPr>
        <w:t>0</w:t>
      </w:r>
      <w:r w:rsidRPr="000074DF">
        <w:rPr>
          <w:szCs w:val="20"/>
        </w:rPr>
        <w:t>.</w:t>
      </w:r>
      <w:r w:rsidRPr="000074DF">
        <w:rPr>
          <w:szCs w:val="20"/>
        </w:rPr>
        <w:tab/>
        <w:t>Az Intézmény által teljesített adatszolgáltatások és a saját nyilvántartási rendszerének valódiságáért az intézmény vezetője, míg az egyéb pénzügyi adatszolgáltatások és információk tekintetében a Kincstár vezetője a felelős.</w:t>
      </w:r>
    </w:p>
    <w:p w:rsidR="00CC485C" w:rsidRDefault="00CC485C" w:rsidP="00CC485C">
      <w:pPr>
        <w:ind w:left="720" w:hanging="720"/>
        <w:jc w:val="both"/>
        <w:rPr>
          <w:szCs w:val="20"/>
        </w:rPr>
      </w:pPr>
      <w:r>
        <w:rPr>
          <w:szCs w:val="20"/>
        </w:rPr>
        <w:t xml:space="preserve">1.11. </w:t>
      </w:r>
      <w:r w:rsidRPr="000074DF">
        <w:rPr>
          <w:szCs w:val="20"/>
        </w:rPr>
        <w:t>A Kincstár gondoskodik arról, hogy a gazdálkodással kapcsolatos állami, önkormányzati szabályozások eljussanak az Intézményhez, és segíti azok gyakorlati végrehajtását.</w:t>
      </w:r>
    </w:p>
    <w:p w:rsidR="00CC485C" w:rsidRDefault="00CC485C" w:rsidP="00CC485C">
      <w:pPr>
        <w:jc w:val="both"/>
        <w:rPr>
          <w:szCs w:val="20"/>
        </w:rPr>
      </w:pPr>
      <w:r>
        <w:rPr>
          <w:szCs w:val="20"/>
        </w:rPr>
        <w:t xml:space="preserve">1.12. </w:t>
      </w:r>
      <w:r w:rsidRPr="000074DF">
        <w:rPr>
          <w:szCs w:val="20"/>
        </w:rPr>
        <w:t xml:space="preserve">A gazdasági eseményekhez kapcsolódó, azok során keletkezett bizonylatokat, ügyiratokat az Intézmény és a Kincstár között átadás-átvételi könyvvel kell kézbesíteni, melyből megállapítható, hogy a keletkezett iratot (bizonylatot) kinek és mikor adták át </w:t>
      </w:r>
      <w:r w:rsidRPr="000074DF">
        <w:rPr>
          <w:szCs w:val="20"/>
        </w:rPr>
        <w:lastRenderedPageBreak/>
        <w:t xml:space="preserve">ügyintézés végett. Az intézmény a teljesítésigazolással ellátott, engedélyezett számlákat a kézhezvételtől számított </w:t>
      </w:r>
      <w:r w:rsidRPr="000074DF">
        <w:rPr>
          <w:b/>
          <w:szCs w:val="20"/>
        </w:rPr>
        <w:t>3 napon belül</w:t>
      </w:r>
      <w:r w:rsidRPr="000074DF">
        <w:rPr>
          <w:szCs w:val="20"/>
        </w:rPr>
        <w:t xml:space="preserve"> köteles a Városi Kincstár részére megküldeni.</w:t>
      </w:r>
    </w:p>
    <w:p w:rsidR="00CC485C" w:rsidRDefault="00CC485C" w:rsidP="00CC485C">
      <w:pPr>
        <w:jc w:val="both"/>
        <w:rPr>
          <w:szCs w:val="20"/>
        </w:rPr>
      </w:pPr>
    </w:p>
    <w:p w:rsidR="00CC485C" w:rsidRPr="000074DF" w:rsidRDefault="00CC485C" w:rsidP="00CC485C">
      <w:pPr>
        <w:widowControl w:val="0"/>
        <w:contextualSpacing/>
        <w:jc w:val="both"/>
        <w:rPr>
          <w:szCs w:val="20"/>
        </w:rPr>
      </w:pPr>
      <w:r>
        <w:rPr>
          <w:color w:val="000000"/>
          <w:szCs w:val="20"/>
        </w:rPr>
        <w:t xml:space="preserve">1.13. </w:t>
      </w:r>
      <w:r w:rsidRPr="000074DF">
        <w:rPr>
          <w:color w:val="000000"/>
          <w:szCs w:val="20"/>
        </w:rPr>
        <w:t>Az Intézmény</w:t>
      </w:r>
      <w:r w:rsidRPr="000074DF">
        <w:rPr>
          <w:color w:val="000000"/>
        </w:rPr>
        <w:t xml:space="preserve"> </w:t>
      </w:r>
      <w:r w:rsidRPr="000074DF">
        <w:rPr>
          <w:color w:val="000000"/>
          <w:szCs w:val="20"/>
        </w:rPr>
        <w:t xml:space="preserve">önálló bankszámlával, ehhez kapcsolódó </w:t>
      </w:r>
      <w:proofErr w:type="gramStart"/>
      <w:r w:rsidRPr="000074DF">
        <w:rPr>
          <w:color w:val="000000"/>
          <w:szCs w:val="20"/>
        </w:rPr>
        <w:t xml:space="preserve">alszámlákkal, </w:t>
      </w:r>
      <w:r w:rsidRPr="000074DF">
        <w:rPr>
          <w:color w:val="FF0000"/>
          <w:szCs w:val="20"/>
        </w:rPr>
        <w:t xml:space="preserve"> </w:t>
      </w:r>
      <w:r w:rsidRPr="000074DF">
        <w:rPr>
          <w:szCs w:val="20"/>
        </w:rPr>
        <w:t>házipénztárral</w:t>
      </w:r>
      <w:proofErr w:type="gramEnd"/>
      <w:r w:rsidRPr="000074DF">
        <w:rPr>
          <w:szCs w:val="20"/>
        </w:rPr>
        <w:t xml:space="preserve"> és letéti pénztárral rendelkezik. Az Intézmény telephelyén létrehozott alpénztár 2018. július 1-től pénzbeszedő, pénzkezelő helyként működik tovább, melynek bevételét a pénztáros köteles a bankszámlára befizetni. A pénzforgalom a pénzkezelési szabályzatban foglaltaknak megfelelően történik. Az Intézmény készpénzes kifizetéseinek teljesítése érdekében jogosult a házipénztárából a pénzkezelési szabályzatban meghatározott készpénz ellátmányt, továbbá esetenként elszámolási előleget felvenni. Az Intézmény a lakók zsebpénztárának kezelésére elkülönített számlához kapcsolódóan 2014. március 1-től létrehozott elkülönített pénztárat a lakók letéti- és zsebpénztár kezelési szabályzata alapján kezeli. </w:t>
      </w:r>
    </w:p>
    <w:p w:rsidR="00CC485C" w:rsidRPr="000074DF" w:rsidRDefault="00CC485C" w:rsidP="00CC485C">
      <w:pPr>
        <w:widowControl w:val="0"/>
        <w:contextualSpacing/>
        <w:jc w:val="both"/>
        <w:rPr>
          <w:color w:val="FF0000"/>
          <w:szCs w:val="20"/>
        </w:rPr>
      </w:pPr>
      <w:r>
        <w:rPr>
          <w:szCs w:val="20"/>
        </w:rPr>
        <w:t xml:space="preserve">1.14. </w:t>
      </w:r>
      <w:r w:rsidRPr="000074DF">
        <w:rPr>
          <w:szCs w:val="20"/>
        </w:rPr>
        <w:t>Az Intézmény a szakmai tevékenység végzése során beszerzett eszközök, valamint igénybe vett szolgáltatások mennyiségének és minőségének ellenőrzése mellett felelős azok igénybevételének indokoltságáért is, kiemelt figyelemmel az elvárható takarékosság, és a hatékony forrásfelhasználás szempontjaira.</w:t>
      </w:r>
    </w:p>
    <w:p w:rsidR="00CC485C" w:rsidRPr="00383D14" w:rsidRDefault="00CC485C" w:rsidP="00CC485C">
      <w:pPr>
        <w:widowControl w:val="0"/>
        <w:contextualSpacing/>
        <w:jc w:val="both"/>
        <w:rPr>
          <w:szCs w:val="20"/>
        </w:rPr>
      </w:pPr>
      <w:r w:rsidRPr="00C91C24">
        <w:rPr>
          <w:szCs w:val="20"/>
        </w:rPr>
        <w:t>1.1</w:t>
      </w:r>
      <w:r>
        <w:rPr>
          <w:szCs w:val="20"/>
        </w:rPr>
        <w:t>5</w:t>
      </w:r>
      <w:r w:rsidRPr="00C91C24">
        <w:rPr>
          <w:szCs w:val="20"/>
        </w:rPr>
        <w:t>.</w:t>
      </w:r>
      <w:r>
        <w:rPr>
          <w:szCs w:val="20"/>
        </w:rPr>
        <w:t xml:space="preserve"> </w:t>
      </w:r>
      <w:r w:rsidRPr="00383D14">
        <w:rPr>
          <w:szCs w:val="20"/>
        </w:rPr>
        <w:t>A Városi Kincstár és az intézmény vezetője vagy az általa megbízott helyettes mindenkor együttműködik a pénzügyi szabályzatoknak megfelelően. Munkaügyi kérdésekben a Városi Kincstár igazolja, hogy az álláshely és a bér rendelkezésre áll-e.</w:t>
      </w:r>
    </w:p>
    <w:p w:rsidR="00CC485C" w:rsidRDefault="00CC485C" w:rsidP="00CC485C">
      <w:pPr>
        <w:widowControl w:val="0"/>
        <w:contextualSpacing/>
        <w:jc w:val="both"/>
        <w:rPr>
          <w:szCs w:val="20"/>
        </w:rPr>
      </w:pPr>
    </w:p>
    <w:p w:rsidR="00CC485C" w:rsidRPr="000074DF" w:rsidRDefault="00CC485C" w:rsidP="00CC485C">
      <w:pPr>
        <w:widowControl w:val="0"/>
        <w:numPr>
          <w:ilvl w:val="0"/>
          <w:numId w:val="10"/>
        </w:numPr>
        <w:contextualSpacing/>
        <w:jc w:val="both"/>
        <w:rPr>
          <w:rFonts w:ascii="Bookman Old Style" w:hAnsi="Bookman Old Style"/>
          <w:b/>
          <w:szCs w:val="20"/>
        </w:rPr>
      </w:pPr>
      <w:r w:rsidRPr="000074DF">
        <w:rPr>
          <w:rFonts w:ascii="Bookman Old Style" w:hAnsi="Bookman Old Style"/>
          <w:b/>
          <w:szCs w:val="20"/>
        </w:rPr>
        <w:t>Az együttműködés területei, feladatai a gazdálkodás során</w:t>
      </w:r>
    </w:p>
    <w:p w:rsidR="00CC485C" w:rsidRPr="000074DF" w:rsidRDefault="00CC485C" w:rsidP="00CC485C">
      <w:pPr>
        <w:jc w:val="both"/>
        <w:rPr>
          <w:b/>
          <w:vanish/>
          <w:szCs w:val="20"/>
        </w:rPr>
      </w:pPr>
    </w:p>
    <w:p w:rsidR="00CC485C" w:rsidRPr="000074DF" w:rsidRDefault="00CC485C" w:rsidP="00CC485C">
      <w:pPr>
        <w:jc w:val="both"/>
        <w:rPr>
          <w:b/>
          <w:vanish/>
          <w:szCs w:val="20"/>
        </w:rPr>
      </w:pPr>
    </w:p>
    <w:p w:rsidR="00CC485C" w:rsidRDefault="00CC485C" w:rsidP="00CC485C">
      <w:pPr>
        <w:numPr>
          <w:ilvl w:val="1"/>
          <w:numId w:val="10"/>
        </w:numPr>
        <w:contextualSpacing/>
        <w:jc w:val="both"/>
        <w:rPr>
          <w:b/>
          <w:szCs w:val="20"/>
        </w:rPr>
      </w:pPr>
      <w:r w:rsidRPr="000074DF">
        <w:rPr>
          <w:b/>
          <w:szCs w:val="20"/>
        </w:rPr>
        <w:t>Az éves költségvetés tervezése</w:t>
      </w:r>
    </w:p>
    <w:p w:rsidR="00CC485C" w:rsidRDefault="00CC485C" w:rsidP="00CC485C">
      <w:pPr>
        <w:ind w:left="360"/>
        <w:contextualSpacing/>
        <w:jc w:val="both"/>
        <w:rPr>
          <w:color w:val="000000"/>
          <w:szCs w:val="20"/>
        </w:rPr>
      </w:pPr>
      <w:r>
        <w:rPr>
          <w:b/>
          <w:szCs w:val="20"/>
        </w:rPr>
        <w:t xml:space="preserve">2.1.1. </w:t>
      </w:r>
      <w:r w:rsidRPr="000074DF">
        <w:rPr>
          <w:color w:val="000000"/>
          <w:szCs w:val="20"/>
        </w:rPr>
        <w:t>A központi költségvetésről szóló törvényben biztosított központi költségvetési támogatásokhoz kapcsolódó mutatószámokról, létszámadatokról az Intézmény vezetője közvetlenül szolgáltat adatokat az irányító szervnek.</w:t>
      </w:r>
    </w:p>
    <w:p w:rsidR="00CC485C" w:rsidRDefault="00CC485C" w:rsidP="00CC485C">
      <w:pPr>
        <w:ind w:left="360"/>
        <w:contextualSpacing/>
        <w:jc w:val="both"/>
        <w:rPr>
          <w:color w:val="000000"/>
          <w:szCs w:val="20"/>
        </w:rPr>
      </w:pPr>
      <w:r>
        <w:rPr>
          <w:color w:val="000000"/>
          <w:szCs w:val="20"/>
        </w:rPr>
        <w:t>2.1.2.</w:t>
      </w:r>
      <w:r>
        <w:rPr>
          <w:b/>
          <w:szCs w:val="20"/>
        </w:rPr>
        <w:t xml:space="preserve"> </w:t>
      </w:r>
      <w:r w:rsidRPr="000074DF">
        <w:rPr>
          <w:color w:val="000000"/>
          <w:szCs w:val="20"/>
        </w:rPr>
        <w:t>Az irányító szerv által meghatározott időpontig:</w:t>
      </w:r>
    </w:p>
    <w:p w:rsidR="00CC485C" w:rsidRDefault="00CC485C" w:rsidP="00CC485C">
      <w:pPr>
        <w:ind w:left="360"/>
        <w:contextualSpacing/>
        <w:jc w:val="both"/>
        <w:rPr>
          <w:szCs w:val="20"/>
        </w:rPr>
      </w:pPr>
      <w:r>
        <w:rPr>
          <w:color w:val="000000"/>
          <w:szCs w:val="20"/>
        </w:rPr>
        <w:t>a. Az intézményvezető javaslatára</w:t>
      </w:r>
      <w:r>
        <w:rPr>
          <w:b/>
          <w:szCs w:val="20"/>
        </w:rPr>
        <w:t xml:space="preserve"> a</w:t>
      </w:r>
      <w:r w:rsidRPr="000074DF">
        <w:rPr>
          <w:color w:val="FF0000"/>
          <w:szCs w:val="20"/>
        </w:rPr>
        <w:t xml:space="preserve"> </w:t>
      </w:r>
      <w:r w:rsidRPr="000074DF">
        <w:rPr>
          <w:szCs w:val="20"/>
        </w:rPr>
        <w:t xml:space="preserve">Kincstár </w:t>
      </w:r>
      <w:r>
        <w:rPr>
          <w:szCs w:val="20"/>
        </w:rPr>
        <w:t xml:space="preserve">az </w:t>
      </w:r>
      <w:r w:rsidRPr="000074DF">
        <w:rPr>
          <w:szCs w:val="20"/>
        </w:rPr>
        <w:t>elkészíti a költségvetés tervezetet, melyet egyeztet az Intézménnyel, majd eljuttat az önkormányzathoz. Ezt követően egyeztető tárgyalást foly</w:t>
      </w:r>
      <w:r w:rsidRPr="00B96E4F">
        <w:rPr>
          <w:szCs w:val="20"/>
        </w:rPr>
        <w:t>tat</w:t>
      </w:r>
      <w:r w:rsidRPr="000074DF">
        <w:rPr>
          <w:szCs w:val="20"/>
        </w:rPr>
        <w:t xml:space="preserve"> </w:t>
      </w:r>
      <w:r w:rsidRPr="00B96E4F">
        <w:rPr>
          <w:szCs w:val="20"/>
        </w:rPr>
        <w:t>az intézmény vezetője a hivatallal</w:t>
      </w:r>
      <w:r w:rsidRPr="000074DF">
        <w:rPr>
          <w:szCs w:val="20"/>
        </w:rPr>
        <w:t xml:space="preserve"> a Városi Kincstár igazgatója és gazdasági vezetője jelenlétében.</w:t>
      </w:r>
    </w:p>
    <w:p w:rsidR="00CC485C" w:rsidRDefault="00CC485C" w:rsidP="00CC485C">
      <w:pPr>
        <w:ind w:left="360"/>
        <w:contextualSpacing/>
        <w:jc w:val="both"/>
        <w:rPr>
          <w:szCs w:val="20"/>
        </w:rPr>
      </w:pPr>
      <w:r>
        <w:rPr>
          <w:szCs w:val="20"/>
        </w:rPr>
        <w:t xml:space="preserve">b. </w:t>
      </w:r>
      <w:r w:rsidRPr="000074DF">
        <w:rPr>
          <w:szCs w:val="20"/>
        </w:rPr>
        <w:t>A Kincstár vezetője az önkormányzat költségvetési rendelet-tervezetének összeállításához az önállóan működő intézmény vezetőjével együttműködve információt szolgáltat a jegyző számára.</w:t>
      </w:r>
    </w:p>
    <w:p w:rsidR="00CC485C" w:rsidRPr="000074DF" w:rsidRDefault="00CC485C" w:rsidP="00CC485C">
      <w:pPr>
        <w:ind w:left="360"/>
        <w:contextualSpacing/>
        <w:jc w:val="both"/>
        <w:rPr>
          <w:b/>
          <w:szCs w:val="20"/>
        </w:rPr>
      </w:pPr>
      <w:r>
        <w:rPr>
          <w:szCs w:val="20"/>
        </w:rPr>
        <w:t>2.1.3.</w:t>
      </w:r>
      <w:r>
        <w:rPr>
          <w:b/>
          <w:szCs w:val="20"/>
        </w:rPr>
        <w:t xml:space="preserve"> </w:t>
      </w:r>
      <w:r w:rsidRPr="000074DF">
        <w:rPr>
          <w:szCs w:val="20"/>
        </w:rPr>
        <w:t xml:space="preserve">A Kincstár a költségvetési rendelet megalkotása után elkészíti az intézményi költségvetést és felfekteti az előirányzat-nyilvántartásokat. </w:t>
      </w:r>
    </w:p>
    <w:p w:rsidR="00CC485C" w:rsidRPr="000074DF" w:rsidRDefault="00CC485C" w:rsidP="00CC485C">
      <w:pPr>
        <w:jc w:val="both"/>
        <w:rPr>
          <w:szCs w:val="20"/>
        </w:rPr>
      </w:pPr>
    </w:p>
    <w:p w:rsidR="00CC485C" w:rsidRPr="000074DF" w:rsidRDefault="00CC485C" w:rsidP="00CC485C">
      <w:pPr>
        <w:ind w:left="284"/>
        <w:contextualSpacing/>
        <w:jc w:val="both"/>
        <w:rPr>
          <w:szCs w:val="20"/>
        </w:rPr>
      </w:pPr>
      <w:r>
        <w:rPr>
          <w:szCs w:val="20"/>
        </w:rPr>
        <w:t xml:space="preserve">2.1.4. </w:t>
      </w:r>
      <w:r w:rsidRPr="000074DF">
        <w:rPr>
          <w:szCs w:val="20"/>
        </w:rPr>
        <w:t>A Kincstár az önállóan működő intézménnyel együttműködve figyelemmel kíséri az éves költségvetés teljesítését, és számításokat végez a következő évi intézményi előirányzatok tervezéséhez.</w:t>
      </w:r>
    </w:p>
    <w:p w:rsidR="00CC485C" w:rsidRDefault="00CC485C" w:rsidP="00CC485C">
      <w:pPr>
        <w:contextualSpacing/>
        <w:rPr>
          <w:szCs w:val="20"/>
        </w:rPr>
      </w:pPr>
    </w:p>
    <w:p w:rsidR="00CC485C" w:rsidRPr="000074DF" w:rsidRDefault="00CC485C" w:rsidP="00CC485C">
      <w:pPr>
        <w:contextualSpacing/>
        <w:jc w:val="both"/>
        <w:rPr>
          <w:b/>
          <w:szCs w:val="20"/>
        </w:rPr>
      </w:pPr>
      <w:r w:rsidRPr="009A4626">
        <w:rPr>
          <w:b/>
          <w:szCs w:val="20"/>
        </w:rPr>
        <w:t xml:space="preserve">2.2. </w:t>
      </w:r>
      <w:r w:rsidRPr="000074DF">
        <w:rPr>
          <w:b/>
          <w:szCs w:val="20"/>
        </w:rPr>
        <w:t>Az éves költségvetési előirányzatok megváltoztatása</w:t>
      </w:r>
    </w:p>
    <w:p w:rsidR="00CC485C" w:rsidRPr="000074DF" w:rsidRDefault="00CC485C" w:rsidP="00CC485C">
      <w:pPr>
        <w:contextualSpacing/>
        <w:jc w:val="both"/>
        <w:rPr>
          <w:color w:val="FF0000"/>
          <w:szCs w:val="20"/>
        </w:rPr>
      </w:pPr>
      <w:r>
        <w:rPr>
          <w:szCs w:val="20"/>
        </w:rPr>
        <w:t>2.2.1.</w:t>
      </w:r>
      <w:r w:rsidRPr="000074DF">
        <w:rPr>
          <w:szCs w:val="20"/>
        </w:rPr>
        <w:t>Az Intézmény a Képviselő-testület által meghatározott esetekben az előirányzat felhasználási jogkörét önállóan gyakorolja és a Kincstáron keresztül kezdeményezheti az előirányzat módosítását.</w:t>
      </w:r>
    </w:p>
    <w:p w:rsidR="00CC485C" w:rsidRPr="000074DF" w:rsidRDefault="00CC485C" w:rsidP="00CC485C">
      <w:pPr>
        <w:contextualSpacing/>
        <w:jc w:val="both"/>
        <w:rPr>
          <w:szCs w:val="20"/>
        </w:rPr>
      </w:pPr>
      <w:r>
        <w:rPr>
          <w:szCs w:val="20"/>
        </w:rPr>
        <w:t xml:space="preserve">2.2.2. </w:t>
      </w:r>
      <w:r w:rsidRPr="000074DF">
        <w:rPr>
          <w:szCs w:val="20"/>
        </w:rPr>
        <w:t xml:space="preserve">A saját hatáskörben végrehajtott előirányzatok módosítását a költségvetési rendeletben meghatározott időpontig az Intézmény vezetője és a Kincstár gazdasági vezetője </w:t>
      </w:r>
      <w:r w:rsidRPr="000074DF">
        <w:rPr>
          <w:i/>
          <w:szCs w:val="20"/>
        </w:rPr>
        <w:t>- a szükségesség indoklása mellett -</w:t>
      </w:r>
      <w:r w:rsidRPr="000074DF">
        <w:rPr>
          <w:szCs w:val="20"/>
        </w:rPr>
        <w:t xml:space="preserve"> a fenntartó felé írásban kezdeményezi. Az előirányzat módosítási kérelmekről a Városi Kincstár gazdasági vezetője és az intézményvezető minden esetben egyeztet.</w:t>
      </w:r>
    </w:p>
    <w:p w:rsidR="00CC485C" w:rsidRPr="000074DF" w:rsidRDefault="00CC485C" w:rsidP="00CC485C">
      <w:pPr>
        <w:contextualSpacing/>
        <w:jc w:val="both"/>
        <w:rPr>
          <w:szCs w:val="20"/>
        </w:rPr>
      </w:pPr>
      <w:r>
        <w:rPr>
          <w:szCs w:val="20"/>
        </w:rPr>
        <w:lastRenderedPageBreak/>
        <w:t xml:space="preserve">2.2.3. </w:t>
      </w:r>
      <w:r w:rsidRPr="000074DF">
        <w:rPr>
          <w:szCs w:val="20"/>
        </w:rPr>
        <w:t>Az Önkormányzat által elrendelt előirányzat-módosítás végrehajtásáért az Intézmény vezetője és a Kincstár vezetője együttesen felelős.</w:t>
      </w:r>
    </w:p>
    <w:p w:rsidR="00CC485C" w:rsidRPr="000074DF" w:rsidRDefault="00CC485C" w:rsidP="00CC485C">
      <w:pPr>
        <w:contextualSpacing/>
        <w:jc w:val="both"/>
        <w:rPr>
          <w:szCs w:val="20"/>
        </w:rPr>
      </w:pPr>
      <w:r>
        <w:rPr>
          <w:szCs w:val="20"/>
        </w:rPr>
        <w:t>2.2.4.</w:t>
      </w:r>
      <w:r w:rsidRPr="000074DF">
        <w:rPr>
          <w:szCs w:val="20"/>
        </w:rPr>
        <w:t>Az éves költségvetésben engedélyezett személyi juttatások előirányzata év közben a jogszabályban foglaltak szerint változtatható meg.</w:t>
      </w:r>
    </w:p>
    <w:p w:rsidR="00CC485C" w:rsidRDefault="00CC485C" w:rsidP="00CC485C">
      <w:pPr>
        <w:widowControl w:val="0"/>
        <w:contextualSpacing/>
        <w:jc w:val="both"/>
        <w:rPr>
          <w:szCs w:val="20"/>
        </w:rPr>
      </w:pPr>
    </w:p>
    <w:p w:rsidR="00CC485C" w:rsidRPr="000074DF" w:rsidRDefault="00CC485C" w:rsidP="00CC485C">
      <w:pPr>
        <w:numPr>
          <w:ilvl w:val="0"/>
          <w:numId w:val="9"/>
        </w:numPr>
        <w:jc w:val="both"/>
        <w:rPr>
          <w:rFonts w:ascii="Bookman Old Style" w:hAnsi="Bookman Old Style"/>
          <w:b/>
          <w:szCs w:val="20"/>
        </w:rPr>
      </w:pPr>
      <w:r w:rsidRPr="000074DF">
        <w:rPr>
          <w:rFonts w:ascii="Bookman Old Style" w:hAnsi="Bookman Old Style"/>
          <w:b/>
          <w:szCs w:val="20"/>
        </w:rPr>
        <w:t>A kiadások teljesítése, bevételek beszedése</w:t>
      </w:r>
    </w:p>
    <w:p w:rsidR="00CC485C" w:rsidRPr="00EE51A6" w:rsidRDefault="00CC485C" w:rsidP="00CC485C">
      <w:pPr>
        <w:jc w:val="both"/>
        <w:rPr>
          <w:b/>
        </w:rPr>
      </w:pPr>
      <w:r>
        <w:rPr>
          <w:b/>
          <w:szCs w:val="20"/>
        </w:rPr>
        <w:t>3.1.</w:t>
      </w:r>
      <w:r>
        <w:rPr>
          <w:b/>
          <w:szCs w:val="20"/>
        </w:rPr>
        <w:tab/>
      </w:r>
      <w:r w:rsidRPr="00686AA5">
        <w:rPr>
          <w:b/>
        </w:rPr>
        <w:t>A kötelezettségvállalás rendje</w:t>
      </w:r>
    </w:p>
    <w:p w:rsidR="00CC485C" w:rsidRDefault="00CC485C" w:rsidP="00CC485C">
      <w:pPr>
        <w:jc w:val="both"/>
        <w:rPr>
          <w:color w:val="000000"/>
        </w:rPr>
      </w:pPr>
    </w:p>
    <w:p w:rsidR="00CC485C" w:rsidRPr="00CC485C" w:rsidRDefault="00CC485C" w:rsidP="00CC485C">
      <w:pPr>
        <w:pStyle w:val="Listaszerbekezds"/>
        <w:numPr>
          <w:ilvl w:val="2"/>
          <w:numId w:val="22"/>
        </w:numPr>
        <w:spacing w:line="240" w:lineRule="auto"/>
        <w:jc w:val="both"/>
        <w:rPr>
          <w:color w:val="000000"/>
        </w:rPr>
      </w:pPr>
      <w:r w:rsidRPr="00CC485C">
        <w:rPr>
          <w:color w:val="000000"/>
        </w:rPr>
        <w:t xml:space="preserve">Az intézmény vezetője (vagy az általa megbízott személy) kötelezettségvállalási jogkörét a </w:t>
      </w:r>
      <w:r w:rsidRPr="00CC485C">
        <w:t xml:space="preserve">vonatkozó jogszabályokban, valamint a belső szabályzatokban foglaltak </w:t>
      </w:r>
      <w:r w:rsidRPr="00CC485C">
        <w:rPr>
          <w:color w:val="000000"/>
        </w:rPr>
        <w:t xml:space="preserve">szerint gyakorolja. A kötelezettségvállalásnak előirányzat-felhasználási terven kell alapulnia. </w:t>
      </w:r>
    </w:p>
    <w:p w:rsidR="00CC485C" w:rsidRDefault="00CC485C" w:rsidP="00CC485C">
      <w:pPr>
        <w:jc w:val="both"/>
      </w:pPr>
    </w:p>
    <w:p w:rsidR="00CC485C" w:rsidRPr="00CC485C" w:rsidRDefault="00CC485C" w:rsidP="00CC485C">
      <w:pPr>
        <w:pStyle w:val="Listaszerbekezds"/>
        <w:numPr>
          <w:ilvl w:val="0"/>
          <w:numId w:val="20"/>
        </w:numPr>
        <w:spacing w:line="240" w:lineRule="auto"/>
        <w:jc w:val="both"/>
      </w:pPr>
      <w:r>
        <w:t xml:space="preserve">Kötelezettséget </w:t>
      </w:r>
      <w:r w:rsidRPr="003F248F">
        <w:t xml:space="preserve">az </w:t>
      </w:r>
      <w:r>
        <w:t xml:space="preserve">intézmény </w:t>
      </w:r>
      <w:r w:rsidRPr="00CC485C">
        <w:t>vezetője az írásbeli kötelezettségvállalás értékhatárát meghaladó kötelezettségvállalások esetén csak írásban vállalhat, a Kincstár gazdasági vezetője, vagy az általa megbízott személynek a pénzügyi ellenjegyzése mellett.</w:t>
      </w:r>
    </w:p>
    <w:p w:rsidR="00CC485C" w:rsidRPr="00CC485C" w:rsidRDefault="00CC485C" w:rsidP="00CC485C">
      <w:pPr>
        <w:jc w:val="both"/>
      </w:pPr>
    </w:p>
    <w:p w:rsidR="00CC485C" w:rsidRPr="0074035D" w:rsidRDefault="00CC485C" w:rsidP="00CC485C">
      <w:pPr>
        <w:pStyle w:val="Listaszerbekezds"/>
        <w:numPr>
          <w:ilvl w:val="0"/>
          <w:numId w:val="20"/>
        </w:numPr>
        <w:spacing w:line="240" w:lineRule="auto"/>
        <w:jc w:val="both"/>
        <w:rPr>
          <w:i/>
        </w:rPr>
      </w:pPr>
      <w:r w:rsidRPr="00037D2C">
        <w:t xml:space="preserve">Amennyiben a kötelezettségvállalásra a Kincstár szerint nincs fedezet, a pénzügyi ellenjegyző erről írásban tájékoztatja a kötelezettségvállalót. A kötelezettségvállaló gondoskodik a kötelezettségvállalás előirányzatának </w:t>
      </w:r>
      <w:r w:rsidRPr="0074035D">
        <w:rPr>
          <w:i/>
        </w:rPr>
        <w:t>– átcsoportosítással, vagy pótelőirányzati kérelem benyújtásával történő –</w:t>
      </w:r>
      <w:r w:rsidRPr="00037D2C">
        <w:t xml:space="preserve"> biztosításáról, fedezet hiányában lemond a beszerzés megvalósításáról, vagy írásban utasítást ad a pénzügyi ellenjegyzés elvégzésére. A továbbiakban a vonatkozó jogszabályok és belső szabályzatok szerint kell eljárni.</w:t>
      </w:r>
    </w:p>
    <w:p w:rsidR="00CC485C" w:rsidRPr="00037D2C" w:rsidRDefault="00CC485C" w:rsidP="00CC485C">
      <w:pPr>
        <w:jc w:val="both"/>
        <w:rPr>
          <w:i/>
        </w:rPr>
      </w:pPr>
    </w:p>
    <w:p w:rsidR="00CC485C" w:rsidRPr="00C503F5" w:rsidRDefault="00CC485C" w:rsidP="00CC485C">
      <w:pPr>
        <w:numPr>
          <w:ilvl w:val="0"/>
          <w:numId w:val="20"/>
        </w:numPr>
        <w:jc w:val="both"/>
        <w:rPr>
          <w:i/>
        </w:rPr>
      </w:pPr>
      <w:r w:rsidRPr="00037D2C">
        <w:t xml:space="preserve">Ha a kötelezettségvállalásnak van fedezete, akkor a Kincsár </w:t>
      </w:r>
      <w:proofErr w:type="spellStart"/>
      <w:r w:rsidRPr="00037D2C">
        <w:t>ellenjegyzi</w:t>
      </w:r>
      <w:proofErr w:type="spellEnd"/>
      <w:r w:rsidRPr="00037D2C">
        <w:t xml:space="preserve"> és a valamennyi fél által szabályosan aláírt kötelezettségvállalási dokumentum alapján felvezeti az Intézmény kötelezettségvállalás nyilvántartásába.</w:t>
      </w:r>
    </w:p>
    <w:p w:rsidR="00CC485C" w:rsidRDefault="00CC485C" w:rsidP="00CC485C">
      <w:pPr>
        <w:pStyle w:val="Listaszerbekezds"/>
        <w:spacing w:line="240" w:lineRule="auto"/>
        <w:rPr>
          <w:i/>
        </w:rPr>
      </w:pPr>
    </w:p>
    <w:p w:rsidR="00CC485C" w:rsidRPr="00CC485C" w:rsidRDefault="00CC485C" w:rsidP="00CC485C">
      <w:pPr>
        <w:numPr>
          <w:ilvl w:val="0"/>
          <w:numId w:val="20"/>
        </w:numPr>
        <w:jc w:val="both"/>
      </w:pPr>
      <w:r w:rsidRPr="00CC485C">
        <w:t xml:space="preserve">Az értékhatár alatti kötelezettségvállalások részletes szabályait belső szabályzatban kell meghatározni, melynek elkészítésekor törekedni kell az egységes szabályozás kialakítására </w:t>
      </w:r>
      <w:r w:rsidRPr="00CC485C">
        <w:rPr>
          <w:i/>
        </w:rPr>
        <w:t>(valamennyi önállóan működő, valamint az önállóan működő és gazdálkodó intézmények esetén egysége rendszert szükséges kidolgozni)</w:t>
      </w:r>
      <w:r w:rsidRPr="00CC485C">
        <w:t xml:space="preserve">.  </w:t>
      </w:r>
    </w:p>
    <w:p w:rsidR="00CC485C" w:rsidRPr="00180E77" w:rsidRDefault="00CC485C" w:rsidP="00CC485C">
      <w:pPr>
        <w:ind w:left="360"/>
        <w:jc w:val="both"/>
        <w:rPr>
          <w:i/>
        </w:rPr>
      </w:pPr>
    </w:p>
    <w:p w:rsidR="00CC485C" w:rsidRDefault="00CC485C" w:rsidP="00CC485C">
      <w:pPr>
        <w:pStyle w:val="Listaszerbekezds"/>
        <w:numPr>
          <w:ilvl w:val="2"/>
          <w:numId w:val="22"/>
        </w:numPr>
        <w:jc w:val="both"/>
      </w:pPr>
      <w:r>
        <w:t>A személyi juttatások tekintetében a költségvetésben cím szerint nem szereplő összegekre a kötelezettségvállalásokat az önállóan működő intézmény a Kincstáron keresztül kezdeményezi.</w:t>
      </w:r>
    </w:p>
    <w:p w:rsidR="00CC485C" w:rsidRDefault="00CC485C" w:rsidP="00CC485C">
      <w:pPr>
        <w:jc w:val="both"/>
      </w:pPr>
    </w:p>
    <w:p w:rsidR="00CC485C" w:rsidRPr="00686AA5" w:rsidRDefault="00CC485C" w:rsidP="00CC485C">
      <w:pPr>
        <w:numPr>
          <w:ilvl w:val="1"/>
          <w:numId w:val="22"/>
        </w:numPr>
        <w:ind w:hanging="792"/>
        <w:jc w:val="both"/>
        <w:rPr>
          <w:b/>
        </w:rPr>
      </w:pPr>
      <w:r w:rsidRPr="00686AA5">
        <w:rPr>
          <w:b/>
        </w:rPr>
        <w:t>Az utalványozás rendje</w:t>
      </w:r>
    </w:p>
    <w:p w:rsidR="00CC485C" w:rsidRDefault="00CC485C" w:rsidP="00CC485C">
      <w:pPr>
        <w:jc w:val="both"/>
      </w:pPr>
    </w:p>
    <w:p w:rsidR="00CC485C" w:rsidRPr="00CC485C" w:rsidRDefault="00CC485C" w:rsidP="00CC485C">
      <w:pPr>
        <w:pStyle w:val="gmail-msolistparagraph"/>
        <w:shd w:val="clear" w:color="auto" w:fill="FFFFFF"/>
        <w:spacing w:before="0" w:beforeAutospacing="0" w:after="0" w:afterAutospacing="0"/>
        <w:ind w:left="505" w:hanging="505"/>
        <w:jc w:val="both"/>
        <w:rPr>
          <w:strike/>
        </w:rPr>
      </w:pPr>
      <w:r w:rsidRPr="0074035D">
        <w:rPr>
          <w:color w:val="000000"/>
        </w:rPr>
        <w:t xml:space="preserve">3.2.1. A kiadások teljesítésének, bevételek beszedésének, vagy elszámolásának elrendelésére </w:t>
      </w:r>
      <w:r w:rsidRPr="0074035D">
        <w:rPr>
          <w:iCs/>
          <w:color w:val="000000"/>
        </w:rPr>
        <w:t>(a továbbiakban: utalványozás)</w:t>
      </w:r>
      <w:r w:rsidRPr="0074035D">
        <w:rPr>
          <w:color w:val="000000"/>
        </w:rPr>
        <w:t xml:space="preserve"> érvényesített okmány alapján az önállóan működő intézmény vezetője</w:t>
      </w:r>
      <w:r w:rsidRPr="00CC485C">
        <w:t xml:space="preserve">, vagy az általa írásban felhatalmazott, a kötelezettséget vállaló szerv alkalmazásában álló személy jogosult. </w:t>
      </w:r>
    </w:p>
    <w:p w:rsidR="00CC485C" w:rsidRPr="0074035D" w:rsidRDefault="00CC485C" w:rsidP="00CC485C">
      <w:pPr>
        <w:ind w:left="720" w:hanging="720"/>
        <w:jc w:val="both"/>
      </w:pPr>
    </w:p>
    <w:p w:rsidR="00CC485C" w:rsidRPr="0074035D" w:rsidRDefault="00CC485C" w:rsidP="00CC485C">
      <w:pPr>
        <w:pStyle w:val="Listaszerbekezds"/>
        <w:numPr>
          <w:ilvl w:val="2"/>
          <w:numId w:val="23"/>
        </w:numPr>
        <w:jc w:val="both"/>
      </w:pPr>
      <w:r w:rsidRPr="0074035D">
        <w:t>Pénzügyi teljesítésre az utalványozás után kerülhet sor.</w:t>
      </w:r>
    </w:p>
    <w:p w:rsidR="00CC485C" w:rsidRPr="000074DF" w:rsidRDefault="00CC485C" w:rsidP="00CC485C">
      <w:pPr>
        <w:ind w:left="720" w:hanging="720"/>
        <w:jc w:val="both"/>
        <w:rPr>
          <w:szCs w:val="20"/>
        </w:rPr>
      </w:pPr>
    </w:p>
    <w:p w:rsidR="00CC485C" w:rsidRPr="0074035D" w:rsidRDefault="00CC485C" w:rsidP="00CC485C">
      <w:pPr>
        <w:pStyle w:val="Listaszerbekezds"/>
        <w:numPr>
          <w:ilvl w:val="2"/>
          <w:numId w:val="23"/>
        </w:numPr>
        <w:jc w:val="both"/>
      </w:pPr>
      <w:r w:rsidRPr="0074035D">
        <w:lastRenderedPageBreak/>
        <w:t>Nem kell külön utalványozni a termékértékesítésből, szolgáltatásból, - számla, egyszerűsített számla, számlát helyettesítő okmány, átutalási postautalvány – befolyó bevétel beszedését.</w:t>
      </w:r>
    </w:p>
    <w:p w:rsidR="00CC485C" w:rsidRPr="000074DF" w:rsidRDefault="00CC485C" w:rsidP="00CC485C">
      <w:pPr>
        <w:jc w:val="both"/>
        <w:rPr>
          <w:szCs w:val="20"/>
        </w:rPr>
      </w:pPr>
    </w:p>
    <w:p w:rsidR="00CC485C" w:rsidRPr="000074DF" w:rsidRDefault="00CC485C" w:rsidP="00CC485C">
      <w:pPr>
        <w:numPr>
          <w:ilvl w:val="1"/>
          <w:numId w:val="23"/>
        </w:numPr>
        <w:jc w:val="both"/>
        <w:rPr>
          <w:b/>
          <w:szCs w:val="20"/>
        </w:rPr>
      </w:pPr>
      <w:r w:rsidRPr="000074DF">
        <w:rPr>
          <w:b/>
          <w:szCs w:val="20"/>
        </w:rPr>
        <w:t>Az ellenjegyzés rendje</w:t>
      </w:r>
    </w:p>
    <w:p w:rsidR="00CC485C" w:rsidRPr="000074DF" w:rsidRDefault="00CC485C" w:rsidP="00CC485C">
      <w:pPr>
        <w:jc w:val="both"/>
        <w:rPr>
          <w:szCs w:val="20"/>
        </w:rPr>
      </w:pPr>
    </w:p>
    <w:p w:rsidR="00CC485C" w:rsidRPr="0074035D" w:rsidRDefault="00CC485C" w:rsidP="00CC485C">
      <w:pPr>
        <w:pStyle w:val="Listaszerbekezds"/>
        <w:numPr>
          <w:ilvl w:val="2"/>
          <w:numId w:val="23"/>
        </w:numPr>
        <w:jc w:val="both"/>
      </w:pPr>
      <w:r w:rsidRPr="0074035D">
        <w:t xml:space="preserve">A kötelezettségvállalás pénzügyi ellenjegyzésére a Kincstár gazdasági vezetője, vagy az általa írásban megbízott személy jogosult. </w:t>
      </w:r>
    </w:p>
    <w:p w:rsidR="00CC485C" w:rsidRPr="000074DF" w:rsidRDefault="00CC485C" w:rsidP="00CC485C">
      <w:pPr>
        <w:jc w:val="both"/>
        <w:rPr>
          <w:szCs w:val="20"/>
        </w:rPr>
      </w:pPr>
    </w:p>
    <w:p w:rsidR="00CC485C" w:rsidRPr="000074DF" w:rsidRDefault="00CC485C" w:rsidP="00CC485C">
      <w:pPr>
        <w:numPr>
          <w:ilvl w:val="2"/>
          <w:numId w:val="23"/>
        </w:numPr>
        <w:jc w:val="both"/>
        <w:rPr>
          <w:szCs w:val="20"/>
        </w:rPr>
      </w:pPr>
      <w:r w:rsidRPr="000074DF">
        <w:rPr>
          <w:szCs w:val="20"/>
        </w:rPr>
        <w:t>A pénzügyi ellenjegyző az ellenjegyzés előtt meggyőződik arról, hogy</w:t>
      </w:r>
    </w:p>
    <w:p w:rsidR="00CC485C" w:rsidRPr="000074DF" w:rsidRDefault="00CC485C" w:rsidP="00CC485C">
      <w:pPr>
        <w:ind w:left="720"/>
        <w:contextualSpacing/>
        <w:jc w:val="both"/>
        <w:rPr>
          <w:szCs w:val="20"/>
        </w:rPr>
      </w:pPr>
    </w:p>
    <w:p w:rsidR="00CC485C" w:rsidRPr="000074DF" w:rsidRDefault="00CC485C" w:rsidP="00CC485C">
      <w:pPr>
        <w:numPr>
          <w:ilvl w:val="1"/>
          <w:numId w:val="1"/>
        </w:numPr>
        <w:tabs>
          <w:tab w:val="clear" w:pos="8786"/>
          <w:tab w:val="num" w:pos="705"/>
        </w:tabs>
        <w:ind w:left="993" w:right="23" w:hanging="284"/>
        <w:jc w:val="both"/>
      </w:pPr>
      <w:r w:rsidRPr="000074DF">
        <w:t xml:space="preserve">a jóváhagyott költségvetés fel nem használt, illetve le nem kötött, a kötelezettségvállalás tárgyával összefüggő kiadási előirányzata rendelkezésre áll-e, </w:t>
      </w:r>
    </w:p>
    <w:p w:rsidR="00CC485C" w:rsidRPr="000074DF" w:rsidRDefault="00CC485C" w:rsidP="00CC485C">
      <w:pPr>
        <w:numPr>
          <w:ilvl w:val="1"/>
          <w:numId w:val="1"/>
        </w:numPr>
        <w:tabs>
          <w:tab w:val="clear" w:pos="8786"/>
          <w:tab w:val="num" w:pos="705"/>
        </w:tabs>
        <w:ind w:left="993" w:right="23" w:hanging="284"/>
        <w:jc w:val="both"/>
      </w:pPr>
      <w:r w:rsidRPr="000074DF">
        <w:t>a kifizetés időpontjában a fedezet rendelkezésre áll-e, illetve a befolyt, vagy a várhatóan befolyó bevétel biztosítja-e a kifizetés fedezetét,</w:t>
      </w:r>
    </w:p>
    <w:p w:rsidR="00CC485C" w:rsidRPr="000074DF" w:rsidRDefault="00CC485C" w:rsidP="00CC485C">
      <w:pPr>
        <w:numPr>
          <w:ilvl w:val="1"/>
          <w:numId w:val="1"/>
        </w:numPr>
        <w:tabs>
          <w:tab w:val="clear" w:pos="8786"/>
          <w:tab w:val="num" w:pos="705"/>
        </w:tabs>
        <w:ind w:left="993" w:right="23" w:hanging="284"/>
        <w:jc w:val="both"/>
      </w:pPr>
      <w:r w:rsidRPr="000074DF">
        <w:t>a kötelezettségvállalás nem sérti-e a gazdálkodásra vonatkozó szabá</w:t>
      </w:r>
      <w:r w:rsidRPr="000074DF">
        <w:softHyphen/>
        <w:t>lyokat.</w:t>
      </w:r>
    </w:p>
    <w:p w:rsidR="00CC485C" w:rsidRPr="000074DF" w:rsidRDefault="00CC485C" w:rsidP="00CC485C">
      <w:pPr>
        <w:jc w:val="both"/>
        <w:rPr>
          <w:szCs w:val="20"/>
        </w:rPr>
      </w:pPr>
    </w:p>
    <w:p w:rsidR="00CC485C" w:rsidRPr="000074DF" w:rsidRDefault="00CC485C" w:rsidP="00CC485C">
      <w:pPr>
        <w:numPr>
          <w:ilvl w:val="1"/>
          <w:numId w:val="23"/>
        </w:numPr>
        <w:jc w:val="both"/>
        <w:rPr>
          <w:b/>
          <w:szCs w:val="20"/>
        </w:rPr>
      </w:pPr>
      <w:r w:rsidRPr="000074DF">
        <w:rPr>
          <w:b/>
          <w:szCs w:val="20"/>
        </w:rPr>
        <w:t>Az érvényesítés és teljesítés igazolás rendje</w:t>
      </w:r>
    </w:p>
    <w:p w:rsidR="00CC485C" w:rsidRPr="000074DF" w:rsidRDefault="00CC485C" w:rsidP="00CC485C">
      <w:pPr>
        <w:jc w:val="both"/>
        <w:rPr>
          <w:szCs w:val="20"/>
        </w:rPr>
      </w:pPr>
    </w:p>
    <w:p w:rsidR="00CC485C" w:rsidRPr="000074DF" w:rsidRDefault="00CC485C" w:rsidP="00CC485C">
      <w:pPr>
        <w:ind w:left="720" w:hanging="720"/>
        <w:jc w:val="both"/>
        <w:rPr>
          <w:szCs w:val="20"/>
        </w:rPr>
      </w:pPr>
      <w:r w:rsidRPr="000074DF">
        <w:rPr>
          <w:szCs w:val="20"/>
        </w:rPr>
        <w:t>3.4.1.</w:t>
      </w:r>
      <w:r w:rsidRPr="000074DF">
        <w:rPr>
          <w:szCs w:val="20"/>
        </w:rPr>
        <w:tab/>
        <w:t>A kiadás teljesítésének előtt a rendelkezésre álló okmányok alapján ellenőrizni és érvényesíteni kell azok jogosságát, összegszerűségét, a fedezet meglétét, és azt, hogy az előírt alaki és tartalmi követelményeket betartották-e. Az érvényesítést a Kincstár ezzel a jogkörrel megbízott munkatársa végzi. Az érvényesítés a teljesítés igazolásán alapul.</w:t>
      </w:r>
    </w:p>
    <w:p w:rsidR="00CC485C" w:rsidRPr="000074DF" w:rsidRDefault="00CC485C" w:rsidP="00CC485C">
      <w:pPr>
        <w:ind w:left="720" w:hanging="720"/>
        <w:jc w:val="both"/>
        <w:rPr>
          <w:szCs w:val="20"/>
        </w:rPr>
      </w:pPr>
    </w:p>
    <w:p w:rsidR="00CC485C" w:rsidRPr="0071170D" w:rsidRDefault="00CC485C" w:rsidP="00CC485C">
      <w:pPr>
        <w:pStyle w:val="Listaszerbekezds"/>
        <w:numPr>
          <w:ilvl w:val="2"/>
          <w:numId w:val="16"/>
        </w:numPr>
        <w:spacing w:line="240" w:lineRule="auto"/>
        <w:jc w:val="both"/>
        <w:rPr>
          <w:color w:val="FF0000"/>
        </w:rPr>
      </w:pPr>
      <w:r w:rsidRPr="0071170D">
        <w:t xml:space="preserve">A kiadás teljesítése előtt, okmányok alapján igazolni kell azok jogosságát, a szerződés, megrendelés, megállapodás teljesítését. Az önállóan működő intézménynél a szakmai teljesítés igazolására jogosult személyek nevét és beosztását a kötelezettségvállalási szabályzatban kell rögzíteni. A szakmai teljesítést a számlára rávezetett </w:t>
      </w:r>
      <w:r w:rsidRPr="0071170D">
        <w:rPr>
          <w:i/>
        </w:rPr>
        <w:t>„A teljesítést igazolom”</w:t>
      </w:r>
      <w:r w:rsidRPr="0071170D">
        <w:t xml:space="preserve"> megjelöléssel, az igazolás dátumának feltüntetésével és az arra jogosult személy aláírásával kell igazolni, vagy külön írásbeli teljesítés igazolás benyújtásával</w:t>
      </w:r>
      <w:r w:rsidRPr="0071170D">
        <w:rPr>
          <w:color w:val="FF0000"/>
        </w:rPr>
        <w:t xml:space="preserve">. </w:t>
      </w:r>
    </w:p>
    <w:p w:rsidR="00CC485C" w:rsidRPr="000074DF" w:rsidRDefault="00CC485C" w:rsidP="00CC485C">
      <w:pPr>
        <w:ind w:left="720"/>
        <w:jc w:val="both"/>
        <w:rPr>
          <w:szCs w:val="20"/>
        </w:rPr>
      </w:pPr>
    </w:p>
    <w:p w:rsidR="00CC485C" w:rsidRPr="0071170D" w:rsidRDefault="00CC485C" w:rsidP="00CC485C">
      <w:pPr>
        <w:pStyle w:val="Listaszerbekezds"/>
        <w:numPr>
          <w:ilvl w:val="2"/>
          <w:numId w:val="16"/>
        </w:numPr>
        <w:spacing w:line="240" w:lineRule="auto"/>
        <w:jc w:val="both"/>
      </w:pPr>
      <w:r w:rsidRPr="0071170D">
        <w:t>A szakmai teljesítés igazolása során mennyiségileg és minőségileg meg kell győződni arról, hogy:</w:t>
      </w:r>
    </w:p>
    <w:p w:rsidR="00CC485C" w:rsidRPr="000074DF" w:rsidRDefault="00CC485C" w:rsidP="00CC485C">
      <w:pPr>
        <w:numPr>
          <w:ilvl w:val="0"/>
          <w:numId w:val="2"/>
        </w:numPr>
        <w:jc w:val="both"/>
        <w:rPr>
          <w:szCs w:val="20"/>
        </w:rPr>
      </w:pPr>
      <w:r w:rsidRPr="000074DF">
        <w:rPr>
          <w:szCs w:val="20"/>
        </w:rPr>
        <w:t>A megrendelt eszközöket és készleteket leszállították-e, az átvétel igazolása és a nyilvántartásba vétel megtörtént-e.</w:t>
      </w:r>
    </w:p>
    <w:p w:rsidR="00CC485C" w:rsidRDefault="00CC485C" w:rsidP="00CC485C">
      <w:pPr>
        <w:numPr>
          <w:ilvl w:val="0"/>
          <w:numId w:val="2"/>
        </w:numPr>
        <w:jc w:val="both"/>
        <w:rPr>
          <w:szCs w:val="20"/>
        </w:rPr>
      </w:pPr>
      <w:r w:rsidRPr="000074DF">
        <w:rPr>
          <w:szCs w:val="20"/>
        </w:rPr>
        <w:t>A teljesített szolgáltatás, illetve elvégzett munka a kötelezettségvállalás tartalmának megfelel-e.</w:t>
      </w:r>
    </w:p>
    <w:p w:rsidR="00CC485C" w:rsidRDefault="00CC485C" w:rsidP="00CC485C">
      <w:pPr>
        <w:jc w:val="both"/>
        <w:rPr>
          <w:szCs w:val="20"/>
        </w:rPr>
      </w:pPr>
    </w:p>
    <w:p w:rsidR="00CC485C" w:rsidRPr="000074DF" w:rsidRDefault="00CC485C" w:rsidP="00CC485C">
      <w:pPr>
        <w:numPr>
          <w:ilvl w:val="0"/>
          <w:numId w:val="11"/>
        </w:numPr>
        <w:jc w:val="both"/>
        <w:rPr>
          <w:rFonts w:ascii="Bookman Old Style" w:hAnsi="Bookman Old Style"/>
          <w:b/>
          <w:szCs w:val="20"/>
        </w:rPr>
      </w:pPr>
      <w:r w:rsidRPr="000074DF">
        <w:rPr>
          <w:rFonts w:ascii="Bookman Old Style" w:hAnsi="Bookman Old Style"/>
          <w:b/>
          <w:szCs w:val="20"/>
        </w:rPr>
        <w:t>A személyi juttatásokkal és a munkaerővel történő gazdálkodás szabályai</w:t>
      </w:r>
    </w:p>
    <w:p w:rsidR="00CC485C" w:rsidRPr="000074DF" w:rsidRDefault="00CC485C" w:rsidP="00CC485C">
      <w:pPr>
        <w:jc w:val="both"/>
        <w:rPr>
          <w:b/>
          <w:szCs w:val="20"/>
        </w:rPr>
      </w:pPr>
    </w:p>
    <w:p w:rsidR="00CC485C" w:rsidRPr="000074DF" w:rsidRDefault="00CC485C" w:rsidP="00CC485C">
      <w:pPr>
        <w:numPr>
          <w:ilvl w:val="1"/>
          <w:numId w:val="11"/>
        </w:numPr>
        <w:ind w:hanging="792"/>
        <w:jc w:val="both"/>
        <w:rPr>
          <w:szCs w:val="20"/>
        </w:rPr>
      </w:pPr>
      <w:r w:rsidRPr="000074DF">
        <w:rPr>
          <w:szCs w:val="20"/>
        </w:rPr>
        <w:t xml:space="preserve">Az önállóan működő intézmény vezetője önálló bérgazdálkodói jogkört gyakorol. </w:t>
      </w:r>
    </w:p>
    <w:p w:rsidR="00CC485C" w:rsidRPr="000074DF" w:rsidRDefault="00CC485C" w:rsidP="00CC485C">
      <w:pPr>
        <w:jc w:val="both"/>
        <w:rPr>
          <w:szCs w:val="20"/>
        </w:rPr>
      </w:pPr>
    </w:p>
    <w:p w:rsidR="00CC485C" w:rsidRPr="000074DF" w:rsidRDefault="00CC485C" w:rsidP="00CC485C">
      <w:pPr>
        <w:numPr>
          <w:ilvl w:val="1"/>
          <w:numId w:val="11"/>
        </w:numPr>
        <w:ind w:hanging="792"/>
        <w:jc w:val="both"/>
        <w:rPr>
          <w:szCs w:val="20"/>
        </w:rPr>
      </w:pPr>
      <w:r w:rsidRPr="000074DF">
        <w:rPr>
          <w:szCs w:val="20"/>
        </w:rPr>
        <w:t xml:space="preserve">Az önkormányzat képviselő-testülete által a költségvetési rendelettel jóváhagyott bér- és létszámkerettel az intézmény önállóan gazdálkodik. Üres álláshelyre csak az adott </w:t>
      </w:r>
      <w:r w:rsidRPr="000074DF">
        <w:rPr>
          <w:szCs w:val="20"/>
        </w:rPr>
        <w:lastRenderedPageBreak/>
        <w:t>munkakör betöltésére jogszabályban előírt képesítéssel rendelkező személy nevezhető ki.</w:t>
      </w:r>
    </w:p>
    <w:p w:rsidR="00CC485C" w:rsidRPr="000074DF" w:rsidRDefault="00CC485C" w:rsidP="00CC485C">
      <w:pPr>
        <w:ind w:left="720" w:hanging="792"/>
        <w:jc w:val="both"/>
        <w:rPr>
          <w:szCs w:val="20"/>
        </w:rPr>
      </w:pPr>
    </w:p>
    <w:p w:rsidR="00CC485C" w:rsidRPr="000074DF" w:rsidRDefault="00CC485C" w:rsidP="00CC485C">
      <w:pPr>
        <w:numPr>
          <w:ilvl w:val="1"/>
          <w:numId w:val="11"/>
        </w:numPr>
        <w:ind w:hanging="792"/>
        <w:jc w:val="both"/>
        <w:rPr>
          <w:szCs w:val="20"/>
        </w:rPr>
      </w:pPr>
      <w:r w:rsidRPr="000074DF">
        <w:rPr>
          <w:szCs w:val="20"/>
        </w:rPr>
        <w:t>A betöltetlen álláshelyekre jutó személyi juttatások előirányzatával úgy kell gazdálkodni, hogy az álláshely az év bármely időpontjában betölthető legyen.</w:t>
      </w:r>
    </w:p>
    <w:p w:rsidR="00CC485C" w:rsidRPr="000074DF" w:rsidRDefault="00CC485C" w:rsidP="00CC485C">
      <w:pPr>
        <w:ind w:hanging="792"/>
        <w:jc w:val="both"/>
        <w:rPr>
          <w:szCs w:val="20"/>
        </w:rPr>
      </w:pPr>
    </w:p>
    <w:p w:rsidR="00CC485C" w:rsidRPr="000074DF" w:rsidRDefault="00CC485C" w:rsidP="00CC485C">
      <w:pPr>
        <w:numPr>
          <w:ilvl w:val="1"/>
          <w:numId w:val="11"/>
        </w:numPr>
        <w:ind w:hanging="792"/>
        <w:jc w:val="both"/>
        <w:rPr>
          <w:szCs w:val="20"/>
        </w:rPr>
      </w:pPr>
      <w:r w:rsidRPr="000074DF">
        <w:rPr>
          <w:szCs w:val="20"/>
        </w:rPr>
        <w:t xml:space="preserve">A tartósan üres álláshelyekre jutó személyi juttatások előirányzata év közben jutalmazásra nem használható fel, az kizárólag a feladatellátás folyamatos vitelét szolgáló többletmunka díjazására, jogszabály szerinti formának megfelelő személyi juttatásokra </w:t>
      </w:r>
      <w:r w:rsidRPr="000074DF">
        <w:rPr>
          <w:i/>
          <w:szCs w:val="20"/>
        </w:rPr>
        <w:t>(helyettesítési díj, túlóra)</w:t>
      </w:r>
      <w:r w:rsidRPr="000074DF">
        <w:rPr>
          <w:szCs w:val="20"/>
        </w:rPr>
        <w:t xml:space="preserve"> fordítható.</w:t>
      </w:r>
    </w:p>
    <w:p w:rsidR="00CC485C" w:rsidRPr="000074DF" w:rsidRDefault="00CC485C" w:rsidP="00CC485C">
      <w:pPr>
        <w:ind w:hanging="792"/>
        <w:jc w:val="both"/>
        <w:rPr>
          <w:szCs w:val="20"/>
        </w:rPr>
      </w:pPr>
    </w:p>
    <w:p w:rsidR="00CC485C" w:rsidRPr="000074DF" w:rsidRDefault="00CC485C" w:rsidP="00CC485C">
      <w:pPr>
        <w:numPr>
          <w:ilvl w:val="1"/>
          <w:numId w:val="11"/>
        </w:numPr>
        <w:ind w:hanging="792"/>
        <w:jc w:val="both"/>
        <w:rPr>
          <w:szCs w:val="20"/>
        </w:rPr>
      </w:pPr>
      <w:r w:rsidRPr="000074DF">
        <w:rPr>
          <w:szCs w:val="20"/>
        </w:rPr>
        <w:t xml:space="preserve">A személyi juttatások előirányzatokhoz viszonyított teljesítéséről a Kincstár a havi pénzforgalmi jelentésben, valamint a munkaügyi előadók által a várható bérfelhasználás alakulásáról készített számítási anyagok megküldésével tájékoztatja az Intézményt. </w:t>
      </w:r>
    </w:p>
    <w:p w:rsidR="00CC485C" w:rsidRPr="000074DF" w:rsidRDefault="00CC485C" w:rsidP="00CC485C">
      <w:pPr>
        <w:ind w:hanging="792"/>
        <w:jc w:val="both"/>
        <w:rPr>
          <w:szCs w:val="20"/>
        </w:rPr>
      </w:pPr>
    </w:p>
    <w:p w:rsidR="00CC485C" w:rsidRPr="000074DF" w:rsidRDefault="00CC485C" w:rsidP="00CC485C">
      <w:pPr>
        <w:numPr>
          <w:ilvl w:val="1"/>
          <w:numId w:val="11"/>
        </w:numPr>
        <w:ind w:hanging="792"/>
        <w:jc w:val="both"/>
        <w:rPr>
          <w:szCs w:val="20"/>
        </w:rPr>
      </w:pPr>
      <w:r w:rsidRPr="000074DF">
        <w:rPr>
          <w:szCs w:val="20"/>
        </w:rPr>
        <w:t>Az ellenjegyzési jogkör gyakorlása során a Kincstár biztosítja, hogy a munkaerő- és a bérgazdálkodás a jogszabályoknak, belső szabályzatoknak és a Képviselő-testület döntéseinek megfelelően történjen.</w:t>
      </w:r>
    </w:p>
    <w:p w:rsidR="00CC485C" w:rsidRPr="000074DF" w:rsidRDefault="00CC485C" w:rsidP="00CC485C">
      <w:pPr>
        <w:ind w:hanging="792"/>
        <w:jc w:val="both"/>
        <w:rPr>
          <w:szCs w:val="20"/>
        </w:rPr>
      </w:pPr>
    </w:p>
    <w:p w:rsidR="00CC485C" w:rsidRDefault="00CC485C" w:rsidP="00CC485C">
      <w:pPr>
        <w:numPr>
          <w:ilvl w:val="1"/>
          <w:numId w:val="11"/>
        </w:numPr>
        <w:ind w:hanging="792"/>
        <w:jc w:val="both"/>
        <w:rPr>
          <w:szCs w:val="20"/>
        </w:rPr>
      </w:pPr>
      <w:r w:rsidRPr="000074DF">
        <w:rPr>
          <w:szCs w:val="20"/>
        </w:rPr>
        <w:t xml:space="preserve">Az Intézmény, szakmai alapfeladata ellátása során, szellemi munka szolgáltatási szerződéssel történő igénybevételére </w:t>
      </w:r>
      <w:r w:rsidRPr="000074DF">
        <w:rPr>
          <w:i/>
          <w:szCs w:val="20"/>
        </w:rPr>
        <w:t>– dologi kiadások között tervezett és elszámolt kiadásra –</w:t>
      </w:r>
      <w:r w:rsidRPr="000074DF">
        <w:rPr>
          <w:szCs w:val="20"/>
        </w:rPr>
        <w:t xml:space="preserve"> szerződést külső személlyel, szervezettel, csak jogszabályban, vagy a képviselő-testület által meghatározott feltételek szerinti feladatok elvégzésére köthet.</w:t>
      </w:r>
    </w:p>
    <w:p w:rsidR="00CC485C" w:rsidRPr="000074DF" w:rsidRDefault="00CC485C" w:rsidP="00CC485C">
      <w:pPr>
        <w:jc w:val="both"/>
        <w:rPr>
          <w:szCs w:val="20"/>
        </w:rPr>
      </w:pPr>
    </w:p>
    <w:p w:rsidR="00CC485C" w:rsidRPr="000074DF" w:rsidRDefault="00CC485C" w:rsidP="00CC485C">
      <w:pPr>
        <w:numPr>
          <w:ilvl w:val="0"/>
          <w:numId w:val="12"/>
        </w:numPr>
        <w:jc w:val="both"/>
        <w:rPr>
          <w:rFonts w:ascii="Bookman Old Style" w:hAnsi="Bookman Old Style"/>
          <w:b/>
          <w:szCs w:val="20"/>
        </w:rPr>
      </w:pPr>
      <w:r w:rsidRPr="000074DF">
        <w:rPr>
          <w:rFonts w:ascii="Bookman Old Style" w:hAnsi="Bookman Old Style"/>
          <w:b/>
          <w:szCs w:val="20"/>
        </w:rPr>
        <w:t>Az egyéb nyilvántartások vezetésének rendje</w:t>
      </w:r>
    </w:p>
    <w:p w:rsidR="00CC485C" w:rsidRPr="000074DF" w:rsidRDefault="00CC485C" w:rsidP="00CC485C">
      <w:pPr>
        <w:jc w:val="both"/>
        <w:rPr>
          <w:b/>
          <w:szCs w:val="20"/>
        </w:rPr>
      </w:pPr>
    </w:p>
    <w:p w:rsidR="00CC485C" w:rsidRPr="000074DF" w:rsidRDefault="00CC485C" w:rsidP="00CC485C">
      <w:pPr>
        <w:numPr>
          <w:ilvl w:val="1"/>
          <w:numId w:val="12"/>
        </w:numPr>
        <w:ind w:left="720" w:hanging="720"/>
        <w:jc w:val="both"/>
        <w:rPr>
          <w:i/>
          <w:szCs w:val="20"/>
        </w:rPr>
      </w:pPr>
      <w:r w:rsidRPr="000074DF">
        <w:rPr>
          <w:szCs w:val="20"/>
        </w:rPr>
        <w:t>A tárgyi eszközök analitikus nyilvántartását a Kincstár vezeti</w:t>
      </w:r>
      <w:r w:rsidRPr="000074DF">
        <w:rPr>
          <w:color w:val="FF0000"/>
          <w:szCs w:val="20"/>
        </w:rPr>
        <w:t xml:space="preserve"> </w:t>
      </w:r>
      <w:r w:rsidRPr="000074DF">
        <w:rPr>
          <w:i/>
          <w:szCs w:val="20"/>
        </w:rPr>
        <w:t>(elkészíti az állományváltozás nyilvántartásba vételéhez szükséges bizonylatokat: üzembe helyezés, állományba vétel, állományból történő kivezetés, térítés nélküli átadás-</w:t>
      </w:r>
      <w:proofErr w:type="gramStart"/>
      <w:r w:rsidRPr="000074DF">
        <w:rPr>
          <w:i/>
          <w:szCs w:val="20"/>
        </w:rPr>
        <w:t>átvétel,  értékcsökkenés</w:t>
      </w:r>
      <w:proofErr w:type="gramEnd"/>
      <w:r w:rsidRPr="000074DF">
        <w:rPr>
          <w:i/>
          <w:szCs w:val="20"/>
        </w:rPr>
        <w:t xml:space="preserve"> elszámolása, stb.). </w:t>
      </w:r>
    </w:p>
    <w:p w:rsidR="00CC485C" w:rsidRPr="00CC485C" w:rsidRDefault="00CC485C" w:rsidP="00CC485C">
      <w:pPr>
        <w:ind w:left="720" w:hanging="720"/>
        <w:jc w:val="both"/>
        <w:rPr>
          <w:szCs w:val="20"/>
        </w:rPr>
      </w:pPr>
    </w:p>
    <w:p w:rsidR="00CC485C" w:rsidRPr="000074DF" w:rsidRDefault="00CC485C" w:rsidP="00CC485C">
      <w:pPr>
        <w:numPr>
          <w:ilvl w:val="1"/>
          <w:numId w:val="12"/>
        </w:numPr>
        <w:ind w:left="720" w:hanging="720"/>
        <w:jc w:val="both"/>
        <w:rPr>
          <w:szCs w:val="20"/>
        </w:rPr>
      </w:pPr>
      <w:r w:rsidRPr="000074DF">
        <w:rPr>
          <w:szCs w:val="20"/>
        </w:rPr>
        <w:t>A leltárfelvételt a Kincstár iránymutatása alapján</w:t>
      </w:r>
      <w:r w:rsidRPr="000074DF">
        <w:rPr>
          <w:strike/>
          <w:color w:val="4BACC6" w:themeColor="accent5"/>
          <w:szCs w:val="20"/>
        </w:rPr>
        <w:t>,</w:t>
      </w:r>
      <w:r w:rsidRPr="000074DF">
        <w:rPr>
          <w:szCs w:val="20"/>
        </w:rPr>
        <w:t xml:space="preserve"> az Intézmény végzi</w:t>
      </w:r>
      <w:r w:rsidRPr="000074DF">
        <w:rPr>
          <w:color w:val="FF0000"/>
          <w:szCs w:val="20"/>
        </w:rPr>
        <w:t xml:space="preserve">. </w:t>
      </w:r>
      <w:r w:rsidRPr="000074DF">
        <w:rPr>
          <w:szCs w:val="20"/>
        </w:rPr>
        <w:t xml:space="preserve">A Kincstár közreműködik a leltárak feldolgozásában. </w:t>
      </w:r>
    </w:p>
    <w:p w:rsidR="00CC485C" w:rsidRPr="000074DF" w:rsidRDefault="00CC485C" w:rsidP="00CC485C">
      <w:pPr>
        <w:jc w:val="both"/>
        <w:rPr>
          <w:szCs w:val="20"/>
        </w:rPr>
      </w:pPr>
    </w:p>
    <w:p w:rsidR="00CC485C" w:rsidRPr="000074DF" w:rsidRDefault="00CC485C" w:rsidP="00CC485C">
      <w:pPr>
        <w:numPr>
          <w:ilvl w:val="1"/>
          <w:numId w:val="12"/>
        </w:numPr>
        <w:ind w:left="720" w:hanging="720"/>
        <w:jc w:val="both"/>
        <w:rPr>
          <w:szCs w:val="20"/>
        </w:rPr>
      </w:pPr>
      <w:r w:rsidRPr="000074DF">
        <w:rPr>
          <w:szCs w:val="20"/>
        </w:rPr>
        <w:t>Az Intézmény végzi el az esedékes selejtezéseket és gondoskodik azok előírásoknak megfelelő bizonylatolásáról, a bizonylatoknak a Városi Kincstár részére történő eljuttatásáról.</w:t>
      </w:r>
    </w:p>
    <w:p w:rsidR="00CC485C" w:rsidRPr="000074DF" w:rsidRDefault="00CC485C" w:rsidP="00CC485C">
      <w:pPr>
        <w:ind w:left="720"/>
        <w:contextualSpacing/>
        <w:jc w:val="both"/>
        <w:rPr>
          <w:szCs w:val="20"/>
        </w:rPr>
      </w:pPr>
    </w:p>
    <w:p w:rsidR="00CC485C" w:rsidRPr="000074DF" w:rsidRDefault="00CC485C" w:rsidP="00CC485C">
      <w:pPr>
        <w:numPr>
          <w:ilvl w:val="1"/>
          <w:numId w:val="12"/>
        </w:numPr>
        <w:ind w:left="720" w:hanging="720"/>
        <w:jc w:val="both"/>
        <w:rPr>
          <w:szCs w:val="20"/>
        </w:rPr>
      </w:pPr>
      <w:r w:rsidRPr="000074DF">
        <w:rPr>
          <w:szCs w:val="20"/>
        </w:rPr>
        <w:t>A leltározási és selejtezési feladatok előkészítése és végrehajtása a leltározási és selejtezési szabályzatban foglaltak szerint történik.</w:t>
      </w:r>
    </w:p>
    <w:p w:rsidR="00CC485C" w:rsidRPr="000074DF" w:rsidRDefault="00CC485C" w:rsidP="00CC485C">
      <w:pPr>
        <w:jc w:val="both"/>
        <w:rPr>
          <w:szCs w:val="20"/>
        </w:rPr>
      </w:pPr>
    </w:p>
    <w:p w:rsidR="00CC485C" w:rsidRPr="000074DF" w:rsidRDefault="00CC485C" w:rsidP="00CC485C">
      <w:pPr>
        <w:ind w:left="720" w:hanging="720"/>
        <w:jc w:val="both"/>
        <w:rPr>
          <w:szCs w:val="20"/>
        </w:rPr>
      </w:pPr>
      <w:r w:rsidRPr="000074DF">
        <w:rPr>
          <w:szCs w:val="20"/>
        </w:rPr>
        <w:t>5.5.</w:t>
      </w:r>
      <w:r w:rsidRPr="000074DF">
        <w:rPr>
          <w:szCs w:val="20"/>
        </w:rPr>
        <w:tab/>
        <w:t>Az analitikus nyilvántartások vezetése a Kincstár számlarendjében foglaltaknak megfelelően történik.</w:t>
      </w:r>
    </w:p>
    <w:p w:rsidR="00CC485C" w:rsidRPr="000074DF" w:rsidRDefault="00CC485C" w:rsidP="00CC485C">
      <w:pPr>
        <w:jc w:val="both"/>
        <w:rPr>
          <w:szCs w:val="20"/>
        </w:rPr>
      </w:pPr>
    </w:p>
    <w:p w:rsidR="00CC485C" w:rsidRPr="000074DF" w:rsidRDefault="00CC485C" w:rsidP="00CC485C">
      <w:pPr>
        <w:numPr>
          <w:ilvl w:val="0"/>
          <w:numId w:val="6"/>
        </w:numPr>
        <w:ind w:left="714" w:hanging="714"/>
        <w:jc w:val="both"/>
        <w:rPr>
          <w:rFonts w:ascii="Bookman Old Style" w:hAnsi="Bookman Old Style"/>
          <w:szCs w:val="20"/>
        </w:rPr>
      </w:pPr>
      <w:r w:rsidRPr="000074DF">
        <w:rPr>
          <w:rFonts w:ascii="Bookman Old Style" w:hAnsi="Bookman Old Style"/>
          <w:b/>
          <w:szCs w:val="20"/>
        </w:rPr>
        <w:t>A készpénzkezelés rendje</w:t>
      </w:r>
    </w:p>
    <w:p w:rsidR="00CC485C" w:rsidRPr="000074DF" w:rsidRDefault="00CC485C" w:rsidP="00CC485C">
      <w:pPr>
        <w:ind w:left="720" w:hanging="720"/>
        <w:jc w:val="both"/>
        <w:rPr>
          <w:szCs w:val="20"/>
        </w:rPr>
      </w:pPr>
    </w:p>
    <w:p w:rsidR="00CC485C" w:rsidRPr="000074DF" w:rsidRDefault="00CC485C" w:rsidP="00CC485C">
      <w:pPr>
        <w:numPr>
          <w:ilvl w:val="1"/>
          <w:numId w:val="13"/>
        </w:numPr>
        <w:tabs>
          <w:tab w:val="num" w:pos="4117"/>
        </w:tabs>
        <w:ind w:hanging="574"/>
        <w:jc w:val="both"/>
        <w:rPr>
          <w:szCs w:val="20"/>
        </w:rPr>
      </w:pPr>
      <w:r w:rsidRPr="000074DF">
        <w:rPr>
          <w:szCs w:val="20"/>
        </w:rPr>
        <w:t>Az Intézmény házipénztárát a Városi Kincstár pénztárosa kezeli a Pénzkezelési szabályzatban rögzítetteknek megfelelően.</w:t>
      </w:r>
    </w:p>
    <w:p w:rsidR="00CC485C" w:rsidRPr="000074DF" w:rsidRDefault="00CC485C" w:rsidP="00CC485C">
      <w:pPr>
        <w:ind w:left="720" w:hanging="792"/>
        <w:jc w:val="both"/>
        <w:rPr>
          <w:szCs w:val="20"/>
        </w:rPr>
      </w:pPr>
    </w:p>
    <w:p w:rsidR="00CC485C" w:rsidRPr="000074DF" w:rsidRDefault="00CC485C" w:rsidP="00CC485C">
      <w:pPr>
        <w:numPr>
          <w:ilvl w:val="1"/>
          <w:numId w:val="13"/>
        </w:numPr>
        <w:tabs>
          <w:tab w:val="num" w:pos="4117"/>
        </w:tabs>
        <w:ind w:left="720" w:hanging="792"/>
        <w:jc w:val="both"/>
        <w:rPr>
          <w:szCs w:val="20"/>
        </w:rPr>
      </w:pPr>
      <w:r w:rsidRPr="000074DF">
        <w:rPr>
          <w:szCs w:val="20"/>
        </w:rPr>
        <w:lastRenderedPageBreak/>
        <w:t>Az Intézményben letéti pénztár, továbbá pénzkezelő, pénzbeszedő hely működik.</w:t>
      </w:r>
    </w:p>
    <w:p w:rsidR="00CC485C" w:rsidRPr="000074DF" w:rsidRDefault="00CC485C" w:rsidP="00CC485C">
      <w:pPr>
        <w:jc w:val="both"/>
        <w:rPr>
          <w:szCs w:val="20"/>
        </w:rPr>
      </w:pPr>
    </w:p>
    <w:p w:rsidR="00CC485C" w:rsidRPr="000074DF" w:rsidRDefault="00CC485C" w:rsidP="00CC485C">
      <w:pPr>
        <w:numPr>
          <w:ilvl w:val="1"/>
          <w:numId w:val="13"/>
        </w:numPr>
        <w:tabs>
          <w:tab w:val="num" w:pos="4117"/>
        </w:tabs>
        <w:ind w:left="720" w:hanging="792"/>
        <w:jc w:val="both"/>
        <w:rPr>
          <w:szCs w:val="20"/>
        </w:rPr>
      </w:pPr>
      <w:r w:rsidRPr="000074DF">
        <w:rPr>
          <w:szCs w:val="20"/>
        </w:rPr>
        <w:t>Az Intézmény a készpénzben történő kifizetések lebonyolítására a házipénztárból jogosult ellátmányt felvenni, mellyel a felvételtől számított 30 napon belül, de legkésőbb a tárgyhó utolsó munkanapján el kell számolni.</w:t>
      </w:r>
      <w:r w:rsidRPr="000074DF">
        <w:rPr>
          <w:color w:val="4BACC6" w:themeColor="accent5"/>
          <w:szCs w:val="20"/>
        </w:rPr>
        <w:t xml:space="preserve"> </w:t>
      </w:r>
    </w:p>
    <w:p w:rsidR="00CC485C" w:rsidRPr="00CC485C" w:rsidRDefault="00CC485C" w:rsidP="00CC485C">
      <w:pPr>
        <w:jc w:val="both"/>
        <w:rPr>
          <w:szCs w:val="20"/>
        </w:rPr>
      </w:pPr>
    </w:p>
    <w:p w:rsidR="00CC485C" w:rsidRPr="000074DF" w:rsidRDefault="00CC485C" w:rsidP="00CC485C">
      <w:pPr>
        <w:numPr>
          <w:ilvl w:val="1"/>
          <w:numId w:val="13"/>
        </w:numPr>
        <w:tabs>
          <w:tab w:val="num" w:pos="4117"/>
        </w:tabs>
        <w:ind w:left="720" w:hanging="792"/>
        <w:jc w:val="both"/>
        <w:rPr>
          <w:szCs w:val="20"/>
        </w:rPr>
      </w:pPr>
      <w:r w:rsidRPr="000074DF">
        <w:rPr>
          <w:szCs w:val="20"/>
        </w:rPr>
        <w:t xml:space="preserve">Az Intézmény az általa készpénzben beszedett bevételeket kiadásai teljesítésére nem fordíthatja, azt köteles az Intézmény bankszámlájára teljes egészében befizetni. A beszedett összeg őrzéséért a vezető által beszedéssel megbízott dolgozó teljes anyagi felelősséggel tartozik. </w:t>
      </w:r>
    </w:p>
    <w:p w:rsidR="00CC485C" w:rsidRPr="000074DF" w:rsidRDefault="00CC485C" w:rsidP="00CC485C">
      <w:pPr>
        <w:jc w:val="both"/>
        <w:rPr>
          <w:szCs w:val="20"/>
        </w:rPr>
      </w:pPr>
    </w:p>
    <w:p w:rsidR="00CC485C" w:rsidRPr="000074DF" w:rsidRDefault="00CC485C" w:rsidP="00CC485C">
      <w:pPr>
        <w:numPr>
          <w:ilvl w:val="0"/>
          <w:numId w:val="14"/>
        </w:numPr>
        <w:tabs>
          <w:tab w:val="clear" w:pos="1065"/>
          <w:tab w:val="num" w:pos="709"/>
        </w:tabs>
        <w:ind w:hanging="1065"/>
        <w:jc w:val="both"/>
        <w:rPr>
          <w:rFonts w:ascii="Bookman Old Style" w:hAnsi="Bookman Old Style"/>
          <w:szCs w:val="20"/>
        </w:rPr>
      </w:pPr>
      <w:r w:rsidRPr="000074DF">
        <w:rPr>
          <w:rFonts w:ascii="Bookman Old Style" w:hAnsi="Bookman Old Style"/>
          <w:b/>
          <w:szCs w:val="20"/>
        </w:rPr>
        <w:t>A felújítási, beruházási tevékenységek tervezése, bonyolítása</w:t>
      </w:r>
    </w:p>
    <w:p w:rsidR="00CC485C" w:rsidRPr="000074DF" w:rsidRDefault="00CC485C" w:rsidP="00CC485C">
      <w:pPr>
        <w:jc w:val="both"/>
        <w:rPr>
          <w:szCs w:val="20"/>
        </w:rPr>
      </w:pPr>
    </w:p>
    <w:p w:rsidR="00CC485C" w:rsidRPr="000074DF" w:rsidRDefault="00CC485C" w:rsidP="00CC485C">
      <w:pPr>
        <w:ind w:left="720" w:hanging="720"/>
        <w:jc w:val="both"/>
        <w:rPr>
          <w:szCs w:val="20"/>
        </w:rPr>
      </w:pPr>
      <w:r w:rsidRPr="000074DF">
        <w:rPr>
          <w:szCs w:val="20"/>
        </w:rPr>
        <w:t>7.1.</w:t>
      </w:r>
      <w:r w:rsidRPr="000074DF">
        <w:rPr>
          <w:szCs w:val="20"/>
        </w:rPr>
        <w:tab/>
        <w:t>A felújítások és beruházások lebonyolítása az Intézmény feladatát képezi.</w:t>
      </w:r>
    </w:p>
    <w:p w:rsidR="00CC485C" w:rsidRPr="000074DF" w:rsidRDefault="00CC485C" w:rsidP="00CC485C">
      <w:pPr>
        <w:jc w:val="both"/>
        <w:rPr>
          <w:szCs w:val="20"/>
        </w:rPr>
      </w:pPr>
    </w:p>
    <w:p w:rsidR="00CC485C" w:rsidRPr="000074DF" w:rsidRDefault="00CC485C" w:rsidP="00CC485C">
      <w:pPr>
        <w:ind w:left="720" w:hanging="720"/>
        <w:jc w:val="both"/>
        <w:rPr>
          <w:szCs w:val="20"/>
        </w:rPr>
      </w:pPr>
    </w:p>
    <w:p w:rsidR="00CC485C" w:rsidRPr="000074DF" w:rsidRDefault="00CC485C" w:rsidP="00CC485C">
      <w:pPr>
        <w:jc w:val="both"/>
        <w:rPr>
          <w:rFonts w:ascii="Bookman Old Style" w:hAnsi="Bookman Old Style"/>
          <w:b/>
          <w:szCs w:val="20"/>
        </w:rPr>
      </w:pPr>
      <w:r w:rsidRPr="000074DF">
        <w:rPr>
          <w:rFonts w:ascii="Bookman Old Style" w:hAnsi="Bookman Old Style"/>
          <w:b/>
          <w:szCs w:val="20"/>
        </w:rPr>
        <w:t>8.</w:t>
      </w:r>
      <w:r w:rsidRPr="000074DF">
        <w:rPr>
          <w:rFonts w:ascii="Bookman Old Style" w:hAnsi="Bookman Old Style"/>
          <w:b/>
          <w:szCs w:val="20"/>
        </w:rPr>
        <w:tab/>
        <w:t>A beszámolási kötelezettség teljesítése</w:t>
      </w:r>
    </w:p>
    <w:p w:rsidR="00CC485C" w:rsidRPr="000074DF" w:rsidRDefault="00CC485C" w:rsidP="00CC485C">
      <w:pPr>
        <w:jc w:val="both"/>
        <w:rPr>
          <w:b/>
          <w:szCs w:val="20"/>
        </w:rPr>
      </w:pPr>
    </w:p>
    <w:p w:rsidR="00CC485C" w:rsidRPr="000074DF" w:rsidRDefault="00CC485C" w:rsidP="00CC485C">
      <w:pPr>
        <w:ind w:left="720" w:hanging="720"/>
        <w:jc w:val="both"/>
        <w:rPr>
          <w:color w:val="000000"/>
          <w:szCs w:val="20"/>
        </w:rPr>
      </w:pPr>
      <w:r w:rsidRPr="000074DF">
        <w:rPr>
          <w:color w:val="000000"/>
          <w:szCs w:val="20"/>
        </w:rPr>
        <w:t>8.1.</w:t>
      </w:r>
      <w:r w:rsidRPr="000074DF">
        <w:rPr>
          <w:color w:val="000000"/>
          <w:szCs w:val="20"/>
        </w:rPr>
        <w:tab/>
        <w:t>A költségvetés végrehajtásáról az éves költségvetési beszámolót, a mérleg alátámasztását szolgáló kiegészítő mellékleteket, valamint a szöveges indoklást a Kincstár készíti el.</w:t>
      </w:r>
    </w:p>
    <w:p w:rsidR="00CC485C" w:rsidRPr="000074DF" w:rsidRDefault="00CC485C" w:rsidP="00CC485C">
      <w:pPr>
        <w:jc w:val="both"/>
        <w:rPr>
          <w:color w:val="000000"/>
          <w:szCs w:val="20"/>
        </w:rPr>
      </w:pPr>
    </w:p>
    <w:p w:rsidR="00CC485C" w:rsidRPr="000074DF" w:rsidRDefault="00CC485C" w:rsidP="00CC485C">
      <w:pPr>
        <w:numPr>
          <w:ilvl w:val="1"/>
          <w:numId w:val="15"/>
        </w:numPr>
        <w:jc w:val="both"/>
        <w:rPr>
          <w:szCs w:val="20"/>
        </w:rPr>
      </w:pPr>
      <w:r w:rsidRPr="000074DF">
        <w:rPr>
          <w:color w:val="000000"/>
          <w:szCs w:val="20"/>
        </w:rPr>
        <w:t>A központi költségvetésről szóló törvényben biztosított központi költségvetési támogatások elszámolásához a Kincstár szolgáltat pénzügyi adatokat a fenntartó részére, azonban a támogatások jogszabályoknak megfelelő felhasználásáért az</w:t>
      </w:r>
      <w:r w:rsidRPr="000074DF">
        <w:rPr>
          <w:szCs w:val="20"/>
        </w:rPr>
        <w:t xml:space="preserve"> Intézmény vezetője felel.   </w:t>
      </w:r>
    </w:p>
    <w:p w:rsidR="00CC485C" w:rsidRPr="000074DF" w:rsidRDefault="00CC485C" w:rsidP="00CC485C">
      <w:pPr>
        <w:jc w:val="both"/>
        <w:rPr>
          <w:szCs w:val="20"/>
        </w:rPr>
      </w:pPr>
    </w:p>
    <w:p w:rsidR="00CC485C" w:rsidRDefault="00CC485C" w:rsidP="00CC485C">
      <w:pPr>
        <w:widowControl w:val="0"/>
        <w:ind w:left="720" w:hanging="720"/>
        <w:jc w:val="both"/>
        <w:rPr>
          <w:szCs w:val="20"/>
        </w:rPr>
      </w:pPr>
      <w:r w:rsidRPr="000074DF">
        <w:rPr>
          <w:szCs w:val="20"/>
        </w:rPr>
        <w:t>8.3.</w:t>
      </w:r>
      <w:r w:rsidRPr="000074DF">
        <w:rPr>
          <w:szCs w:val="20"/>
        </w:rPr>
        <w:tab/>
        <w:t xml:space="preserve">A beszámolóhoz szükséges egyéb kiegészítő információkat </w:t>
      </w:r>
      <w:r w:rsidRPr="000074DF">
        <w:rPr>
          <w:i/>
          <w:szCs w:val="20"/>
        </w:rPr>
        <w:t>(pld. a feladatmutatók állományának alakulása)</w:t>
      </w:r>
      <w:r w:rsidRPr="000074DF">
        <w:rPr>
          <w:szCs w:val="20"/>
        </w:rPr>
        <w:t xml:space="preserve"> az Intézmény vezetője olyan határidővel köteles szolgáltatni, hogy a Kincstár beszámolási kötelezettségének határidőben eleget tudjon tenni.</w:t>
      </w:r>
    </w:p>
    <w:p w:rsidR="00CC485C" w:rsidRDefault="00CC485C" w:rsidP="00CC485C">
      <w:pPr>
        <w:widowControl w:val="0"/>
        <w:jc w:val="both"/>
        <w:rPr>
          <w:szCs w:val="20"/>
        </w:rPr>
      </w:pPr>
    </w:p>
    <w:p w:rsidR="00CC485C" w:rsidRPr="000074DF" w:rsidRDefault="00CC485C" w:rsidP="00CC485C">
      <w:pPr>
        <w:widowControl w:val="0"/>
        <w:ind w:left="720" w:hanging="720"/>
        <w:jc w:val="both"/>
        <w:rPr>
          <w:rFonts w:ascii="Bookman Old Style" w:hAnsi="Bookman Old Style"/>
          <w:b/>
          <w:szCs w:val="20"/>
        </w:rPr>
      </w:pPr>
      <w:r>
        <w:rPr>
          <w:rFonts w:ascii="Bookman Old Style" w:hAnsi="Bookman Old Style"/>
          <w:b/>
          <w:szCs w:val="20"/>
        </w:rPr>
        <w:t xml:space="preserve">9. </w:t>
      </w:r>
      <w:r w:rsidRPr="000074DF">
        <w:rPr>
          <w:rFonts w:ascii="Bookman Old Style" w:hAnsi="Bookman Old Style"/>
          <w:b/>
          <w:szCs w:val="20"/>
        </w:rPr>
        <w:t>Információáramlás, -szolgáltatás</w:t>
      </w:r>
    </w:p>
    <w:p w:rsidR="00CC485C" w:rsidRPr="000074DF" w:rsidRDefault="00CC485C" w:rsidP="00CC485C">
      <w:pPr>
        <w:widowControl w:val="0"/>
        <w:ind w:left="720" w:hanging="720"/>
        <w:jc w:val="both"/>
        <w:rPr>
          <w:b/>
          <w:szCs w:val="20"/>
        </w:rPr>
      </w:pPr>
    </w:p>
    <w:p w:rsidR="00CC485C" w:rsidRPr="000074DF" w:rsidRDefault="00CC485C" w:rsidP="00CC485C">
      <w:pPr>
        <w:widowControl w:val="0"/>
        <w:ind w:left="720" w:hanging="720"/>
        <w:jc w:val="both"/>
        <w:rPr>
          <w:szCs w:val="20"/>
        </w:rPr>
      </w:pPr>
      <w:r w:rsidRPr="000074DF">
        <w:rPr>
          <w:szCs w:val="20"/>
        </w:rPr>
        <w:t>9.1.</w:t>
      </w:r>
      <w:r w:rsidRPr="000074DF">
        <w:rPr>
          <w:szCs w:val="20"/>
        </w:rPr>
        <w:tab/>
        <w:t>A rendszeresen ismétlődő adat- és információszolgáltatás az alábbi feladatokhoz kapcsolódik:</w:t>
      </w:r>
    </w:p>
    <w:p w:rsidR="00CC485C" w:rsidRPr="000074DF" w:rsidRDefault="00CC485C" w:rsidP="00CC485C">
      <w:pPr>
        <w:widowControl w:val="0"/>
        <w:ind w:left="720" w:hanging="720"/>
        <w:jc w:val="both"/>
        <w:rPr>
          <w:szCs w:val="20"/>
        </w:rPr>
      </w:pPr>
    </w:p>
    <w:p w:rsidR="00CC485C" w:rsidRPr="000074DF" w:rsidRDefault="00CC485C" w:rsidP="00CC485C">
      <w:pPr>
        <w:widowControl w:val="0"/>
        <w:numPr>
          <w:ilvl w:val="0"/>
          <w:numId w:val="4"/>
        </w:numPr>
        <w:ind w:left="1077" w:hanging="357"/>
        <w:jc w:val="both"/>
        <w:rPr>
          <w:szCs w:val="20"/>
        </w:rPr>
      </w:pPr>
      <w:r w:rsidRPr="000074DF">
        <w:rPr>
          <w:szCs w:val="20"/>
        </w:rPr>
        <w:t>Költségvetési tervezéshez.</w:t>
      </w:r>
    </w:p>
    <w:p w:rsidR="00CC485C" w:rsidRPr="000074DF" w:rsidRDefault="00CC485C" w:rsidP="00CC485C">
      <w:pPr>
        <w:widowControl w:val="0"/>
        <w:numPr>
          <w:ilvl w:val="0"/>
          <w:numId w:val="4"/>
        </w:numPr>
        <w:ind w:left="1077" w:hanging="357"/>
        <w:jc w:val="both"/>
        <w:rPr>
          <w:szCs w:val="20"/>
        </w:rPr>
      </w:pPr>
      <w:r w:rsidRPr="000074DF">
        <w:rPr>
          <w:szCs w:val="20"/>
        </w:rPr>
        <w:t>Költségvetési előirányzatok évközi módosításához.</w:t>
      </w:r>
    </w:p>
    <w:p w:rsidR="00CC485C" w:rsidRPr="000074DF" w:rsidRDefault="00CC485C" w:rsidP="00CC485C">
      <w:pPr>
        <w:widowControl w:val="0"/>
        <w:numPr>
          <w:ilvl w:val="0"/>
          <w:numId w:val="4"/>
        </w:numPr>
        <w:ind w:left="1077" w:hanging="357"/>
        <w:jc w:val="both"/>
        <w:rPr>
          <w:szCs w:val="20"/>
        </w:rPr>
      </w:pPr>
      <w:r w:rsidRPr="000074DF">
        <w:rPr>
          <w:szCs w:val="20"/>
        </w:rPr>
        <w:t>Költségvetési előirányzatok éven belüli teljesítésének, illetve felhasználásának ütemezéséhez.</w:t>
      </w:r>
    </w:p>
    <w:p w:rsidR="00CC485C" w:rsidRPr="000074DF" w:rsidRDefault="00CC485C" w:rsidP="00CC485C">
      <w:pPr>
        <w:widowControl w:val="0"/>
        <w:numPr>
          <w:ilvl w:val="0"/>
          <w:numId w:val="4"/>
        </w:numPr>
        <w:ind w:left="1077" w:hanging="357"/>
        <w:jc w:val="both"/>
        <w:rPr>
          <w:szCs w:val="20"/>
        </w:rPr>
      </w:pPr>
      <w:r w:rsidRPr="000074DF">
        <w:rPr>
          <w:szCs w:val="20"/>
        </w:rPr>
        <w:t>Pénzellátáshoz.</w:t>
      </w:r>
    </w:p>
    <w:p w:rsidR="00CC485C" w:rsidRPr="000074DF" w:rsidRDefault="00CC485C" w:rsidP="00CC485C">
      <w:pPr>
        <w:widowControl w:val="0"/>
        <w:numPr>
          <w:ilvl w:val="0"/>
          <w:numId w:val="4"/>
        </w:numPr>
        <w:ind w:left="1077" w:hanging="357"/>
        <w:jc w:val="both"/>
        <w:rPr>
          <w:szCs w:val="20"/>
        </w:rPr>
      </w:pPr>
      <w:r w:rsidRPr="000074DF">
        <w:rPr>
          <w:szCs w:val="20"/>
        </w:rPr>
        <w:t>Költségvetési folyamatok alakulásának évközi megfigyeléséhez.</w:t>
      </w:r>
    </w:p>
    <w:p w:rsidR="00CC485C" w:rsidRPr="000074DF" w:rsidRDefault="00CC485C" w:rsidP="00CC485C">
      <w:pPr>
        <w:widowControl w:val="0"/>
        <w:numPr>
          <w:ilvl w:val="0"/>
          <w:numId w:val="4"/>
        </w:numPr>
        <w:ind w:left="1077" w:hanging="357"/>
        <w:jc w:val="both"/>
        <w:rPr>
          <w:szCs w:val="20"/>
        </w:rPr>
      </w:pPr>
      <w:r w:rsidRPr="000074DF">
        <w:rPr>
          <w:szCs w:val="20"/>
        </w:rPr>
        <w:t>Költségvetési beszámoláshoz.</w:t>
      </w:r>
    </w:p>
    <w:p w:rsidR="00CC485C" w:rsidRPr="000074DF" w:rsidRDefault="00CC485C" w:rsidP="00CC485C">
      <w:pPr>
        <w:widowControl w:val="0"/>
        <w:numPr>
          <w:ilvl w:val="0"/>
          <w:numId w:val="4"/>
        </w:numPr>
        <w:ind w:left="1077" w:hanging="357"/>
        <w:jc w:val="both"/>
        <w:rPr>
          <w:szCs w:val="20"/>
        </w:rPr>
      </w:pPr>
      <w:r w:rsidRPr="000074DF">
        <w:rPr>
          <w:szCs w:val="20"/>
        </w:rPr>
        <w:t>Statisztikai adatgyűjtéshez.</w:t>
      </w:r>
    </w:p>
    <w:p w:rsidR="00CC485C" w:rsidRPr="000074DF" w:rsidRDefault="00CC485C" w:rsidP="00CC485C">
      <w:pPr>
        <w:widowControl w:val="0"/>
        <w:jc w:val="both"/>
        <w:rPr>
          <w:szCs w:val="20"/>
        </w:rPr>
      </w:pPr>
    </w:p>
    <w:p w:rsidR="00CC485C" w:rsidRPr="000074DF" w:rsidRDefault="00CC485C" w:rsidP="00CC485C">
      <w:pPr>
        <w:widowControl w:val="0"/>
        <w:ind w:left="720" w:hanging="720"/>
        <w:jc w:val="both"/>
        <w:rPr>
          <w:szCs w:val="20"/>
        </w:rPr>
      </w:pPr>
      <w:r w:rsidRPr="000074DF">
        <w:rPr>
          <w:szCs w:val="20"/>
        </w:rPr>
        <w:t>9.2.</w:t>
      </w:r>
      <w:r w:rsidRPr="000074DF">
        <w:rPr>
          <w:szCs w:val="20"/>
        </w:rPr>
        <w:tab/>
        <w:t>Az adatszolgáltatások elvégzése elsődlegesen a Kincstár feladata. A továbbított adatok teljeskörűségéért és a költségvetési kapcsolatok bemutatásának valódiságáért az Intézmény és a Kincstár vezetője közös felelősséget visel.</w:t>
      </w:r>
    </w:p>
    <w:p w:rsidR="00CC485C" w:rsidRPr="000074DF" w:rsidRDefault="00CC485C" w:rsidP="00CC485C">
      <w:pPr>
        <w:widowControl w:val="0"/>
        <w:ind w:left="720" w:hanging="720"/>
        <w:jc w:val="both"/>
        <w:rPr>
          <w:szCs w:val="20"/>
        </w:rPr>
      </w:pPr>
    </w:p>
    <w:p w:rsidR="00CC485C" w:rsidRPr="000074DF" w:rsidRDefault="00CC485C" w:rsidP="00CC485C">
      <w:pPr>
        <w:widowControl w:val="0"/>
        <w:jc w:val="both"/>
        <w:rPr>
          <w:szCs w:val="20"/>
        </w:rPr>
      </w:pPr>
      <w:r>
        <w:rPr>
          <w:szCs w:val="20"/>
        </w:rPr>
        <w:t xml:space="preserve">9.3. </w:t>
      </w:r>
      <w:r w:rsidRPr="000074DF">
        <w:rPr>
          <w:szCs w:val="20"/>
        </w:rPr>
        <w:t xml:space="preserve">Az önkormányzat rendeletében meghatározott tartozásállományra nézve az önkormányzat </w:t>
      </w:r>
      <w:r w:rsidRPr="000074DF">
        <w:rPr>
          <w:szCs w:val="20"/>
        </w:rPr>
        <w:lastRenderedPageBreak/>
        <w:t>részére a Kincstár teljesíti az adatszolgáltatást.</w:t>
      </w:r>
    </w:p>
    <w:p w:rsidR="00CC485C" w:rsidRPr="000074DF" w:rsidRDefault="00CC485C" w:rsidP="00CC485C">
      <w:pPr>
        <w:widowControl w:val="0"/>
        <w:jc w:val="both"/>
        <w:rPr>
          <w:szCs w:val="20"/>
        </w:rPr>
      </w:pPr>
    </w:p>
    <w:p w:rsidR="00CC485C" w:rsidRPr="000074DF" w:rsidRDefault="00CC485C" w:rsidP="00CC485C">
      <w:pPr>
        <w:widowControl w:val="0"/>
        <w:ind w:left="720" w:hanging="720"/>
        <w:jc w:val="both"/>
        <w:rPr>
          <w:rFonts w:ascii="Bookman Old Style" w:hAnsi="Bookman Old Style"/>
          <w:b/>
          <w:szCs w:val="20"/>
        </w:rPr>
      </w:pPr>
      <w:r>
        <w:rPr>
          <w:rFonts w:ascii="Bookman Old Style" w:hAnsi="Bookman Old Style"/>
          <w:b/>
          <w:szCs w:val="20"/>
        </w:rPr>
        <w:t>10.</w:t>
      </w:r>
      <w:r>
        <w:rPr>
          <w:rFonts w:ascii="Bookman Old Style" w:hAnsi="Bookman Old Style"/>
          <w:b/>
          <w:szCs w:val="20"/>
        </w:rPr>
        <w:tab/>
        <w:t>Va</w:t>
      </w:r>
      <w:r w:rsidRPr="000074DF">
        <w:rPr>
          <w:rFonts w:ascii="Bookman Old Style" w:hAnsi="Bookman Old Style"/>
          <w:b/>
          <w:szCs w:val="20"/>
        </w:rPr>
        <w:t>gyonkezelés</w:t>
      </w:r>
    </w:p>
    <w:p w:rsidR="00CC485C" w:rsidRPr="000074DF" w:rsidRDefault="00CC485C" w:rsidP="00CC485C">
      <w:pPr>
        <w:widowControl w:val="0"/>
        <w:ind w:left="720" w:hanging="720"/>
        <w:jc w:val="both"/>
        <w:rPr>
          <w:b/>
          <w:szCs w:val="20"/>
        </w:rPr>
      </w:pPr>
    </w:p>
    <w:p w:rsidR="00CC485C" w:rsidRPr="000074DF" w:rsidRDefault="00CC485C" w:rsidP="00CC485C">
      <w:pPr>
        <w:widowControl w:val="0"/>
        <w:ind w:left="720" w:hanging="720"/>
        <w:jc w:val="both"/>
        <w:rPr>
          <w:szCs w:val="20"/>
        </w:rPr>
      </w:pPr>
      <w:r w:rsidRPr="000074DF">
        <w:rPr>
          <w:szCs w:val="20"/>
        </w:rPr>
        <w:t>10.1.</w:t>
      </w:r>
      <w:r w:rsidRPr="000074DF">
        <w:rPr>
          <w:szCs w:val="20"/>
        </w:rPr>
        <w:tab/>
        <w:t>Az önállóan működő költségvetési intézmény köteles a rábízott vagyonnal rendeltetésszerűen gazdálkodni, annak állagát, értékét védeni.</w:t>
      </w:r>
    </w:p>
    <w:p w:rsidR="00CC485C" w:rsidRPr="000074DF" w:rsidRDefault="00CC485C" w:rsidP="00CC485C">
      <w:pPr>
        <w:widowControl w:val="0"/>
        <w:ind w:left="720" w:hanging="720"/>
        <w:jc w:val="both"/>
        <w:rPr>
          <w:szCs w:val="20"/>
        </w:rPr>
      </w:pPr>
    </w:p>
    <w:p w:rsidR="00CC485C" w:rsidRPr="000074DF" w:rsidRDefault="00CC485C" w:rsidP="00CC485C">
      <w:pPr>
        <w:widowControl w:val="0"/>
        <w:ind w:left="720" w:hanging="720"/>
        <w:jc w:val="both"/>
        <w:rPr>
          <w:szCs w:val="20"/>
        </w:rPr>
      </w:pPr>
      <w:r w:rsidRPr="000074DF">
        <w:rPr>
          <w:szCs w:val="20"/>
        </w:rPr>
        <w:t>10.2.</w:t>
      </w:r>
      <w:r w:rsidRPr="000074DF">
        <w:rPr>
          <w:szCs w:val="20"/>
        </w:rPr>
        <w:tab/>
        <w:t xml:space="preserve">Az Intézmény a használatába adott vagyonnal, az Áht. és az </w:t>
      </w:r>
      <w:proofErr w:type="spellStart"/>
      <w:r w:rsidRPr="000074DF">
        <w:rPr>
          <w:szCs w:val="20"/>
        </w:rPr>
        <w:t>Ávr</w:t>
      </w:r>
      <w:proofErr w:type="spellEnd"/>
      <w:r w:rsidRPr="000074DF">
        <w:rPr>
          <w:szCs w:val="20"/>
        </w:rPr>
        <w:t>., valamint az önkormányzat rendeleteiben foglaltak szerint gazdálkodik az alapító okiratban szereplő feladatainak ellátása érdekében.</w:t>
      </w:r>
    </w:p>
    <w:p w:rsidR="00CC485C" w:rsidRPr="000074DF" w:rsidRDefault="00CC485C" w:rsidP="00CC485C">
      <w:pPr>
        <w:widowControl w:val="0"/>
        <w:ind w:left="720" w:hanging="720"/>
        <w:jc w:val="both"/>
        <w:rPr>
          <w:szCs w:val="20"/>
        </w:rPr>
      </w:pPr>
    </w:p>
    <w:p w:rsidR="00CC485C" w:rsidRPr="000074DF" w:rsidRDefault="00CC485C" w:rsidP="00CC485C">
      <w:pPr>
        <w:widowControl w:val="0"/>
        <w:ind w:left="720" w:hanging="720"/>
        <w:jc w:val="both"/>
        <w:rPr>
          <w:szCs w:val="20"/>
        </w:rPr>
      </w:pPr>
      <w:r w:rsidRPr="000074DF">
        <w:rPr>
          <w:szCs w:val="20"/>
        </w:rPr>
        <w:t>10.3.</w:t>
      </w:r>
      <w:r w:rsidRPr="000074DF">
        <w:rPr>
          <w:szCs w:val="20"/>
        </w:rPr>
        <w:tab/>
        <w:t>Az Intézmény kezelésében lévő vagyon analitikus nyilvántartását a Kincstár végzi.</w:t>
      </w:r>
    </w:p>
    <w:p w:rsidR="00CC485C" w:rsidRPr="000074DF" w:rsidRDefault="00CC485C" w:rsidP="00CC485C">
      <w:pPr>
        <w:widowControl w:val="0"/>
        <w:ind w:left="720" w:hanging="720"/>
        <w:jc w:val="both"/>
        <w:rPr>
          <w:szCs w:val="20"/>
        </w:rPr>
      </w:pPr>
    </w:p>
    <w:p w:rsidR="00CC485C" w:rsidRPr="000074DF" w:rsidRDefault="00CC485C" w:rsidP="00CC485C">
      <w:pPr>
        <w:widowControl w:val="0"/>
        <w:ind w:left="720" w:hanging="720"/>
        <w:jc w:val="both"/>
        <w:rPr>
          <w:strike/>
          <w:color w:val="FF0000"/>
          <w:szCs w:val="20"/>
        </w:rPr>
      </w:pPr>
      <w:r w:rsidRPr="000074DF">
        <w:rPr>
          <w:szCs w:val="20"/>
        </w:rPr>
        <w:t>10.4.</w:t>
      </w:r>
      <w:r w:rsidRPr="000074DF">
        <w:rPr>
          <w:szCs w:val="20"/>
        </w:rPr>
        <w:tab/>
        <w:t xml:space="preserve">Az Intézmény feladatainak ellátását szolgáló tárgyi eszközök karbantartását </w:t>
      </w:r>
      <w:r w:rsidRPr="000074DF">
        <w:rPr>
          <w:color w:val="000000"/>
          <w:szCs w:val="20"/>
        </w:rPr>
        <w:t>elsődlegesen az Intézmény a saját állományában lévő karbantartókkal végzi</w:t>
      </w:r>
    </w:p>
    <w:p w:rsidR="00CC485C" w:rsidRPr="00CC485C" w:rsidRDefault="00CC485C" w:rsidP="00CC485C">
      <w:pPr>
        <w:widowControl w:val="0"/>
        <w:jc w:val="both"/>
        <w:rPr>
          <w:strike/>
          <w:szCs w:val="20"/>
        </w:rPr>
      </w:pPr>
      <w:r w:rsidRPr="00CC485C">
        <w:rPr>
          <w:strike/>
          <w:szCs w:val="20"/>
        </w:rPr>
        <w:t xml:space="preserve"> </w:t>
      </w:r>
    </w:p>
    <w:p w:rsidR="00CC485C" w:rsidRPr="000074DF" w:rsidRDefault="00CC485C" w:rsidP="00CC485C">
      <w:pPr>
        <w:widowControl w:val="0"/>
        <w:numPr>
          <w:ilvl w:val="1"/>
          <w:numId w:val="5"/>
        </w:numPr>
        <w:jc w:val="both"/>
        <w:rPr>
          <w:szCs w:val="20"/>
        </w:rPr>
      </w:pPr>
      <w:r w:rsidRPr="000074DF">
        <w:rPr>
          <w:szCs w:val="20"/>
        </w:rPr>
        <w:t>Az Intézményben dolgozó karbantartók szabad kapacitásuk terhére külön megállapodás alapján a Kincstár részére is végezhetnek munkát.</w:t>
      </w:r>
    </w:p>
    <w:p w:rsidR="00CC485C" w:rsidRPr="000074DF" w:rsidRDefault="00CC485C" w:rsidP="00CC485C">
      <w:pPr>
        <w:widowControl w:val="0"/>
        <w:jc w:val="both"/>
        <w:rPr>
          <w:szCs w:val="20"/>
        </w:rPr>
      </w:pPr>
    </w:p>
    <w:p w:rsidR="00CC485C" w:rsidRPr="000074DF" w:rsidRDefault="00CC485C" w:rsidP="00CC485C">
      <w:pPr>
        <w:widowControl w:val="0"/>
        <w:ind w:left="720" w:hanging="720"/>
        <w:jc w:val="both"/>
        <w:rPr>
          <w:szCs w:val="20"/>
        </w:rPr>
      </w:pPr>
      <w:r w:rsidRPr="000074DF">
        <w:rPr>
          <w:szCs w:val="20"/>
        </w:rPr>
        <w:t>10.</w:t>
      </w:r>
      <w:r>
        <w:rPr>
          <w:szCs w:val="20"/>
        </w:rPr>
        <w:t>6</w:t>
      </w:r>
      <w:r w:rsidRPr="000074DF">
        <w:rPr>
          <w:szCs w:val="20"/>
        </w:rPr>
        <w:t>.</w:t>
      </w:r>
      <w:r w:rsidRPr="000074DF">
        <w:rPr>
          <w:szCs w:val="20"/>
        </w:rPr>
        <w:tab/>
        <w:t>Az analitikus nyilvántartások szerinti tárgyi eszközök és készletek leltárfelelőse az Intézmény, azokért anyagi felelősséggel tartozik.</w:t>
      </w:r>
    </w:p>
    <w:p w:rsidR="00CC485C" w:rsidRPr="000074DF" w:rsidRDefault="00CC485C" w:rsidP="00CC485C">
      <w:pPr>
        <w:widowControl w:val="0"/>
        <w:ind w:left="720" w:hanging="720"/>
        <w:jc w:val="both"/>
        <w:rPr>
          <w:szCs w:val="20"/>
        </w:rPr>
      </w:pPr>
    </w:p>
    <w:p w:rsidR="00CC485C" w:rsidRDefault="00CC485C" w:rsidP="00CC485C">
      <w:pPr>
        <w:widowControl w:val="0"/>
        <w:ind w:left="720" w:hanging="720"/>
        <w:jc w:val="both"/>
        <w:rPr>
          <w:b/>
          <w:szCs w:val="20"/>
        </w:rPr>
      </w:pPr>
    </w:p>
    <w:p w:rsidR="00CC485C" w:rsidRDefault="00CC485C" w:rsidP="00CC485C">
      <w:pPr>
        <w:widowControl w:val="0"/>
        <w:ind w:left="720" w:hanging="720"/>
        <w:jc w:val="both"/>
        <w:rPr>
          <w:b/>
          <w:szCs w:val="20"/>
        </w:rPr>
      </w:pPr>
    </w:p>
    <w:p w:rsidR="00CC485C" w:rsidRPr="000074DF" w:rsidRDefault="00CC485C" w:rsidP="00CC485C">
      <w:pPr>
        <w:widowControl w:val="0"/>
        <w:ind w:left="720" w:hanging="720"/>
        <w:jc w:val="both"/>
        <w:rPr>
          <w:b/>
          <w:szCs w:val="20"/>
        </w:rPr>
      </w:pPr>
      <w:r w:rsidRPr="000074DF">
        <w:rPr>
          <w:b/>
          <w:szCs w:val="20"/>
        </w:rPr>
        <w:t>Hatályba lépés:</w:t>
      </w:r>
    </w:p>
    <w:p w:rsidR="00CC485C" w:rsidRPr="000074DF" w:rsidRDefault="00CC485C" w:rsidP="00CC485C">
      <w:pPr>
        <w:widowControl w:val="0"/>
        <w:jc w:val="both"/>
        <w:rPr>
          <w:szCs w:val="20"/>
        </w:rPr>
      </w:pPr>
      <w:r w:rsidRPr="000074DF">
        <w:rPr>
          <w:szCs w:val="20"/>
        </w:rPr>
        <w:t xml:space="preserve">Az </w:t>
      </w:r>
      <w:r>
        <w:rPr>
          <w:szCs w:val="20"/>
        </w:rPr>
        <w:t>együttműködési megállapodás 2019</w:t>
      </w:r>
      <w:r w:rsidRPr="000074DF">
        <w:rPr>
          <w:szCs w:val="20"/>
        </w:rPr>
        <w:t xml:space="preserve">. július 1. napján lép hatályba.  </w:t>
      </w:r>
    </w:p>
    <w:p w:rsidR="00CC485C" w:rsidRPr="000074DF" w:rsidRDefault="00CC485C" w:rsidP="00CC485C">
      <w:pPr>
        <w:widowControl w:val="0"/>
        <w:jc w:val="both"/>
        <w:rPr>
          <w:b/>
          <w:szCs w:val="20"/>
        </w:rPr>
      </w:pPr>
    </w:p>
    <w:p w:rsidR="00CC485C" w:rsidRDefault="00CC485C" w:rsidP="00CC485C">
      <w:pPr>
        <w:widowControl w:val="0"/>
        <w:tabs>
          <w:tab w:val="center" w:pos="1980"/>
          <w:tab w:val="center" w:pos="6480"/>
        </w:tabs>
        <w:jc w:val="both"/>
        <w:rPr>
          <w:b/>
          <w:szCs w:val="20"/>
        </w:rPr>
      </w:pPr>
    </w:p>
    <w:p w:rsidR="00CC485C" w:rsidRDefault="00CC485C" w:rsidP="00CC485C">
      <w:pPr>
        <w:widowControl w:val="0"/>
        <w:tabs>
          <w:tab w:val="center" w:pos="1980"/>
          <w:tab w:val="center" w:pos="6480"/>
        </w:tabs>
        <w:jc w:val="both"/>
        <w:rPr>
          <w:b/>
          <w:szCs w:val="20"/>
        </w:rPr>
      </w:pPr>
    </w:p>
    <w:p w:rsidR="00CC485C" w:rsidRPr="000074DF" w:rsidRDefault="00CC485C" w:rsidP="00CC485C">
      <w:pPr>
        <w:widowControl w:val="0"/>
        <w:tabs>
          <w:tab w:val="center" w:pos="1980"/>
          <w:tab w:val="center" w:pos="6480"/>
        </w:tabs>
        <w:jc w:val="both"/>
        <w:rPr>
          <w:b/>
          <w:szCs w:val="20"/>
        </w:rPr>
      </w:pPr>
      <w:r w:rsidRPr="000074DF">
        <w:rPr>
          <w:b/>
          <w:szCs w:val="20"/>
        </w:rPr>
        <w:tab/>
        <w:t>………………………..………….</w:t>
      </w:r>
      <w:r w:rsidRPr="000074DF">
        <w:rPr>
          <w:b/>
          <w:szCs w:val="20"/>
        </w:rPr>
        <w:tab/>
        <w:t>………………..……………………</w:t>
      </w:r>
    </w:p>
    <w:p w:rsidR="00CC485C" w:rsidRPr="000074DF" w:rsidRDefault="00CC485C" w:rsidP="00CC485C">
      <w:pPr>
        <w:widowControl w:val="0"/>
        <w:tabs>
          <w:tab w:val="center" w:pos="1980"/>
          <w:tab w:val="center" w:pos="6480"/>
        </w:tabs>
        <w:jc w:val="both"/>
        <w:rPr>
          <w:b/>
          <w:szCs w:val="20"/>
        </w:rPr>
      </w:pPr>
      <w:r>
        <w:rPr>
          <w:b/>
          <w:szCs w:val="20"/>
        </w:rPr>
        <w:tab/>
        <w:t>Városi Kincstár, Tiszavasvári</w:t>
      </w:r>
      <w:r w:rsidRPr="000074DF">
        <w:rPr>
          <w:b/>
          <w:color w:val="FF0000"/>
          <w:szCs w:val="20"/>
        </w:rPr>
        <w:tab/>
      </w:r>
      <w:proofErr w:type="spellStart"/>
      <w:r w:rsidRPr="000074DF">
        <w:rPr>
          <w:b/>
          <w:szCs w:val="20"/>
        </w:rPr>
        <w:t>Kornisné</w:t>
      </w:r>
      <w:proofErr w:type="spellEnd"/>
      <w:r w:rsidRPr="000074DF">
        <w:rPr>
          <w:b/>
          <w:szCs w:val="20"/>
        </w:rPr>
        <w:t xml:space="preserve"> </w:t>
      </w:r>
      <w:proofErr w:type="spellStart"/>
      <w:r w:rsidRPr="000074DF">
        <w:rPr>
          <w:b/>
          <w:szCs w:val="20"/>
        </w:rPr>
        <w:t>Liptay</w:t>
      </w:r>
      <w:proofErr w:type="spellEnd"/>
      <w:r w:rsidRPr="000074DF">
        <w:rPr>
          <w:b/>
          <w:szCs w:val="20"/>
        </w:rPr>
        <w:t xml:space="preserve"> Elza Szociális </w:t>
      </w:r>
    </w:p>
    <w:p w:rsidR="00CC485C" w:rsidRPr="000074DF" w:rsidRDefault="00CC485C" w:rsidP="00CC485C">
      <w:pPr>
        <w:widowControl w:val="0"/>
        <w:tabs>
          <w:tab w:val="center" w:pos="1980"/>
          <w:tab w:val="center" w:pos="6480"/>
        </w:tabs>
        <w:jc w:val="both"/>
        <w:rPr>
          <w:b/>
          <w:szCs w:val="20"/>
        </w:rPr>
      </w:pPr>
      <w:r w:rsidRPr="000074DF">
        <w:rPr>
          <w:b/>
          <w:szCs w:val="20"/>
        </w:rPr>
        <w:tab/>
      </w:r>
      <w:r w:rsidRPr="000074DF">
        <w:rPr>
          <w:b/>
          <w:szCs w:val="20"/>
        </w:rPr>
        <w:tab/>
        <w:t>és Gyermekjóléti Központ</w:t>
      </w:r>
    </w:p>
    <w:p w:rsidR="00CC485C" w:rsidRPr="000074DF" w:rsidRDefault="00CC485C" w:rsidP="00CC485C">
      <w:pPr>
        <w:widowControl w:val="0"/>
        <w:tabs>
          <w:tab w:val="center" w:pos="1980"/>
          <w:tab w:val="center" w:pos="6480"/>
        </w:tabs>
        <w:jc w:val="both"/>
        <w:rPr>
          <w:b/>
          <w:szCs w:val="20"/>
        </w:rPr>
      </w:pPr>
      <w:r w:rsidRPr="000074DF">
        <w:rPr>
          <w:b/>
          <w:szCs w:val="20"/>
        </w:rPr>
        <w:t xml:space="preserve">    </w:t>
      </w:r>
      <w:r>
        <w:rPr>
          <w:b/>
          <w:szCs w:val="20"/>
        </w:rPr>
        <w:t xml:space="preserve">              </w:t>
      </w:r>
      <w:r w:rsidRPr="00CC485C">
        <w:rPr>
          <w:b/>
          <w:szCs w:val="20"/>
        </w:rPr>
        <w:t>Huri-Szabó Szilvia</w:t>
      </w:r>
      <w:r w:rsidRPr="000074DF">
        <w:rPr>
          <w:b/>
          <w:szCs w:val="20"/>
        </w:rPr>
        <w:tab/>
      </w:r>
      <w:proofErr w:type="spellStart"/>
      <w:r w:rsidRPr="000074DF">
        <w:rPr>
          <w:b/>
          <w:szCs w:val="20"/>
        </w:rPr>
        <w:t>Nácsáné</w:t>
      </w:r>
      <w:proofErr w:type="spellEnd"/>
      <w:r w:rsidRPr="000074DF">
        <w:rPr>
          <w:b/>
          <w:szCs w:val="20"/>
        </w:rPr>
        <w:t xml:space="preserve"> dr. </w:t>
      </w:r>
      <w:proofErr w:type="spellStart"/>
      <w:r w:rsidRPr="000074DF">
        <w:rPr>
          <w:b/>
          <w:szCs w:val="20"/>
        </w:rPr>
        <w:t>Kalán</w:t>
      </w:r>
      <w:proofErr w:type="spellEnd"/>
      <w:r w:rsidRPr="000074DF">
        <w:rPr>
          <w:b/>
          <w:szCs w:val="20"/>
        </w:rPr>
        <w:t xml:space="preserve"> Eszter Hajnalka</w:t>
      </w:r>
    </w:p>
    <w:p w:rsidR="00CC485C" w:rsidRPr="000074DF" w:rsidRDefault="00CC485C" w:rsidP="00CC485C">
      <w:pPr>
        <w:widowControl w:val="0"/>
        <w:tabs>
          <w:tab w:val="center" w:pos="1980"/>
          <w:tab w:val="center" w:pos="6480"/>
        </w:tabs>
        <w:jc w:val="both"/>
        <w:rPr>
          <w:b/>
          <w:szCs w:val="20"/>
        </w:rPr>
      </w:pPr>
      <w:r w:rsidRPr="000074DF">
        <w:rPr>
          <w:b/>
          <w:szCs w:val="20"/>
        </w:rPr>
        <w:tab/>
        <w:t>igazgató</w:t>
      </w:r>
      <w:r w:rsidRPr="000074DF">
        <w:rPr>
          <w:b/>
          <w:szCs w:val="20"/>
        </w:rPr>
        <w:tab/>
        <w:t>intézményvezető</w:t>
      </w:r>
    </w:p>
    <w:p w:rsidR="00CC485C" w:rsidRPr="000074DF" w:rsidRDefault="00CC485C" w:rsidP="00CC485C">
      <w:pPr>
        <w:widowControl w:val="0"/>
        <w:tabs>
          <w:tab w:val="center" w:pos="1980"/>
          <w:tab w:val="center" w:pos="6480"/>
        </w:tabs>
        <w:jc w:val="both"/>
        <w:rPr>
          <w:b/>
          <w:szCs w:val="20"/>
        </w:rPr>
      </w:pPr>
    </w:p>
    <w:p w:rsidR="00CC485C" w:rsidRPr="000074DF" w:rsidRDefault="00CC485C" w:rsidP="00CC485C">
      <w:pPr>
        <w:widowControl w:val="0"/>
        <w:jc w:val="both"/>
        <w:rPr>
          <w:b/>
          <w:szCs w:val="20"/>
        </w:rPr>
      </w:pPr>
    </w:p>
    <w:p w:rsidR="00CC485C" w:rsidRPr="000074DF" w:rsidRDefault="00CC485C" w:rsidP="00CC485C">
      <w:pPr>
        <w:widowControl w:val="0"/>
        <w:jc w:val="both"/>
        <w:rPr>
          <w:b/>
          <w:szCs w:val="20"/>
        </w:rPr>
      </w:pPr>
      <w:r w:rsidRPr="000074DF">
        <w:rPr>
          <w:b/>
          <w:szCs w:val="20"/>
        </w:rPr>
        <w:t>Jóváhagyás:</w:t>
      </w:r>
    </w:p>
    <w:p w:rsidR="00CC485C" w:rsidRPr="000074DF" w:rsidRDefault="00CC485C" w:rsidP="00CC485C">
      <w:pPr>
        <w:widowControl w:val="0"/>
        <w:jc w:val="both"/>
        <w:rPr>
          <w:b/>
          <w:szCs w:val="20"/>
        </w:rPr>
      </w:pPr>
    </w:p>
    <w:p w:rsidR="00CC485C" w:rsidRDefault="00CC485C" w:rsidP="00CC485C">
      <w:pPr>
        <w:widowControl w:val="0"/>
        <w:jc w:val="both"/>
      </w:pPr>
      <w:r>
        <w:t xml:space="preserve">Tiszavasvári Város Önkormányzata Képviselő-testülete a </w:t>
      </w:r>
      <w:r w:rsidRPr="00CC485C">
        <w:t xml:space="preserve">219/2019. (VI.26) Kt. számú </w:t>
      </w:r>
      <w:r>
        <w:t>határozatával az együttműködési megállapodást jóváhagyta.</w:t>
      </w:r>
    </w:p>
    <w:p w:rsidR="00CC485C" w:rsidRDefault="00CC485C" w:rsidP="00CC485C">
      <w:pPr>
        <w:widowControl w:val="0"/>
        <w:jc w:val="both"/>
      </w:pPr>
    </w:p>
    <w:p w:rsidR="00CC485C" w:rsidRDefault="00CC485C" w:rsidP="00CC485C">
      <w:pPr>
        <w:widowControl w:val="0"/>
        <w:jc w:val="both"/>
      </w:pPr>
    </w:p>
    <w:p w:rsidR="00CC485C" w:rsidRDefault="00CC485C" w:rsidP="00CC485C">
      <w:pPr>
        <w:widowControl w:val="0"/>
        <w:jc w:val="both"/>
      </w:pPr>
    </w:p>
    <w:p w:rsidR="00CC485C" w:rsidRDefault="00CC485C" w:rsidP="00CC485C">
      <w:pPr>
        <w:widowControl w:val="0"/>
        <w:jc w:val="both"/>
      </w:pPr>
    </w:p>
    <w:p w:rsidR="00CC485C" w:rsidRDefault="00CC485C" w:rsidP="00CC485C">
      <w:pPr>
        <w:widowControl w:val="0"/>
        <w:tabs>
          <w:tab w:val="center" w:pos="1980"/>
          <w:tab w:val="center" w:pos="6480"/>
        </w:tabs>
        <w:jc w:val="both"/>
        <w:rPr>
          <w:b/>
        </w:rPr>
      </w:pPr>
      <w:r w:rsidRPr="00D4536C">
        <w:rPr>
          <w:b/>
        </w:rPr>
        <w:tab/>
        <w:t>………………………………….</w:t>
      </w:r>
      <w:r w:rsidRPr="00D4536C">
        <w:rPr>
          <w:b/>
        </w:rPr>
        <w:tab/>
        <w:t>…………………………………</w:t>
      </w:r>
    </w:p>
    <w:p w:rsidR="00CC485C" w:rsidRPr="00D4536C" w:rsidRDefault="00CC485C" w:rsidP="00CC485C">
      <w:pPr>
        <w:widowControl w:val="0"/>
        <w:tabs>
          <w:tab w:val="center" w:pos="1980"/>
          <w:tab w:val="center" w:pos="6480"/>
        </w:tabs>
        <w:jc w:val="both"/>
        <w:rPr>
          <w:b/>
        </w:rPr>
      </w:pPr>
      <w:r>
        <w:rPr>
          <w:b/>
        </w:rPr>
        <w:tab/>
        <w:t xml:space="preserve">Szőke Zoltán </w:t>
      </w:r>
      <w:r w:rsidRPr="004B47BE">
        <w:rPr>
          <w:b/>
          <w:color w:val="FF0000"/>
        </w:rPr>
        <w:tab/>
        <w:t xml:space="preserve"> </w:t>
      </w:r>
      <w:proofErr w:type="spellStart"/>
      <w:r>
        <w:rPr>
          <w:b/>
        </w:rPr>
        <w:t>Ostorháziné</w:t>
      </w:r>
      <w:proofErr w:type="spellEnd"/>
      <w:r>
        <w:rPr>
          <w:b/>
        </w:rPr>
        <w:t xml:space="preserve"> dr. </w:t>
      </w:r>
      <w:proofErr w:type="spellStart"/>
      <w:r>
        <w:rPr>
          <w:b/>
        </w:rPr>
        <w:t>Kórik</w:t>
      </w:r>
      <w:proofErr w:type="spellEnd"/>
      <w:r>
        <w:rPr>
          <w:b/>
        </w:rPr>
        <w:t xml:space="preserve"> Zsuzsanna</w:t>
      </w:r>
    </w:p>
    <w:p w:rsidR="00CC485C" w:rsidRDefault="00CC485C" w:rsidP="00CC485C">
      <w:pPr>
        <w:tabs>
          <w:tab w:val="center" w:pos="6840"/>
        </w:tabs>
        <w:jc w:val="both"/>
        <w:rPr>
          <w:b/>
        </w:rPr>
      </w:pPr>
      <w:r>
        <w:rPr>
          <w:b/>
        </w:rPr>
        <w:t xml:space="preserve">                     </w:t>
      </w:r>
      <w:proofErr w:type="gramStart"/>
      <w:r>
        <w:rPr>
          <w:b/>
        </w:rPr>
        <w:t xml:space="preserve">polgármester  </w:t>
      </w:r>
      <w:r>
        <w:rPr>
          <w:b/>
        </w:rPr>
        <w:tab/>
      </w:r>
      <w:proofErr w:type="gramEnd"/>
      <w:r>
        <w:rPr>
          <w:b/>
        </w:rPr>
        <w:t>jegyző</w:t>
      </w:r>
      <w:r w:rsidRPr="00D4536C">
        <w:rPr>
          <w:b/>
        </w:rPr>
        <w:tab/>
      </w:r>
    </w:p>
    <w:p w:rsidR="00CC485C" w:rsidRPr="00E570D3" w:rsidRDefault="00CC485C" w:rsidP="00CC485C">
      <w:pPr>
        <w:tabs>
          <w:tab w:val="center" w:pos="6840"/>
        </w:tabs>
        <w:jc w:val="both"/>
      </w:pPr>
    </w:p>
    <w:p w:rsidR="00E96269" w:rsidRDefault="00E96269" w:rsidP="00CC485C">
      <w:pPr>
        <w:spacing w:after="200" w:line="276" w:lineRule="auto"/>
      </w:pPr>
    </w:p>
    <w:sectPr w:rsidR="00E96269">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485C" w:rsidRDefault="00CC485C" w:rsidP="00CC485C">
      <w:r>
        <w:separator/>
      </w:r>
    </w:p>
  </w:endnote>
  <w:endnote w:type="continuationSeparator" w:id="0">
    <w:p w:rsidR="00CC485C" w:rsidRDefault="00CC485C" w:rsidP="00CC48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Bookman Old Style">
    <w:altName w:val="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57595046"/>
      <w:docPartObj>
        <w:docPartGallery w:val="Page Numbers (Bottom of Page)"/>
        <w:docPartUnique/>
      </w:docPartObj>
    </w:sdtPr>
    <w:sdtEndPr/>
    <w:sdtContent>
      <w:p w:rsidR="00CC485C" w:rsidRDefault="00CC485C">
        <w:pPr>
          <w:pStyle w:val="llb"/>
          <w:jc w:val="center"/>
        </w:pPr>
        <w:r>
          <w:fldChar w:fldCharType="begin"/>
        </w:r>
        <w:r>
          <w:instrText>PAGE   \* MERGEFORMAT</w:instrText>
        </w:r>
        <w:r>
          <w:fldChar w:fldCharType="separate"/>
        </w:r>
        <w:r w:rsidR="007F24C1">
          <w:rPr>
            <w:noProof/>
          </w:rPr>
          <w:t>8</w:t>
        </w:r>
        <w:r>
          <w:fldChar w:fldCharType="end"/>
        </w:r>
      </w:p>
    </w:sdtContent>
  </w:sdt>
  <w:p w:rsidR="00CC485C" w:rsidRDefault="00CC485C">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485C" w:rsidRDefault="00CC485C" w:rsidP="00CC485C">
      <w:r>
        <w:separator/>
      </w:r>
    </w:p>
  </w:footnote>
  <w:footnote w:type="continuationSeparator" w:id="0">
    <w:p w:rsidR="00CC485C" w:rsidRDefault="00CC485C" w:rsidP="00CC48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E23D1"/>
    <w:multiLevelType w:val="multilevel"/>
    <w:tmpl w:val="7DE07A5A"/>
    <w:lvl w:ilvl="0">
      <w:start w:val="3"/>
      <w:numFmt w:val="decimal"/>
      <w:lvlText w:val="%1."/>
      <w:lvlJc w:val="left"/>
      <w:pPr>
        <w:ind w:left="540" w:hanging="540"/>
      </w:pPr>
      <w:rPr>
        <w:rFonts w:hint="default"/>
        <w:color w:val="auto"/>
      </w:rPr>
    </w:lvl>
    <w:lvl w:ilvl="1">
      <w:start w:val="4"/>
      <w:numFmt w:val="decimal"/>
      <w:lvlText w:val="%1.%2."/>
      <w:lvlJc w:val="left"/>
      <w:pPr>
        <w:ind w:left="540" w:hanging="540"/>
      </w:pPr>
      <w:rPr>
        <w:rFonts w:hint="default"/>
        <w:color w:val="auto"/>
      </w:rPr>
    </w:lvl>
    <w:lvl w:ilvl="2">
      <w:start w:val="2"/>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 w15:restartNumberingAfterBreak="0">
    <w:nsid w:val="064B11C2"/>
    <w:multiLevelType w:val="multilevel"/>
    <w:tmpl w:val="CAD01474"/>
    <w:lvl w:ilvl="0">
      <w:start w:val="2"/>
      <w:numFmt w:val="decimal"/>
      <w:lvlText w:val="%1."/>
      <w:lvlJc w:val="left"/>
      <w:pPr>
        <w:tabs>
          <w:tab w:val="num" w:pos="705"/>
        </w:tabs>
        <w:ind w:left="705" w:hanging="705"/>
      </w:pPr>
      <w:rPr>
        <w:rFonts w:hint="default"/>
      </w:rPr>
    </w:lvl>
    <w:lvl w:ilvl="1">
      <w:start w:val="1"/>
      <w:numFmt w:val="bullet"/>
      <w:lvlText w:val=""/>
      <w:lvlJc w:val="left"/>
      <w:pPr>
        <w:tabs>
          <w:tab w:val="num" w:pos="8786"/>
        </w:tabs>
        <w:ind w:left="8786" w:hanging="705"/>
      </w:pPr>
      <w:rPr>
        <w:rFonts w:ascii="Symbol" w:hAnsi="Symbo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CD14F99"/>
    <w:multiLevelType w:val="multilevel"/>
    <w:tmpl w:val="BFE2F49E"/>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4A24DFC"/>
    <w:multiLevelType w:val="hybridMultilevel"/>
    <w:tmpl w:val="F1643544"/>
    <w:lvl w:ilvl="0" w:tplc="040E0019">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159104C8"/>
    <w:multiLevelType w:val="multilevel"/>
    <w:tmpl w:val="713C72B6"/>
    <w:lvl w:ilvl="0">
      <w:start w:val="6"/>
      <w:numFmt w:val="decimal"/>
      <w:lvlText w:val="%1."/>
      <w:lvlJc w:val="left"/>
      <w:pPr>
        <w:tabs>
          <w:tab w:val="num" w:pos="360"/>
        </w:tabs>
        <w:ind w:left="360" w:hanging="360"/>
      </w:pPr>
      <w:rPr>
        <w:rFonts w:hint="default"/>
        <w:b/>
      </w:rPr>
    </w:lvl>
    <w:lvl w:ilvl="1">
      <w:start w:val="2"/>
      <w:numFmt w:val="decimal"/>
      <w:lvlText w:val="6.%2."/>
      <w:lvlJc w:val="left"/>
      <w:pPr>
        <w:tabs>
          <w:tab w:val="num" w:pos="574"/>
        </w:tabs>
        <w:ind w:left="574" w:hanging="432"/>
      </w:pPr>
      <w:rPr>
        <w:rFonts w:hint="default"/>
      </w:rPr>
    </w:lvl>
    <w:lvl w:ilvl="2">
      <w:numFmt w:val="decimal"/>
      <w:lvlText w:val="%1.%2.%3."/>
      <w:lvlJc w:val="left"/>
      <w:pPr>
        <w:tabs>
          <w:tab w:val="num" w:pos="1440"/>
        </w:tabs>
        <w:ind w:left="1224" w:hanging="504"/>
      </w:pPr>
      <w:rPr>
        <w:rFonts w:hint="default"/>
      </w:rPr>
    </w:lvl>
    <w:lvl w:ilvl="3">
      <w:numFmt w:val="decimal"/>
      <w:lvlText w:val="%1.%2.%3.%4."/>
      <w:lvlJc w:val="left"/>
      <w:pPr>
        <w:tabs>
          <w:tab w:val="num" w:pos="1800"/>
        </w:tabs>
        <w:ind w:left="1728" w:hanging="648"/>
      </w:pPr>
      <w:rPr>
        <w:rFonts w:hint="default"/>
      </w:rPr>
    </w:lvl>
    <w:lvl w:ilvl="4">
      <w:numFmt w:val="decimal"/>
      <w:lvlText w:val="%1.%2.%3.%4.%5."/>
      <w:lvlJc w:val="left"/>
      <w:pPr>
        <w:tabs>
          <w:tab w:val="num" w:pos="2520"/>
        </w:tabs>
        <w:ind w:left="2232" w:hanging="792"/>
      </w:pPr>
      <w:rPr>
        <w:rFonts w:hint="default"/>
      </w:rPr>
    </w:lvl>
    <w:lvl w:ilvl="5">
      <w:numFmt w:val="decimal"/>
      <w:lvlText w:val="%1.%2.%3.%4.%5.%6."/>
      <w:lvlJc w:val="left"/>
      <w:pPr>
        <w:tabs>
          <w:tab w:val="num" w:pos="2880"/>
        </w:tabs>
        <w:ind w:left="2736" w:hanging="936"/>
      </w:pPr>
      <w:rPr>
        <w:rFonts w:hint="default"/>
      </w:rPr>
    </w:lvl>
    <w:lvl w:ilvl="6">
      <w:numFmt w:val="decimal"/>
      <w:lvlText w:val="%1.%2.%3.%4.%5.%6.%7."/>
      <w:lvlJc w:val="left"/>
      <w:pPr>
        <w:tabs>
          <w:tab w:val="num" w:pos="3600"/>
        </w:tabs>
        <w:ind w:left="3240" w:hanging="1080"/>
      </w:pPr>
      <w:rPr>
        <w:rFonts w:hint="default"/>
      </w:rPr>
    </w:lvl>
    <w:lvl w:ilvl="7">
      <w:numFmt w:val="decimal"/>
      <w:lvlText w:val="%1.%2.%3.%4.%5.%6.%7.%8."/>
      <w:lvlJc w:val="left"/>
      <w:pPr>
        <w:tabs>
          <w:tab w:val="num" w:pos="3960"/>
        </w:tabs>
        <w:ind w:left="3744" w:hanging="1224"/>
      </w:pPr>
      <w:rPr>
        <w:rFonts w:hint="default"/>
      </w:rPr>
    </w:lvl>
    <w:lvl w:ilvl="8">
      <w:numFmt w:val="decimal"/>
      <w:lvlText w:val="%1.%2.%3.%4.%5.%6.%7.%8.%9."/>
      <w:lvlJc w:val="left"/>
      <w:pPr>
        <w:tabs>
          <w:tab w:val="num" w:pos="4680"/>
        </w:tabs>
        <w:ind w:left="4320" w:hanging="1440"/>
      </w:pPr>
      <w:rPr>
        <w:rFonts w:hint="default"/>
      </w:rPr>
    </w:lvl>
  </w:abstractNum>
  <w:abstractNum w:abstractNumId="5" w15:restartNumberingAfterBreak="0">
    <w:nsid w:val="1B123A29"/>
    <w:multiLevelType w:val="multilevel"/>
    <w:tmpl w:val="F7A03D48"/>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E7B7F98"/>
    <w:multiLevelType w:val="multilevel"/>
    <w:tmpl w:val="DA64B70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212D6200"/>
    <w:multiLevelType w:val="multilevel"/>
    <w:tmpl w:val="7B3C14E6"/>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22F97172"/>
    <w:multiLevelType w:val="hybridMultilevel"/>
    <w:tmpl w:val="A46A260E"/>
    <w:lvl w:ilvl="0" w:tplc="040E0019">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26E67E34"/>
    <w:multiLevelType w:val="multilevel"/>
    <w:tmpl w:val="E75EABBE"/>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B1164BB"/>
    <w:multiLevelType w:val="multilevel"/>
    <w:tmpl w:val="F5BA62C4"/>
    <w:lvl w:ilvl="0">
      <w:start w:val="1"/>
      <w:numFmt w:val="decimal"/>
      <w:lvlText w:val="%1."/>
      <w:lvlJc w:val="left"/>
      <w:pPr>
        <w:tabs>
          <w:tab w:val="num" w:pos="540"/>
        </w:tabs>
        <w:ind w:left="540" w:hanging="540"/>
      </w:pPr>
      <w:rPr>
        <w:rFonts w:hint="default"/>
      </w:rPr>
    </w:lvl>
    <w:lvl w:ilvl="1">
      <w:start w:val="4"/>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FE04E3F"/>
    <w:multiLevelType w:val="multilevel"/>
    <w:tmpl w:val="0426875A"/>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01E2920"/>
    <w:multiLevelType w:val="hybridMultilevel"/>
    <w:tmpl w:val="9CE81E3C"/>
    <w:lvl w:ilvl="0" w:tplc="040E0019">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344F6D02"/>
    <w:multiLevelType w:val="hybridMultilevel"/>
    <w:tmpl w:val="36C46AA4"/>
    <w:lvl w:ilvl="0" w:tplc="89E827F6">
      <w:start w:val="1"/>
      <w:numFmt w:val="lowerLetter"/>
      <w:lvlText w:val="%1."/>
      <w:lvlJc w:val="left"/>
      <w:pPr>
        <w:tabs>
          <w:tab w:val="num" w:pos="720"/>
        </w:tabs>
        <w:ind w:left="720" w:hanging="360"/>
      </w:pPr>
      <w:rPr>
        <w:rFonts w:ascii="Times New Roman" w:eastAsia="Times New Roman" w:hAnsi="Times New Roman" w:cs="Times New Roman"/>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62571B8"/>
    <w:multiLevelType w:val="hybridMultilevel"/>
    <w:tmpl w:val="058E52E8"/>
    <w:lvl w:ilvl="0" w:tplc="8A5A0062">
      <w:start w:val="1"/>
      <w:numFmt w:val="bullet"/>
      <w:lvlText w:val=""/>
      <w:lvlJc w:val="left"/>
      <w:pPr>
        <w:tabs>
          <w:tab w:val="num" w:pos="720"/>
        </w:tabs>
        <w:ind w:left="720" w:hanging="360"/>
      </w:pPr>
      <w:rPr>
        <w:rFonts w:ascii="Wingdings" w:hAnsi="Wingdings" w:hint="default"/>
        <w:color w:val="auto"/>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C5C5C39"/>
    <w:multiLevelType w:val="hybridMultilevel"/>
    <w:tmpl w:val="0F685276"/>
    <w:lvl w:ilvl="0" w:tplc="C0AE50D2">
      <w:start w:val="1"/>
      <w:numFmt w:val="decimal"/>
      <w:lvlText w:val="%1."/>
      <w:lvlJc w:val="left"/>
      <w:pPr>
        <w:ind w:left="360" w:hanging="360"/>
      </w:pPr>
      <w:rPr>
        <w:rFonts w:hint="default"/>
        <w:b/>
      </w:rPr>
    </w:lvl>
    <w:lvl w:ilvl="1" w:tplc="040E0019">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6" w15:restartNumberingAfterBreak="0">
    <w:nsid w:val="454476E4"/>
    <w:multiLevelType w:val="multilevel"/>
    <w:tmpl w:val="45A4F116"/>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94A56A1"/>
    <w:multiLevelType w:val="multilevel"/>
    <w:tmpl w:val="AE8222C0"/>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50FD3A1F"/>
    <w:multiLevelType w:val="multilevel"/>
    <w:tmpl w:val="E0745804"/>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84E4622"/>
    <w:multiLevelType w:val="multilevel"/>
    <w:tmpl w:val="9D3A319C"/>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9663CF0"/>
    <w:multiLevelType w:val="multilevel"/>
    <w:tmpl w:val="75A6F190"/>
    <w:lvl w:ilvl="0">
      <w:start w:val="6"/>
      <w:numFmt w:val="decimal"/>
      <w:lvlText w:val="%1."/>
      <w:lvlJc w:val="left"/>
      <w:pPr>
        <w:tabs>
          <w:tab w:val="num" w:pos="360"/>
        </w:tabs>
        <w:ind w:left="360" w:hanging="360"/>
      </w:pPr>
      <w:rPr>
        <w:rFonts w:hint="default"/>
        <w:b/>
      </w:rPr>
    </w:lvl>
    <w:lvl w:ilvl="1">
      <w:start w:val="1"/>
      <w:numFmt w:val="decimal"/>
      <w:lvlText w:val="6.%2."/>
      <w:lvlJc w:val="left"/>
      <w:pPr>
        <w:tabs>
          <w:tab w:val="num" w:pos="574"/>
        </w:tabs>
        <w:ind w:left="574" w:hanging="432"/>
      </w:pPr>
      <w:rPr>
        <w:rFonts w:hint="default"/>
      </w:rPr>
    </w:lvl>
    <w:lvl w:ilvl="2">
      <w:numFmt w:val="decimal"/>
      <w:lvlText w:val="%1.%2.%3."/>
      <w:lvlJc w:val="left"/>
      <w:pPr>
        <w:tabs>
          <w:tab w:val="num" w:pos="1440"/>
        </w:tabs>
        <w:ind w:left="1224" w:hanging="504"/>
      </w:pPr>
      <w:rPr>
        <w:rFonts w:hint="default"/>
      </w:rPr>
    </w:lvl>
    <w:lvl w:ilvl="3">
      <w:numFmt w:val="decimal"/>
      <w:lvlText w:val="%1.%2.%3.%4."/>
      <w:lvlJc w:val="left"/>
      <w:pPr>
        <w:tabs>
          <w:tab w:val="num" w:pos="1800"/>
        </w:tabs>
        <w:ind w:left="1728" w:hanging="648"/>
      </w:pPr>
      <w:rPr>
        <w:rFonts w:hint="default"/>
      </w:rPr>
    </w:lvl>
    <w:lvl w:ilvl="4">
      <w:numFmt w:val="decimal"/>
      <w:lvlText w:val="%1.%2.%3.%4.%5."/>
      <w:lvlJc w:val="left"/>
      <w:pPr>
        <w:tabs>
          <w:tab w:val="num" w:pos="2520"/>
        </w:tabs>
        <w:ind w:left="2232" w:hanging="792"/>
      </w:pPr>
      <w:rPr>
        <w:rFonts w:hint="default"/>
      </w:rPr>
    </w:lvl>
    <w:lvl w:ilvl="5">
      <w:numFmt w:val="decimal"/>
      <w:lvlText w:val="%1.%2.%3.%4.%5.%6."/>
      <w:lvlJc w:val="left"/>
      <w:pPr>
        <w:tabs>
          <w:tab w:val="num" w:pos="2880"/>
        </w:tabs>
        <w:ind w:left="2736" w:hanging="936"/>
      </w:pPr>
      <w:rPr>
        <w:rFonts w:hint="default"/>
      </w:rPr>
    </w:lvl>
    <w:lvl w:ilvl="6">
      <w:numFmt w:val="decimal"/>
      <w:lvlText w:val="%1.%2.%3.%4.%5.%6.%7."/>
      <w:lvlJc w:val="left"/>
      <w:pPr>
        <w:tabs>
          <w:tab w:val="num" w:pos="3600"/>
        </w:tabs>
        <w:ind w:left="3240" w:hanging="1080"/>
      </w:pPr>
      <w:rPr>
        <w:rFonts w:hint="default"/>
      </w:rPr>
    </w:lvl>
    <w:lvl w:ilvl="7">
      <w:numFmt w:val="decimal"/>
      <w:lvlText w:val="%1.%2.%3.%4.%5.%6.%7.%8."/>
      <w:lvlJc w:val="left"/>
      <w:pPr>
        <w:tabs>
          <w:tab w:val="num" w:pos="3960"/>
        </w:tabs>
        <w:ind w:left="3744" w:hanging="1224"/>
      </w:pPr>
      <w:rPr>
        <w:rFonts w:hint="default"/>
      </w:rPr>
    </w:lvl>
    <w:lvl w:ilvl="8">
      <w:numFmt w:val="decimal"/>
      <w:lvlText w:val="%1.%2.%3.%4.%5.%6.%7.%8.%9."/>
      <w:lvlJc w:val="left"/>
      <w:pPr>
        <w:tabs>
          <w:tab w:val="num" w:pos="4680"/>
        </w:tabs>
        <w:ind w:left="4320" w:hanging="1440"/>
      </w:pPr>
      <w:rPr>
        <w:rFonts w:hint="default"/>
      </w:rPr>
    </w:lvl>
  </w:abstractNum>
  <w:abstractNum w:abstractNumId="21" w15:restartNumberingAfterBreak="0">
    <w:nsid w:val="6B3A5338"/>
    <w:multiLevelType w:val="multilevel"/>
    <w:tmpl w:val="96F6DAC0"/>
    <w:lvl w:ilvl="0">
      <w:start w:val="1"/>
      <w:numFmt w:val="lowerLetter"/>
      <w:lvlText w:val="%1."/>
      <w:lvlJc w:val="left"/>
      <w:pPr>
        <w:ind w:left="360" w:hanging="360"/>
      </w:pPr>
      <w:rPr>
        <w:rFonts w:ascii="Times New Roman" w:eastAsia="Times New Roman" w:hAnsi="Times New Roman" w:cs="Times New Roman"/>
        <w:strike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D262B51"/>
    <w:multiLevelType w:val="multilevel"/>
    <w:tmpl w:val="8D021EE0"/>
    <w:lvl w:ilvl="0">
      <w:start w:val="7"/>
      <w:numFmt w:val="decimal"/>
      <w:lvlText w:val="%1."/>
      <w:lvlJc w:val="left"/>
      <w:pPr>
        <w:tabs>
          <w:tab w:val="num" w:pos="1065"/>
        </w:tabs>
        <w:ind w:left="1065" w:hanging="705"/>
      </w:pPr>
      <w:rPr>
        <w:rFonts w:hint="default"/>
        <w:b/>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3" w15:restartNumberingAfterBreak="0">
    <w:nsid w:val="75F03931"/>
    <w:multiLevelType w:val="hybridMultilevel"/>
    <w:tmpl w:val="7DBABC9A"/>
    <w:lvl w:ilvl="0" w:tplc="D346BFC2">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AA1584F"/>
    <w:multiLevelType w:val="multilevel"/>
    <w:tmpl w:val="2FD8FE92"/>
    <w:lvl w:ilvl="0">
      <w:start w:val="10"/>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23"/>
  </w:num>
  <w:num w:numId="3">
    <w:abstractNumId w:val="5"/>
  </w:num>
  <w:num w:numId="4">
    <w:abstractNumId w:val="14"/>
  </w:num>
  <w:num w:numId="5">
    <w:abstractNumId w:val="24"/>
  </w:num>
  <w:num w:numId="6">
    <w:abstractNumId w:val="4"/>
  </w:num>
  <w:num w:numId="7">
    <w:abstractNumId w:val="15"/>
  </w:num>
  <w:num w:numId="8">
    <w:abstractNumId w:val="10"/>
  </w:num>
  <w:num w:numId="9">
    <w:abstractNumId w:val="2"/>
  </w:num>
  <w:num w:numId="10">
    <w:abstractNumId w:val="16"/>
  </w:num>
  <w:num w:numId="11">
    <w:abstractNumId w:val="6"/>
  </w:num>
  <w:num w:numId="12">
    <w:abstractNumId w:val="17"/>
  </w:num>
  <w:num w:numId="13">
    <w:abstractNumId w:val="20"/>
  </w:num>
  <w:num w:numId="14">
    <w:abstractNumId w:val="22"/>
  </w:num>
  <w:num w:numId="15">
    <w:abstractNumId w:val="7"/>
  </w:num>
  <w:num w:numId="16">
    <w:abstractNumId w:val="0"/>
  </w:num>
  <w:num w:numId="17">
    <w:abstractNumId w:val="9"/>
  </w:num>
  <w:num w:numId="18">
    <w:abstractNumId w:val="12"/>
  </w:num>
  <w:num w:numId="19">
    <w:abstractNumId w:val="3"/>
  </w:num>
  <w:num w:numId="20">
    <w:abstractNumId w:val="8"/>
  </w:num>
  <w:num w:numId="21">
    <w:abstractNumId w:val="11"/>
  </w:num>
  <w:num w:numId="22">
    <w:abstractNumId w:val="18"/>
  </w:num>
  <w:num w:numId="23">
    <w:abstractNumId w:val="19"/>
  </w:num>
  <w:num w:numId="24">
    <w:abstractNumId w:val="13"/>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C485C"/>
    <w:rsid w:val="002C3D3F"/>
    <w:rsid w:val="007F24C1"/>
    <w:rsid w:val="00CC485C"/>
    <w:rsid w:val="00E96269"/>
    <w:rsid w:val="00EB4EF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0979A"/>
  <w15:docId w15:val="{2E50C749-388F-4250-8FFE-6CFEF78F4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CC485C"/>
    <w:pPr>
      <w:spacing w:after="0" w:line="240" w:lineRule="auto"/>
    </w:pPr>
    <w:rPr>
      <w:rFonts w:ascii="Times New Roman" w:eastAsia="Times New Roman" w:hAnsi="Times New Roman" w:cs="Times New Roman"/>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gmail-msolistparagraph">
    <w:name w:val="gmail-msolistparagraph"/>
    <w:basedOn w:val="Norml"/>
    <w:rsid w:val="00CC485C"/>
    <w:pPr>
      <w:spacing w:before="100" w:beforeAutospacing="1" w:after="100" w:afterAutospacing="1"/>
    </w:pPr>
  </w:style>
  <w:style w:type="paragraph" w:styleId="Cm">
    <w:name w:val="Title"/>
    <w:basedOn w:val="Norml"/>
    <w:link w:val="CmChar"/>
    <w:qFormat/>
    <w:rsid w:val="00CC485C"/>
    <w:pPr>
      <w:keepNext/>
      <w:widowControl w:val="0"/>
      <w:jc w:val="center"/>
    </w:pPr>
    <w:rPr>
      <w:b/>
      <w:caps/>
      <w:kern w:val="28"/>
    </w:rPr>
  </w:style>
  <w:style w:type="character" w:customStyle="1" w:styleId="CmChar">
    <w:name w:val="Cím Char"/>
    <w:basedOn w:val="Bekezdsalapbettpusa"/>
    <w:link w:val="Cm"/>
    <w:rsid w:val="00CC485C"/>
    <w:rPr>
      <w:rFonts w:ascii="Times New Roman" w:eastAsia="Times New Roman" w:hAnsi="Times New Roman" w:cs="Times New Roman"/>
      <w:b/>
      <w:caps/>
      <w:kern w:val="28"/>
      <w:sz w:val="24"/>
      <w:szCs w:val="24"/>
      <w:lang w:eastAsia="hu-HU"/>
    </w:rPr>
  </w:style>
  <w:style w:type="paragraph" w:customStyle="1" w:styleId="Stlus135ptFlkvrEltte5ptUtna5pt">
    <w:name w:val="Stílus 135 pt Félkövér Előtte:  5 pt Utána:  5 pt"/>
    <w:basedOn w:val="Norml"/>
    <w:rsid w:val="00CC485C"/>
    <w:pPr>
      <w:jc w:val="center"/>
    </w:pPr>
    <w:rPr>
      <w:b/>
      <w:bCs/>
      <w:szCs w:val="20"/>
    </w:rPr>
  </w:style>
  <w:style w:type="paragraph" w:customStyle="1" w:styleId="Listaszerbekezds1">
    <w:name w:val="Listaszerű bekezdés1"/>
    <w:basedOn w:val="Norml"/>
    <w:rsid w:val="00CC485C"/>
    <w:pPr>
      <w:suppressAutoHyphens/>
      <w:ind w:left="720"/>
    </w:pPr>
    <w:rPr>
      <w:rFonts w:eastAsia="Calibri"/>
      <w:lang w:eastAsia="ar-SA"/>
    </w:rPr>
  </w:style>
  <w:style w:type="paragraph" w:styleId="Listaszerbekezds">
    <w:name w:val="List Paragraph"/>
    <w:basedOn w:val="Norml"/>
    <w:uiPriority w:val="34"/>
    <w:qFormat/>
    <w:rsid w:val="00CC485C"/>
    <w:pPr>
      <w:spacing w:line="360" w:lineRule="auto"/>
      <w:ind w:left="720"/>
      <w:contextualSpacing/>
    </w:pPr>
    <w:rPr>
      <w:szCs w:val="20"/>
    </w:rPr>
  </w:style>
  <w:style w:type="paragraph" w:styleId="lfej">
    <w:name w:val="header"/>
    <w:basedOn w:val="Norml"/>
    <w:link w:val="lfejChar"/>
    <w:uiPriority w:val="99"/>
    <w:unhideWhenUsed/>
    <w:rsid w:val="00CC485C"/>
    <w:pPr>
      <w:tabs>
        <w:tab w:val="center" w:pos="4536"/>
        <w:tab w:val="right" w:pos="9072"/>
      </w:tabs>
    </w:pPr>
  </w:style>
  <w:style w:type="character" w:customStyle="1" w:styleId="lfejChar">
    <w:name w:val="Élőfej Char"/>
    <w:basedOn w:val="Bekezdsalapbettpusa"/>
    <w:link w:val="lfej"/>
    <w:uiPriority w:val="99"/>
    <w:rsid w:val="00CC485C"/>
    <w:rPr>
      <w:rFonts w:ascii="Times New Roman" w:eastAsia="Times New Roman" w:hAnsi="Times New Roman" w:cs="Times New Roman"/>
      <w:sz w:val="24"/>
      <w:szCs w:val="24"/>
      <w:lang w:eastAsia="hu-HU"/>
    </w:rPr>
  </w:style>
  <w:style w:type="paragraph" w:styleId="llb">
    <w:name w:val="footer"/>
    <w:basedOn w:val="Norml"/>
    <w:link w:val="llbChar"/>
    <w:uiPriority w:val="99"/>
    <w:unhideWhenUsed/>
    <w:rsid w:val="00CC485C"/>
    <w:pPr>
      <w:tabs>
        <w:tab w:val="center" w:pos="4536"/>
        <w:tab w:val="right" w:pos="9072"/>
      </w:tabs>
    </w:pPr>
  </w:style>
  <w:style w:type="character" w:customStyle="1" w:styleId="llbChar">
    <w:name w:val="Élőláb Char"/>
    <w:basedOn w:val="Bekezdsalapbettpusa"/>
    <w:link w:val="llb"/>
    <w:uiPriority w:val="99"/>
    <w:rsid w:val="00CC485C"/>
    <w:rPr>
      <w:rFonts w:ascii="Times New Roman" w:eastAsia="Times New Roman" w:hAnsi="Times New Roman" w:cs="Times New Roman"/>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10</Pages>
  <Words>2929</Words>
  <Characters>20211</Characters>
  <Application>Microsoft Office Word</Application>
  <DocSecurity>0</DocSecurity>
  <Lines>168</Lines>
  <Paragraphs>46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23094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Krasznainé</dc:creator>
  <cp:lastModifiedBy>Ládi Zsanett</cp:lastModifiedBy>
  <cp:revision>4</cp:revision>
  <dcterms:created xsi:type="dcterms:W3CDTF">2019-07-03T06:23:00Z</dcterms:created>
  <dcterms:modified xsi:type="dcterms:W3CDTF">2019-07-11T06:36:00Z</dcterms:modified>
</cp:coreProperties>
</file>