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40" w:rsidRDefault="00115F40" w:rsidP="00115F40">
      <w:pPr>
        <w:jc w:val="center"/>
        <w:rPr>
          <w:b/>
        </w:rPr>
      </w:pPr>
    </w:p>
    <w:p w:rsidR="00115F40" w:rsidRDefault="00115F40" w:rsidP="00115F40">
      <w:pPr>
        <w:jc w:val="center"/>
        <w:rPr>
          <w:b/>
          <w:bCs/>
        </w:rPr>
      </w:pPr>
      <w:r>
        <w:rPr>
          <w:b/>
          <w:bCs/>
        </w:rPr>
        <w:t>TISZAVASVÁRI VÁROS ÖNKORMÁNYZATA</w:t>
      </w:r>
    </w:p>
    <w:p w:rsidR="00115F40" w:rsidRDefault="00115F40" w:rsidP="00115F40">
      <w:pPr>
        <w:jc w:val="center"/>
        <w:rPr>
          <w:b/>
          <w:bCs/>
        </w:rPr>
      </w:pPr>
      <w:r>
        <w:rPr>
          <w:b/>
        </w:rPr>
        <w:t>KÉPVISELŐ-TESTÜLETÉNEK</w:t>
      </w:r>
    </w:p>
    <w:p w:rsidR="00115F40" w:rsidRDefault="00032D17" w:rsidP="00115F40">
      <w:pPr>
        <w:jc w:val="center"/>
        <w:rPr>
          <w:b/>
          <w:bCs/>
        </w:rPr>
      </w:pPr>
      <w:r>
        <w:rPr>
          <w:b/>
          <w:bCs/>
        </w:rPr>
        <w:t>231</w:t>
      </w:r>
      <w:r w:rsidR="00115F40">
        <w:rPr>
          <w:b/>
          <w:bCs/>
        </w:rPr>
        <w:t>/2019. (VI. 2</w:t>
      </w:r>
      <w:r w:rsidR="0033034D">
        <w:rPr>
          <w:b/>
          <w:bCs/>
        </w:rPr>
        <w:t>6</w:t>
      </w:r>
      <w:r w:rsidR="00115F40">
        <w:rPr>
          <w:b/>
          <w:bCs/>
        </w:rPr>
        <w:t>.) Kt. számú</w:t>
      </w:r>
    </w:p>
    <w:p w:rsidR="00115F40" w:rsidRDefault="00115F40" w:rsidP="00115F40">
      <w:pPr>
        <w:jc w:val="center"/>
        <w:rPr>
          <w:b/>
          <w:bCs/>
        </w:rPr>
      </w:pPr>
      <w:proofErr w:type="gramStart"/>
      <w:r>
        <w:rPr>
          <w:b/>
          <w:bCs/>
        </w:rPr>
        <w:t>határozata</w:t>
      </w:r>
      <w:proofErr w:type="gramEnd"/>
    </w:p>
    <w:p w:rsidR="00115F40" w:rsidRDefault="00115F40" w:rsidP="00115F40">
      <w:pPr>
        <w:ind w:left="2124" w:firstLine="708"/>
        <w:rPr>
          <w:b/>
          <w:bCs/>
        </w:rPr>
      </w:pPr>
    </w:p>
    <w:p w:rsidR="00115F40" w:rsidRDefault="00115F40" w:rsidP="00115F40">
      <w:pPr>
        <w:jc w:val="center"/>
        <w:rPr>
          <w:b/>
        </w:rPr>
      </w:pPr>
      <w:proofErr w:type="gramStart"/>
      <w:r w:rsidRPr="00963160">
        <w:rPr>
          <w:b/>
        </w:rPr>
        <w:t>az</w:t>
      </w:r>
      <w:proofErr w:type="gramEnd"/>
      <w:r w:rsidRPr="00963160">
        <w:rPr>
          <w:b/>
        </w:rPr>
        <w:t xml:space="preserve"> Egyesített Közművelődési Intézmény és Könyvtár</w:t>
      </w:r>
      <w:r w:rsidRPr="00541781">
        <w:rPr>
          <w:b/>
        </w:rPr>
        <w:t xml:space="preserve"> </w:t>
      </w:r>
      <w:r>
        <w:rPr>
          <w:b/>
        </w:rPr>
        <w:t>szerv</w:t>
      </w:r>
      <w:bookmarkStart w:id="0" w:name="_GoBack"/>
      <w:bookmarkEnd w:id="0"/>
      <w:r>
        <w:rPr>
          <w:b/>
        </w:rPr>
        <w:t xml:space="preserve">ezeti egységének (Könyvtár) </w:t>
      </w:r>
    </w:p>
    <w:p w:rsidR="00115F40" w:rsidRPr="004776A3" w:rsidRDefault="00115F40" w:rsidP="00115F40">
      <w:pPr>
        <w:jc w:val="center"/>
        <w:rPr>
          <w:b/>
        </w:rPr>
      </w:pPr>
      <w:r>
        <w:rPr>
          <w:b/>
        </w:rPr>
        <w:t>2018. évi szakmai beszámolójáról</w:t>
      </w:r>
    </w:p>
    <w:p w:rsidR="00115F40" w:rsidRPr="00053E42" w:rsidRDefault="00115F40" w:rsidP="00115F40"/>
    <w:p w:rsidR="00115F40" w:rsidRPr="009A2519" w:rsidRDefault="00115F40" w:rsidP="00115F40">
      <w:pPr>
        <w:pStyle w:val="Stlus10ptFlkvrDlt"/>
        <w:jc w:val="both"/>
        <w:outlineLvl w:val="9"/>
        <w:rPr>
          <w:b w:val="0"/>
          <w:sz w:val="24"/>
          <w:szCs w:val="24"/>
        </w:rPr>
      </w:pPr>
    </w:p>
    <w:p w:rsidR="00115F40" w:rsidRPr="007813EC" w:rsidRDefault="00115F40" w:rsidP="00115F40">
      <w:pPr>
        <w:jc w:val="both"/>
        <w:rPr>
          <w:b/>
        </w:rPr>
      </w:pPr>
      <w:r w:rsidRPr="00DA66C7">
        <w:t>Tiszavasvári Város Önkormányzata Képviselő-testülete „</w:t>
      </w:r>
      <w:r w:rsidRPr="00963160">
        <w:rPr>
          <w:b/>
        </w:rPr>
        <w:t>az Egyesített Közművelődési Intézmény és Könyvtár</w:t>
      </w:r>
      <w:r w:rsidRPr="00541781">
        <w:rPr>
          <w:b/>
        </w:rPr>
        <w:t xml:space="preserve"> </w:t>
      </w:r>
      <w:r>
        <w:rPr>
          <w:b/>
        </w:rPr>
        <w:t>szervezeti egységének (Könyvtár) 2018. évi szakmai beszámolójáról és 2019. évi munkatervéről</w:t>
      </w:r>
      <w:r>
        <w:rPr>
          <w:b/>
          <w:bCs/>
        </w:rPr>
        <w:t xml:space="preserve">” </w:t>
      </w:r>
      <w:r w:rsidRPr="007813EC">
        <w:rPr>
          <w:bCs/>
        </w:rPr>
        <w:t>című</w:t>
      </w:r>
      <w:r>
        <w:rPr>
          <w:b/>
          <w:bCs/>
        </w:rPr>
        <w:t xml:space="preserve"> </w:t>
      </w:r>
      <w:r w:rsidRPr="00DA66C7">
        <w:t>előterje</w:t>
      </w:r>
      <w:r w:rsidRPr="007E3D4B">
        <w:t>sztés</w:t>
      </w:r>
      <w:r>
        <w:t xml:space="preserve">t megtárgyalta, és az alábbi </w:t>
      </w:r>
      <w:r w:rsidRPr="007E3D4B">
        <w:t>döntést hozza</w:t>
      </w:r>
      <w:r>
        <w:rPr>
          <w:b/>
          <w:bCs/>
        </w:rPr>
        <w:t xml:space="preserve">: </w:t>
      </w:r>
    </w:p>
    <w:p w:rsidR="00115F40" w:rsidRPr="009A2519" w:rsidRDefault="00115F40" w:rsidP="00115F40">
      <w:pPr>
        <w:rPr>
          <w:bCs/>
        </w:rPr>
      </w:pPr>
    </w:p>
    <w:p w:rsidR="00115F40" w:rsidRDefault="00115F40" w:rsidP="00115F40"/>
    <w:p w:rsidR="00115F40" w:rsidRDefault="00115F40" w:rsidP="00115F40">
      <w:pPr>
        <w:widowControl/>
        <w:numPr>
          <w:ilvl w:val="0"/>
          <w:numId w:val="1"/>
        </w:numPr>
        <w:suppressAutoHyphens w:val="0"/>
        <w:jc w:val="both"/>
      </w:pPr>
      <w:r>
        <w:t>A</w:t>
      </w:r>
      <w:r w:rsidRPr="00053E42">
        <w:t xml:space="preserve">z </w:t>
      </w:r>
      <w:r w:rsidRPr="00335643">
        <w:rPr>
          <w:b/>
        </w:rPr>
        <w:t>Egyesített Közművelődési Intézmény és Könyvtár</w:t>
      </w:r>
      <w:r w:rsidRPr="00541781">
        <w:rPr>
          <w:b/>
        </w:rPr>
        <w:t xml:space="preserve"> </w:t>
      </w:r>
      <w:r w:rsidRPr="00106D3F">
        <w:rPr>
          <w:b/>
        </w:rPr>
        <w:t>Városi Könyvtár intézményegység</w:t>
      </w:r>
      <w:r>
        <w:rPr>
          <w:b/>
        </w:rPr>
        <w:t>ének</w:t>
      </w:r>
      <w:r w:rsidRPr="00106D3F">
        <w:t xml:space="preserve"> </w:t>
      </w:r>
      <w:r w:rsidRPr="000D6EE7">
        <w:rPr>
          <w:b/>
          <w:u w:val="single"/>
        </w:rPr>
        <w:t>201</w:t>
      </w:r>
      <w:r>
        <w:rPr>
          <w:b/>
          <w:u w:val="single"/>
        </w:rPr>
        <w:t>8</w:t>
      </w:r>
      <w:r w:rsidRPr="000D6EE7">
        <w:rPr>
          <w:b/>
          <w:u w:val="single"/>
        </w:rPr>
        <w:t>. évi szakmai beszámolóját</w:t>
      </w:r>
      <w:r>
        <w:t xml:space="preserve"> megtárgyalta és a határozat 1. melléklete szerinti tartalommal elfogadja.</w:t>
      </w:r>
    </w:p>
    <w:p w:rsidR="00115F40" w:rsidRDefault="00115F40" w:rsidP="00115F40">
      <w:pPr>
        <w:ind w:left="360"/>
      </w:pPr>
    </w:p>
    <w:p w:rsidR="00115F40" w:rsidRDefault="00115F40" w:rsidP="00115F40">
      <w:pPr>
        <w:widowControl/>
        <w:numPr>
          <w:ilvl w:val="0"/>
          <w:numId w:val="1"/>
        </w:numPr>
        <w:suppressAutoHyphens w:val="0"/>
        <w:jc w:val="both"/>
      </w:pPr>
      <w:r>
        <w:t>Felkéri a polgármestert, hogy a döntésről értesítse az könyvtár vezetőjét.</w:t>
      </w:r>
    </w:p>
    <w:p w:rsidR="00115F40" w:rsidRDefault="00115F40" w:rsidP="00115F40"/>
    <w:p w:rsidR="00115F40" w:rsidRDefault="00115F40" w:rsidP="00115F40"/>
    <w:p w:rsidR="00115F40" w:rsidRDefault="00115F40" w:rsidP="00115F40"/>
    <w:p w:rsidR="00BA4E44" w:rsidRDefault="00115F40" w:rsidP="00115F40">
      <w:pPr>
        <w:ind w:right="72" w:firstLine="360"/>
      </w:pPr>
      <w:r>
        <w:rPr>
          <w:b/>
        </w:rPr>
        <w:t>Határidő:</w:t>
      </w:r>
      <w:r>
        <w:t xml:space="preserve"> azonnal</w:t>
      </w:r>
      <w:r>
        <w:tab/>
      </w:r>
      <w:r>
        <w:tab/>
      </w:r>
      <w:r>
        <w:tab/>
      </w:r>
      <w:r>
        <w:tab/>
      </w:r>
      <w:r>
        <w:rPr>
          <w:b/>
        </w:rPr>
        <w:t>Felelős:</w:t>
      </w:r>
      <w:r>
        <w:t xml:space="preserve"> Szőke Zoltán polgármester</w:t>
      </w:r>
    </w:p>
    <w:p w:rsidR="00032D17" w:rsidRDefault="00032D17">
      <w:pPr>
        <w:widowControl/>
        <w:suppressAutoHyphens w:val="0"/>
        <w:spacing w:after="200" w:line="276" w:lineRule="auto"/>
      </w:pPr>
    </w:p>
    <w:p w:rsidR="00032D17" w:rsidRDefault="00032D17">
      <w:pPr>
        <w:widowControl/>
        <w:suppressAutoHyphens w:val="0"/>
        <w:spacing w:after="200" w:line="276" w:lineRule="auto"/>
      </w:pPr>
    </w:p>
    <w:p w:rsidR="00032D17" w:rsidRPr="00032D17" w:rsidRDefault="00032D17" w:rsidP="00032D17">
      <w:pPr>
        <w:spacing w:before="280" w:after="280"/>
        <w:jc w:val="both"/>
        <w:rPr>
          <w:b/>
          <w:lang w:eastAsia="hu-HU"/>
        </w:rPr>
      </w:pPr>
      <w:r w:rsidRPr="00032D17">
        <w:rPr>
          <w:b/>
          <w:lang w:eastAsia="hu-HU"/>
        </w:rPr>
        <w:t xml:space="preserve">                  Szőke </w:t>
      </w:r>
      <w:proofErr w:type="gramStart"/>
      <w:r w:rsidRPr="00032D17">
        <w:rPr>
          <w:b/>
          <w:lang w:eastAsia="hu-HU"/>
        </w:rPr>
        <w:t>Zoltán                           Ostorháziné</w:t>
      </w:r>
      <w:proofErr w:type="gramEnd"/>
      <w:r w:rsidRPr="00032D17">
        <w:rPr>
          <w:b/>
          <w:lang w:eastAsia="hu-HU"/>
        </w:rPr>
        <w:t xml:space="preserve"> dr. Kórik Zsuzsanna</w:t>
      </w:r>
    </w:p>
    <w:p w:rsidR="00032D17" w:rsidRPr="00032D17" w:rsidRDefault="00032D17" w:rsidP="00032D17">
      <w:pPr>
        <w:spacing w:before="280" w:after="280"/>
        <w:jc w:val="both"/>
        <w:rPr>
          <w:b/>
          <w:lang w:eastAsia="hu-HU"/>
        </w:rPr>
      </w:pPr>
      <w:r w:rsidRPr="00032D17">
        <w:rPr>
          <w:b/>
          <w:lang w:eastAsia="hu-HU"/>
        </w:rPr>
        <w:t xml:space="preserve">                  </w:t>
      </w:r>
      <w:proofErr w:type="gramStart"/>
      <w:r w:rsidRPr="00032D17">
        <w:rPr>
          <w:b/>
          <w:lang w:eastAsia="hu-HU"/>
        </w:rPr>
        <w:t>polgármester</w:t>
      </w:r>
      <w:proofErr w:type="gramEnd"/>
      <w:r w:rsidRPr="00032D17">
        <w:rPr>
          <w:b/>
          <w:lang w:eastAsia="hu-HU"/>
        </w:rPr>
        <w:t xml:space="preserve">                                                   jegyző</w:t>
      </w:r>
    </w:p>
    <w:p w:rsidR="00115F40" w:rsidRDefault="00115F40">
      <w:pPr>
        <w:widowControl/>
        <w:suppressAutoHyphens w:val="0"/>
        <w:spacing w:after="200" w:line="276" w:lineRule="auto"/>
      </w:pPr>
      <w:r>
        <w:br w:type="page"/>
      </w:r>
    </w:p>
    <w:p w:rsidR="00115F40" w:rsidRDefault="00032D17" w:rsidP="00115F40">
      <w:pPr>
        <w:ind w:right="72" w:firstLine="360"/>
        <w:jc w:val="right"/>
      </w:pPr>
      <w:r>
        <w:lastRenderedPageBreak/>
        <w:t>231</w:t>
      </w:r>
      <w:r w:rsidR="00115F40">
        <w:t>/2019.(VI.26) Kt. számú határozat melléklete</w:t>
      </w:r>
    </w:p>
    <w:p w:rsidR="00115F40" w:rsidRPr="00115F40" w:rsidRDefault="00115F40" w:rsidP="00115F40">
      <w:pPr>
        <w:widowControl/>
        <w:pBdr>
          <w:top w:val="nil"/>
          <w:left w:val="nil"/>
          <w:bottom w:val="nil"/>
          <w:right w:val="nil"/>
          <w:between w:val="nil"/>
          <w:bar w:val="nil"/>
        </w:pBdr>
        <w:suppressAutoHyphens w:val="0"/>
        <w:jc w:val="center"/>
        <w:rPr>
          <w:rFonts w:ascii="Book Antiqua" w:eastAsia="Book Antiqua" w:hAnsi="Book Antiqua" w:cs="Book Antiqua"/>
          <w:color w:val="000000"/>
          <w:kern w:val="0"/>
          <w:sz w:val="22"/>
          <w:szCs w:val="22"/>
          <w:u w:color="000000"/>
          <w:bdr w:val="nil"/>
          <w:lang w:eastAsia="hu-HU"/>
        </w:rPr>
      </w:pPr>
      <w:r>
        <w:rPr>
          <w:rFonts w:ascii="Book Antiqua" w:eastAsia="Calibri" w:hAnsi="Book Antiqua"/>
          <w:noProof/>
          <w:color w:val="000000"/>
          <w:kern w:val="0"/>
          <w:sz w:val="22"/>
          <w:szCs w:val="22"/>
          <w:u w:color="000000"/>
          <w:lang w:eastAsia="hu-HU"/>
        </w:rPr>
        <mc:AlternateContent>
          <mc:Choice Requires="wps">
            <w:drawing>
              <wp:anchor distT="0" distB="0" distL="0" distR="0" simplePos="0" relativeHeight="251659264" behindDoc="0" locked="0" layoutInCell="1" allowOverlap="1">
                <wp:simplePos x="0" y="0"/>
                <wp:positionH relativeFrom="page">
                  <wp:posOffset>-180340</wp:posOffset>
                </wp:positionH>
                <wp:positionV relativeFrom="page">
                  <wp:posOffset>10099040</wp:posOffset>
                </wp:positionV>
                <wp:extent cx="7919720" cy="593090"/>
                <wp:effectExtent l="10160" t="12065" r="13970" b="1397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593090"/>
                        </a:xfrm>
                        <a:prstGeom prst="rect">
                          <a:avLst/>
                        </a:prstGeom>
                        <a:solidFill>
                          <a:srgbClr val="4BACC6"/>
                        </a:solidFill>
                        <a:ln w="10160">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6" o:spid="_x0000_s1026" style="position:absolute;margin-left:-14.2pt;margin-top:795.2pt;width:623.6pt;height:4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" fillcolor="#4bacc6" strokecolor="#4f81bd" strokeweight=".8pt">
                <w10:wrap anchorx="page" anchory="page"/>
              </v:rect>
            </w:pict>
          </mc:Fallback>
        </mc:AlternateContent>
      </w:r>
      <w:r>
        <w:rPr>
          <w:rFonts w:ascii="Book Antiqua" w:eastAsia="Calibri" w:hAnsi="Book Antiqua"/>
          <w:noProof/>
          <w:color w:val="000000"/>
          <w:kern w:val="0"/>
          <w:sz w:val="22"/>
          <w:szCs w:val="22"/>
          <w:u w:color="000000"/>
          <w:lang w:eastAsia="hu-HU"/>
        </w:rPr>
        <mc:AlternateContent>
          <mc:Choice Requires="wps">
            <w:drawing>
              <wp:anchor distT="0" distB="0" distL="0" distR="0" simplePos="0" relativeHeight="251662336" behindDoc="0" locked="0" layoutInCell="1" allowOverlap="1">
                <wp:simplePos x="0" y="0"/>
                <wp:positionH relativeFrom="page">
                  <wp:posOffset>402590</wp:posOffset>
                </wp:positionH>
                <wp:positionV relativeFrom="page">
                  <wp:posOffset>-257810</wp:posOffset>
                </wp:positionV>
                <wp:extent cx="91440" cy="11207750"/>
                <wp:effectExtent l="12065" t="8890" r="10795" b="1333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207750"/>
                        </a:xfrm>
                        <a:prstGeom prst="rect">
                          <a:avLst/>
                        </a:prstGeom>
                        <a:solidFill>
                          <a:srgbClr val="FFFFFF"/>
                        </a:solidFill>
                        <a:ln w="10160">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5" o:spid="_x0000_s1026" style="position:absolute;margin-left:31.7pt;margin-top:-20.3pt;width:7.2pt;height:88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" strokecolor="#4f81bd" strokeweight=".8pt">
                <w10:wrap anchorx="page" anchory="page"/>
              </v:rect>
            </w:pict>
          </mc:Fallback>
        </mc:AlternateContent>
      </w:r>
      <w:r>
        <w:rPr>
          <w:rFonts w:ascii="Book Antiqua" w:eastAsia="Calibri" w:hAnsi="Book Antiqua"/>
          <w:noProof/>
          <w:color w:val="000000"/>
          <w:kern w:val="0"/>
          <w:sz w:val="22"/>
          <w:szCs w:val="22"/>
          <w:u w:color="000000"/>
          <w:lang w:eastAsia="hu-HU"/>
        </w:rPr>
        <mc:AlternateContent>
          <mc:Choice Requires="wps">
            <w:drawing>
              <wp:anchor distT="0" distB="0" distL="0" distR="0" simplePos="0" relativeHeight="251661312" behindDoc="0" locked="0" layoutInCell="1" allowOverlap="1">
                <wp:simplePos x="0" y="0"/>
                <wp:positionH relativeFrom="page">
                  <wp:posOffset>7062470</wp:posOffset>
                </wp:positionH>
                <wp:positionV relativeFrom="page">
                  <wp:posOffset>-257810</wp:posOffset>
                </wp:positionV>
                <wp:extent cx="91440" cy="11207750"/>
                <wp:effectExtent l="13970" t="8890" r="8890" b="1333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207750"/>
                        </a:xfrm>
                        <a:prstGeom prst="rect">
                          <a:avLst/>
                        </a:prstGeom>
                        <a:solidFill>
                          <a:srgbClr val="FFFFFF"/>
                        </a:solidFill>
                        <a:ln w="10160">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margin-left:556.1pt;margin-top:-20.3pt;width:7.2pt;height:88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" strokecolor="#4f81bd" strokeweight=".8pt">
                <w10:wrap anchorx="page" anchory="page"/>
              </v:rect>
            </w:pict>
          </mc:Fallback>
        </mc:AlternateContent>
      </w:r>
      <w:r>
        <w:rPr>
          <w:rFonts w:ascii="Book Antiqua" w:eastAsia="Calibri" w:hAnsi="Book Antiqua"/>
          <w:noProof/>
          <w:color w:val="000000"/>
          <w:kern w:val="0"/>
          <w:sz w:val="22"/>
          <w:szCs w:val="22"/>
          <w:u w:color="000000"/>
          <w:lang w:eastAsia="hu-HU"/>
        </w:rPr>
        <mc:AlternateContent>
          <mc:Choice Requires="wps">
            <w:drawing>
              <wp:anchor distT="0" distB="0" distL="0" distR="0" simplePos="0" relativeHeight="251660288" behindDoc="0" locked="0" layoutInCell="1" allowOverlap="1">
                <wp:simplePos x="0" y="0"/>
                <wp:positionH relativeFrom="page">
                  <wp:posOffset>-179070</wp:posOffset>
                </wp:positionH>
                <wp:positionV relativeFrom="page">
                  <wp:posOffset>10160</wp:posOffset>
                </wp:positionV>
                <wp:extent cx="7919720" cy="593090"/>
                <wp:effectExtent l="11430" t="10160" r="12700" b="635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593090"/>
                        </a:xfrm>
                        <a:prstGeom prst="rect">
                          <a:avLst/>
                        </a:prstGeom>
                        <a:solidFill>
                          <a:srgbClr val="4BACC6"/>
                        </a:solidFill>
                        <a:ln w="10160">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14.1pt;margin-top:.8pt;width:623.6pt;height:46.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" fillcolor="#4bacc6" strokecolor="#4f81bd" strokeweight=".8pt">
                <w10:wrap anchorx="page" anchory="page"/>
              </v:rect>
            </w:pict>
          </mc:Fallback>
        </mc:AlternateContent>
      </w:r>
    </w:p>
    <w:p w:rsidR="00115F40" w:rsidRPr="00115F40" w:rsidRDefault="00115F40" w:rsidP="00115F40">
      <w:pPr>
        <w:widowControl/>
        <w:pBdr>
          <w:top w:val="nil"/>
          <w:left w:val="nil"/>
          <w:bottom w:val="nil"/>
          <w:right w:val="nil"/>
          <w:between w:val="nil"/>
          <w:bar w:val="nil"/>
        </w:pBdr>
        <w:suppressAutoHyphens w:val="0"/>
        <w:jc w:val="center"/>
        <w:rPr>
          <w:rFonts w:ascii="Book Antiqua" w:eastAsia="Calibri" w:hAnsi="Book Antiqua"/>
          <w:noProof/>
          <w:color w:val="000000"/>
          <w:kern w:val="0"/>
          <w:sz w:val="72"/>
          <w:szCs w:val="72"/>
          <w:u w:color="000000"/>
          <w:bdr w:val="nil"/>
          <w:lang w:eastAsia="hu-HU"/>
        </w:rPr>
      </w:pPr>
      <w:r>
        <w:rPr>
          <w:rFonts w:ascii="Cambria" w:eastAsia="Calibri" w:hAnsi="Cambria"/>
          <w:noProof/>
          <w:color w:val="000000"/>
          <w:kern w:val="0"/>
          <w:sz w:val="22"/>
          <w:szCs w:val="22"/>
          <w:u w:color="000000"/>
          <w:bdr w:val="nil"/>
          <w:lang w:eastAsia="hu-HU"/>
        </w:rPr>
        <w:drawing>
          <wp:inline distT="0" distB="0" distL="0" distR="0">
            <wp:extent cx="1190625" cy="1190625"/>
            <wp:effectExtent l="0" t="0" r="9525" b="9525"/>
            <wp:docPr id="2" name="Kép 2" descr="Ekik Találkozások Háza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Ekik Találkozások Háza fényké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115F40" w:rsidRPr="00115F40" w:rsidRDefault="00115F40" w:rsidP="00115F40">
      <w:pPr>
        <w:widowControl/>
        <w:pBdr>
          <w:top w:val="nil"/>
          <w:left w:val="nil"/>
          <w:bottom w:val="nil"/>
          <w:right w:val="nil"/>
          <w:between w:val="nil"/>
          <w:bar w:val="nil"/>
        </w:pBdr>
        <w:suppressAutoHyphens w:val="0"/>
        <w:jc w:val="center"/>
        <w:rPr>
          <w:rFonts w:ascii="Book Antiqua" w:eastAsia="Calibri" w:hAnsi="Book Antiqua"/>
          <w:noProof/>
          <w:color w:val="000000"/>
          <w:kern w:val="0"/>
          <w:sz w:val="72"/>
          <w:szCs w:val="7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ascii="Book Antiqua" w:eastAsia="Book Antiqua" w:hAnsi="Book Antiqua" w:cs="Book Antiqua"/>
          <w:color w:val="000000"/>
          <w:kern w:val="0"/>
          <w:sz w:val="72"/>
          <w:szCs w:val="72"/>
          <w:u w:color="000000"/>
          <w:bdr w:val="nil"/>
          <w:lang w:eastAsia="hu-HU"/>
        </w:rPr>
      </w:pPr>
      <w:r>
        <w:rPr>
          <w:rFonts w:ascii="Book Antiqua" w:eastAsia="Calibri" w:hAnsi="Book Antiqua"/>
          <w:noProof/>
          <w:color w:val="000000"/>
          <w:kern w:val="0"/>
          <w:sz w:val="72"/>
          <w:szCs w:val="72"/>
          <w:u w:color="000000"/>
          <w:bdr w:val="nil"/>
          <w:lang w:eastAsia="hu-HU"/>
        </w:rPr>
        <w:drawing>
          <wp:inline distT="0" distB="0" distL="0" distR="0">
            <wp:extent cx="3352800" cy="733425"/>
            <wp:effectExtent l="0" t="0" r="0" b="9525"/>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733425"/>
                    </a:xfrm>
                    <a:prstGeom prst="rect">
                      <a:avLst/>
                    </a:prstGeom>
                    <a:noFill/>
                    <a:ln>
                      <a:noFill/>
                    </a:ln>
                  </pic:spPr>
                </pic:pic>
              </a:graphicData>
            </a:graphic>
          </wp:inline>
        </w:drawing>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72"/>
          <w:szCs w:val="72"/>
          <w:u w:color="000000"/>
          <w:bdr w:val="nil"/>
          <w:lang w:eastAsia="hu-HU"/>
        </w:rPr>
      </w:pPr>
    </w:p>
    <w:p w:rsidR="00115F40" w:rsidRPr="00115F40" w:rsidRDefault="00115F40" w:rsidP="00115F40">
      <w:pPr>
        <w:widowControl/>
        <w:pBdr>
          <w:top w:val="nil"/>
          <w:left w:val="nil"/>
          <w:bottom w:val="nil"/>
          <w:right w:val="nil"/>
          <w:between w:val="nil"/>
          <w:bar w:val="nil"/>
        </w:pBdr>
        <w:tabs>
          <w:tab w:val="left" w:pos="1791"/>
        </w:tabs>
        <w:suppressAutoHyphens w:val="0"/>
        <w:rPr>
          <w:rFonts w:ascii="Book Antiqua" w:eastAsia="Book Antiqua" w:hAnsi="Book Antiqua" w:cs="Book Antiqua"/>
          <w:color w:val="000000"/>
          <w:kern w:val="0"/>
          <w:sz w:val="72"/>
          <w:szCs w:val="72"/>
          <w:u w:color="000000"/>
          <w:bdr w:val="nil"/>
          <w:lang w:eastAsia="hu-HU"/>
        </w:rPr>
      </w:pPr>
      <w:r w:rsidRPr="00115F40">
        <w:rPr>
          <w:rFonts w:ascii="Book Antiqua" w:eastAsia="Book Antiqua" w:hAnsi="Book Antiqua" w:cs="Book Antiqua"/>
          <w:color w:val="000000"/>
          <w:kern w:val="0"/>
          <w:sz w:val="72"/>
          <w:szCs w:val="72"/>
          <w:u w:color="000000"/>
          <w:bdr w:val="nil"/>
          <w:lang w:eastAsia="hu-HU"/>
        </w:rPr>
        <w:tab/>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72"/>
          <w:szCs w:val="7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b/>
          <w:bCs/>
          <w:color w:val="000000"/>
          <w:kern w:val="0"/>
          <w:sz w:val="72"/>
          <w:szCs w:val="7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ascii="Book Antiqua" w:eastAsia="Calibri" w:hAnsi="Book Antiqua"/>
          <w:b/>
          <w:bCs/>
          <w:color w:val="000000"/>
          <w:kern w:val="0"/>
          <w:sz w:val="56"/>
          <w:szCs w:val="56"/>
          <w:u w:color="000000"/>
          <w:bdr w:val="nil"/>
          <w:lang w:eastAsia="hu-HU"/>
        </w:rPr>
      </w:pPr>
      <w:r w:rsidRPr="00115F40">
        <w:rPr>
          <w:rFonts w:ascii="Book Antiqua" w:eastAsia="Calibri" w:hAnsi="Book Antiqua"/>
          <w:b/>
          <w:bCs/>
          <w:color w:val="000000"/>
          <w:kern w:val="0"/>
          <w:sz w:val="56"/>
          <w:szCs w:val="56"/>
          <w:u w:color="000000"/>
          <w:bdr w:val="nil"/>
          <w:lang w:eastAsia="hu-HU"/>
        </w:rPr>
        <w:t xml:space="preserve">Az Egyesített Közművelődési </w:t>
      </w:r>
    </w:p>
    <w:p w:rsidR="00115F40" w:rsidRPr="00115F40" w:rsidRDefault="00115F40" w:rsidP="00115F40">
      <w:pPr>
        <w:widowControl/>
        <w:pBdr>
          <w:top w:val="nil"/>
          <w:left w:val="nil"/>
          <w:bottom w:val="nil"/>
          <w:right w:val="nil"/>
          <w:between w:val="nil"/>
          <w:bar w:val="nil"/>
        </w:pBdr>
        <w:suppressAutoHyphens w:val="0"/>
        <w:rPr>
          <w:rFonts w:ascii="Book Antiqua" w:eastAsia="Calibri" w:hAnsi="Book Antiqua"/>
          <w:b/>
          <w:bCs/>
          <w:color w:val="000000"/>
          <w:kern w:val="0"/>
          <w:sz w:val="56"/>
          <w:szCs w:val="56"/>
          <w:u w:color="000000"/>
          <w:bdr w:val="nil"/>
          <w:lang w:eastAsia="hu-HU"/>
        </w:rPr>
      </w:pPr>
      <w:r w:rsidRPr="00115F40">
        <w:rPr>
          <w:rFonts w:ascii="Book Antiqua" w:eastAsia="Calibri" w:hAnsi="Book Antiqua"/>
          <w:b/>
          <w:bCs/>
          <w:color w:val="000000"/>
          <w:kern w:val="0"/>
          <w:sz w:val="56"/>
          <w:szCs w:val="56"/>
          <w:u w:color="000000"/>
          <w:bdr w:val="nil"/>
          <w:lang w:eastAsia="hu-HU"/>
        </w:rPr>
        <w:t xml:space="preserve">Intézmény és Könyvtár – </w:t>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b/>
          <w:bCs/>
          <w:color w:val="000000"/>
          <w:kern w:val="0"/>
          <w:sz w:val="56"/>
          <w:szCs w:val="56"/>
          <w:u w:color="000000"/>
          <w:bdr w:val="nil"/>
          <w:lang w:eastAsia="hu-HU"/>
        </w:rPr>
      </w:pPr>
      <w:r w:rsidRPr="00115F40">
        <w:rPr>
          <w:rFonts w:ascii="Book Antiqua" w:eastAsia="Calibri" w:hAnsi="Book Antiqua"/>
          <w:b/>
          <w:bCs/>
          <w:color w:val="000000"/>
          <w:kern w:val="0"/>
          <w:sz w:val="56"/>
          <w:szCs w:val="56"/>
          <w:u w:color="000000"/>
          <w:bdr w:val="nil"/>
          <w:lang w:eastAsia="hu-HU"/>
        </w:rPr>
        <w:t xml:space="preserve">Városi Könyvtár 2018. </w:t>
      </w:r>
      <w:r w:rsidRPr="00115F40">
        <w:rPr>
          <w:rFonts w:ascii="Book Antiqua" w:eastAsia="Calibri" w:hAnsi="Book Antiqua"/>
          <w:b/>
          <w:bCs/>
          <w:color w:val="000000"/>
          <w:kern w:val="0"/>
          <w:sz w:val="56"/>
          <w:szCs w:val="56"/>
          <w:u w:color="000000"/>
          <w:bdr w:val="nil"/>
          <w:lang w:val="fr-FR" w:eastAsia="hu-HU"/>
        </w:rPr>
        <w:t>é</w:t>
      </w:r>
      <w:r w:rsidRPr="00115F40">
        <w:rPr>
          <w:rFonts w:ascii="Book Antiqua" w:eastAsia="Calibri" w:hAnsi="Book Antiqua"/>
          <w:b/>
          <w:bCs/>
          <w:color w:val="000000"/>
          <w:kern w:val="0"/>
          <w:sz w:val="56"/>
          <w:szCs w:val="56"/>
          <w:u w:color="000000"/>
          <w:bdr w:val="nil"/>
          <w:lang w:eastAsia="hu-HU"/>
        </w:rPr>
        <w:t>vi beszá</w:t>
      </w:r>
      <w:r w:rsidRPr="00115F40">
        <w:rPr>
          <w:rFonts w:ascii="Book Antiqua" w:eastAsia="Calibri" w:hAnsi="Book Antiqua"/>
          <w:b/>
          <w:bCs/>
          <w:color w:val="000000"/>
          <w:kern w:val="0"/>
          <w:sz w:val="56"/>
          <w:szCs w:val="56"/>
          <w:u w:color="000000"/>
          <w:bdr w:val="nil"/>
          <w:lang w:val="it-IT" w:eastAsia="hu-HU"/>
        </w:rPr>
        <w:t>mol</w:t>
      </w:r>
      <w:r w:rsidRPr="00115F40">
        <w:rPr>
          <w:rFonts w:ascii="Book Antiqua" w:eastAsia="Calibri" w:hAnsi="Book Antiqua"/>
          <w:b/>
          <w:bCs/>
          <w:color w:val="000000"/>
          <w:kern w:val="0"/>
          <w:sz w:val="56"/>
          <w:szCs w:val="56"/>
          <w:u w:color="000000"/>
          <w:bdr w:val="nil"/>
          <w:lang w:val="es-ES_tradnl" w:eastAsia="hu-HU"/>
        </w:rPr>
        <w:t>ó</w:t>
      </w:r>
      <w:r w:rsidRPr="00115F40">
        <w:rPr>
          <w:rFonts w:ascii="Book Antiqua" w:eastAsia="Calibri" w:hAnsi="Book Antiqua"/>
          <w:b/>
          <w:bCs/>
          <w:color w:val="000000"/>
          <w:kern w:val="0"/>
          <w:sz w:val="56"/>
          <w:szCs w:val="56"/>
          <w:u w:color="000000"/>
          <w:bdr w:val="nil"/>
          <w:lang w:eastAsia="hu-HU"/>
        </w:rPr>
        <w:t>ja</w:t>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b/>
          <w:bCs/>
          <w:color w:val="000000"/>
          <w:kern w:val="0"/>
          <w:sz w:val="56"/>
          <w:szCs w:val="56"/>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r w:rsidRPr="00115F40">
        <w:rPr>
          <w:rFonts w:ascii="Book Antiqua" w:eastAsia="Calibri" w:hAnsi="Book Antiqua"/>
          <w:color w:val="000000"/>
          <w:kern w:val="0"/>
          <w:sz w:val="36"/>
          <w:szCs w:val="36"/>
          <w:u w:color="000000"/>
          <w:bdr w:val="nil"/>
          <w:lang w:eastAsia="hu-HU"/>
        </w:rPr>
        <w:t xml:space="preserve"> Tiszavasvári, Szabadság tér 1. </w:t>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r w:rsidRPr="00115F40">
        <w:rPr>
          <w:rFonts w:ascii="Book Antiqua" w:eastAsia="Calibri" w:hAnsi="Book Antiqua"/>
          <w:color w:val="000000"/>
          <w:kern w:val="0"/>
          <w:sz w:val="36"/>
          <w:szCs w:val="36"/>
          <w:u w:color="000000"/>
          <w:bdr w:val="nil"/>
          <w:lang w:eastAsia="hu-HU"/>
        </w:rPr>
        <w:t>Kulcsár Lászlóné könyvtárvezető</w:t>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p>
    <w:p w:rsid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r w:rsidRPr="00115F40">
        <w:rPr>
          <w:rFonts w:ascii="Book Antiqua" w:eastAsia="Book Antiqua" w:hAnsi="Book Antiqua" w:cs="Book Antiqua"/>
          <w:color w:val="000000"/>
          <w:kern w:val="0"/>
          <w:sz w:val="36"/>
          <w:szCs w:val="36"/>
          <w:u w:color="000000"/>
          <w:bdr w:val="nil"/>
          <w:lang w:eastAsia="hu-HU"/>
        </w:rPr>
        <w:t>2019. március 20.</w:t>
      </w:r>
    </w:p>
    <w:p w:rsidR="004E65D3" w:rsidRPr="00115F40" w:rsidRDefault="004E65D3"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36"/>
          <w:szCs w:val="36"/>
          <w:u w:color="000000"/>
          <w:bdr w:val="nil"/>
          <w:lang w:eastAsia="hu-HU"/>
        </w:rPr>
      </w:pPr>
    </w:p>
    <w:p w:rsidR="00115F40" w:rsidRPr="00115F40" w:rsidRDefault="00115F40" w:rsidP="00115F40">
      <w:pPr>
        <w:widowControl/>
        <w:numPr>
          <w:ilvl w:val="0"/>
          <w:numId w:val="3"/>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smallCaps/>
          <w:color w:val="000000"/>
          <w:kern w:val="0"/>
          <w:sz w:val="22"/>
          <w:szCs w:val="22"/>
          <w:u w:val="single" w:color="000000"/>
          <w:bdr w:val="nil"/>
          <w:lang w:eastAsia="hu-HU"/>
        </w:rPr>
        <w:t xml:space="preserve">Vezetői </w:t>
      </w:r>
      <w:r w:rsidRPr="00115F40">
        <w:rPr>
          <w:rFonts w:eastAsia="Arial Unicode MS" w:cs="Arial Unicode MS"/>
          <w:b/>
          <w:bCs/>
          <w:smallCaps/>
          <w:color w:val="000000"/>
          <w:kern w:val="0"/>
          <w:sz w:val="22"/>
          <w:szCs w:val="22"/>
          <w:u w:val="single" w:color="000000"/>
          <w:bdr w:val="nil"/>
          <w:lang w:val="sv-SE" w:eastAsia="hu-HU"/>
        </w:rPr>
        <w:t>ö</w:t>
      </w:r>
      <w:r w:rsidRPr="00115F40">
        <w:rPr>
          <w:rFonts w:eastAsia="Arial Unicode MS" w:cs="Arial Unicode MS"/>
          <w:b/>
          <w:bCs/>
          <w:smallCaps/>
          <w:color w:val="000000"/>
          <w:kern w:val="0"/>
          <w:sz w:val="22"/>
          <w:szCs w:val="22"/>
          <w:u w:val="single" w:color="000000"/>
          <w:bdr w:val="nil"/>
          <w:lang w:eastAsia="hu-HU"/>
        </w:rPr>
        <w:t>sszefoglal</w:t>
      </w:r>
      <w:r w:rsidRPr="00115F40">
        <w:rPr>
          <w:rFonts w:eastAsia="Arial Unicode MS" w:cs="Arial Unicode MS"/>
          <w:b/>
          <w:bCs/>
          <w:smallCaps/>
          <w:color w:val="000000"/>
          <w:kern w:val="0"/>
          <w:sz w:val="22"/>
          <w:szCs w:val="22"/>
          <w:u w:val="single" w:color="000000"/>
          <w:bdr w:val="nil"/>
          <w:lang w:val="es-ES_tradnl" w:eastAsia="hu-HU"/>
        </w:rPr>
        <w:t xml:space="preserve">ó </w:t>
      </w:r>
    </w:p>
    <w:p w:rsidR="00115F40" w:rsidRPr="00115F40" w:rsidRDefault="00115F40" w:rsidP="00115F40">
      <w:pPr>
        <w:widowControl/>
        <w:pBdr>
          <w:top w:val="nil"/>
          <w:left w:val="nil"/>
          <w:bottom w:val="nil"/>
          <w:right w:val="nil"/>
          <w:between w:val="nil"/>
          <w:bar w:val="nil"/>
        </w:pBdr>
        <w:suppressAutoHyphens w:val="0"/>
        <w:jc w:val="both"/>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Calibri"/>
          <w:color w:val="000000"/>
          <w:kern w:val="0"/>
          <w:u w:color="000000"/>
          <w:bdr w:val="nil"/>
          <w:lang w:eastAsia="hu-HU"/>
        </w:rPr>
      </w:pPr>
      <w:r w:rsidRPr="00115F40">
        <w:rPr>
          <w:rFonts w:eastAsia="Calibri"/>
          <w:color w:val="000000"/>
          <w:kern w:val="0"/>
          <w:u w:color="000000"/>
          <w:bdr w:val="nil"/>
          <w:lang w:eastAsia="hu-HU"/>
        </w:rPr>
        <w:t xml:space="preserve">A tiszavasvári Egyesített Közművelődési Intézmény és Könyvtár a város meghatározó kulturális, közgyűjteményi intézménye.  </w:t>
      </w:r>
    </w:p>
    <w:p w:rsidR="00115F40" w:rsidRPr="00115F40" w:rsidRDefault="00115F40" w:rsidP="00115F40">
      <w:pPr>
        <w:widowControl/>
        <w:pBdr>
          <w:top w:val="nil"/>
          <w:left w:val="nil"/>
          <w:bottom w:val="nil"/>
          <w:right w:val="nil"/>
          <w:between w:val="nil"/>
          <w:bar w:val="nil"/>
        </w:pBdr>
        <w:suppressAutoHyphens w:val="0"/>
        <w:jc w:val="both"/>
        <w:rPr>
          <w:rFonts w:eastAsia="Calibri"/>
          <w:color w:val="000000"/>
          <w:kern w:val="0"/>
          <w:u w:color="000000"/>
          <w:bdr w:val="nil"/>
          <w:lang w:eastAsia="hu-HU"/>
        </w:rPr>
      </w:pPr>
      <w:r w:rsidRPr="00115F40">
        <w:rPr>
          <w:rFonts w:eastAsia="Calibri"/>
          <w:color w:val="000000"/>
          <w:kern w:val="0"/>
          <w:u w:color="000000"/>
          <w:bdr w:val="nil"/>
          <w:lang w:eastAsia="hu-HU"/>
        </w:rPr>
        <w:t xml:space="preserve">A Városi Könyvtár szolgáltatásait a korábbi évekhez hasonlóan nemcsak a város lakossága vette igénybe, hanem a környékbeli kisebb települések lakói is, könyvtárunk a járás meghatározó intézménye, mely fontos szerepet játszik a </w:t>
      </w:r>
      <w:proofErr w:type="gramStart"/>
      <w:r w:rsidRPr="00115F40">
        <w:rPr>
          <w:rFonts w:eastAsia="Calibri"/>
          <w:color w:val="000000"/>
          <w:kern w:val="0"/>
          <w:u w:color="000000"/>
          <w:bdr w:val="nil"/>
          <w:lang w:eastAsia="hu-HU"/>
        </w:rPr>
        <w:t>társadalom különböző</w:t>
      </w:r>
      <w:proofErr w:type="gramEnd"/>
      <w:r w:rsidRPr="00115F40">
        <w:rPr>
          <w:rFonts w:eastAsia="Calibri"/>
          <w:color w:val="000000"/>
          <w:kern w:val="0"/>
          <w:u w:color="000000"/>
          <w:bdr w:val="nil"/>
          <w:lang w:eastAsia="hu-HU"/>
        </w:rPr>
        <w:t xml:space="preserve"> rétegeinek szépirodalmi, szakirodalmi és információs ellátásában, közösségi helyszínként számos tanulási, szórakozási, kikapcsolódási lehetőséget kínált 2018-ban is.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Városi Könyvtár 2018. évi szakmai munkáját a 1997. évi CXL. sz. törvény, a 379/2017. (XII.11.) korm.rendelet rendelkezései, Tiszavasvári Város Kulturális Koncepciója, a Városi Könyvtár könyvtári stratégiája, a könyvtár küldetésnyilatkozatában foglaltak, a 2018. évi munkaterv, valamint a lakossági igények figyelembe vételével végezte. </w:t>
      </w:r>
    </w:p>
    <w:p w:rsidR="00115F40" w:rsidRPr="00115F40" w:rsidRDefault="00115F40" w:rsidP="00115F40">
      <w:pPr>
        <w:widowControl/>
        <w:pBdr>
          <w:top w:val="nil"/>
          <w:left w:val="nil"/>
          <w:bottom w:val="nil"/>
          <w:right w:val="nil"/>
          <w:between w:val="nil"/>
          <w:bar w:val="nil"/>
        </w:pBdr>
        <w:tabs>
          <w:tab w:val="left" w:pos="6564"/>
        </w:tabs>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Cél- és feladatrendszerét küldetésnyilatkozatában és a könyvtári stratégiájában is megfogalmazta: „</w:t>
      </w:r>
      <w:proofErr w:type="gramStart"/>
      <w:r w:rsidRPr="00115F40">
        <w:rPr>
          <w:rFonts w:eastAsia="Arial Unicode MS" w:cs="Arial Unicode MS"/>
          <w:color w:val="000000"/>
          <w:kern w:val="0"/>
          <w:u w:color="000000"/>
          <w:bdr w:val="nil"/>
          <w:lang w:eastAsia="hu-HU"/>
        </w:rPr>
        <w:t>A</w:t>
      </w:r>
      <w:proofErr w:type="gramEnd"/>
      <w:r w:rsidRPr="00115F40">
        <w:rPr>
          <w:rFonts w:eastAsia="Arial Unicode MS" w:cs="Arial Unicode MS"/>
          <w:color w:val="000000"/>
          <w:kern w:val="0"/>
          <w:u w:color="000000"/>
          <w:bdr w:val="nil"/>
          <w:lang w:eastAsia="hu-HU"/>
        </w:rPr>
        <w:t xml:space="preserve"> tiszavasvári Egyesített Közművelődési Intézmény és Könyvtár - Városi Könyvtár, mint nyilvános közművelődési könyvtár, alapvető küldetése és feladata, hogy a város információs – közéleti – oktatást támogató centrumává váljon, szolgálja az általános művelődési igények kielégítését, lehetőséget teremtsen az általános és szakmai tájékozódáshoz, valamint a szabadidő hasznos eltöltéséhez.</w:t>
      </w:r>
      <w:r w:rsidRPr="00115F40">
        <w:rPr>
          <w:rFonts w:eastAsia="Arial Unicode MS" w:cs="Arial Unicode MS"/>
          <w:color w:val="000000"/>
          <w:kern w:val="0"/>
          <w:u w:color="000000"/>
          <w:bdr w:val="nil"/>
          <w:lang w:eastAsia="hu-HU"/>
        </w:rPr>
        <w:br/>
        <w:t xml:space="preserve">Mint közkönyvtár egyszerre hajléka kell, hogy legyen a tanulásnak, önképzésnek, a gyors információszerzésnek és a társas együttlétnek is.”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2018. évben kiemelt feladatunk volt az olvasói létszám megtartása, új rétegek, csoportok megszólítása.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roofErr w:type="gramStart"/>
      <w:r w:rsidRPr="00115F40">
        <w:rPr>
          <w:rFonts w:eastAsia="Arial Unicode MS" w:cs="Arial Unicode MS"/>
          <w:color w:val="000000"/>
          <w:kern w:val="0"/>
          <w:u w:color="000000"/>
          <w:bdr w:val="nil"/>
          <w:lang w:eastAsia="hu-HU"/>
        </w:rPr>
        <w:t>A törvényi rendelkezéseknek megfelelően, az előző évek gyakorlatához hasonlóan a hagyományos könyvtári munkafolyamatok (állománygyarapítás, feldolgozás, adatbázisépítés,  stb.) és könyvtári szolgáltatások (kölcsönzés, dokumentumok helyben használata, tájékoztatás, könyvtárközi kölcsönzés, internetezési lehetőség biztosítása, irodalomkutatás, bibliográfia-készítés  stb.) mellett továbbra is nagy hangsúlyt fektettünk az olvasás-, a könyv- és könyvtárnépszerűsítő  programok, rendezvények minél szélesebb körben történő szervezésére, a használók képzésére, illetve arra, hogy a könyvtár szolgáltatásait</w:t>
      </w:r>
      <w:proofErr w:type="gramEnd"/>
      <w:r w:rsidRPr="00115F40">
        <w:rPr>
          <w:rFonts w:eastAsia="Arial Unicode MS" w:cs="Arial Unicode MS"/>
          <w:color w:val="000000"/>
          <w:kern w:val="0"/>
          <w:u w:color="000000"/>
          <w:bdr w:val="nil"/>
          <w:lang w:eastAsia="hu-HU"/>
        </w:rPr>
        <w:t xml:space="preserve"> </w:t>
      </w:r>
      <w:proofErr w:type="gramStart"/>
      <w:r w:rsidRPr="00115F40">
        <w:rPr>
          <w:rFonts w:eastAsia="Arial Unicode MS" w:cs="Arial Unicode MS"/>
          <w:color w:val="000000"/>
          <w:kern w:val="0"/>
          <w:u w:color="000000"/>
          <w:bdr w:val="nil"/>
          <w:lang w:eastAsia="hu-HU"/>
        </w:rPr>
        <w:t>a</w:t>
      </w:r>
      <w:proofErr w:type="gramEnd"/>
      <w:r w:rsidRPr="00115F40">
        <w:rPr>
          <w:rFonts w:eastAsia="Arial Unicode MS" w:cs="Arial Unicode MS"/>
          <w:color w:val="000000"/>
          <w:kern w:val="0"/>
          <w:u w:color="000000"/>
          <w:bdr w:val="nil"/>
          <w:lang w:eastAsia="hu-HU"/>
        </w:rPr>
        <w:t xml:space="preserve"> könyvtári minőségirányítás szempontjainak figyelembe véve szervezze.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2018-ban kiemelt szerepet kaptak a következő területek:</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állományellenőrzés a Felnőtt részlegben, a hozzákapcsolódó raktárban,</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megrongálódott, elhasználódott vagy tartalmilag elavult dokumentumok állományból történő kivonása, </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törlési jegyzőkönyvek alapján a raktári cédulakatalógusból a katalóguscédulák kivonása, adatbázis naprakész frissítése, </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TÁMOP 3.2.4. Könyvmolyképző vagy korszerű Tudástár projekt fenntartási időszakában legalább 2 olvasás-, könyv-, könyvtárnépszerűsítő kampány szervezése, </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bCs/>
          <w:color w:val="222222"/>
          <w:kern w:val="0"/>
          <w:u w:color="000000"/>
          <w:bdr w:val="nil"/>
          <w:shd w:val="clear" w:color="auto" w:fill="FFFFFF"/>
          <w:lang w:eastAsia="hu-HU"/>
        </w:rPr>
        <w:t>„</w:t>
      </w:r>
      <w:r w:rsidRPr="00115F40">
        <w:rPr>
          <w:rFonts w:eastAsia="Arial Unicode MS" w:cs="Arial Unicode MS"/>
          <w:color w:val="000000"/>
          <w:kern w:val="0"/>
          <w:u w:color="000000"/>
          <w:bdr w:val="nil"/>
          <w:lang w:eastAsia="hu-HU"/>
        </w:rPr>
        <w:t>2018-tól Digitális Jólét Program Pont lett könyvtárunk,</w:t>
      </w:r>
    </w:p>
    <w:p w:rsidR="00115F40" w:rsidRPr="00115F40" w:rsidRDefault="00115F40" w:rsidP="00115F40">
      <w:pPr>
        <w:widowControl/>
        <w:numPr>
          <w:ilvl w:val="0"/>
          <w:numId w:val="17"/>
        </w:numPr>
        <w:pBdr>
          <w:top w:val="nil"/>
          <w:left w:val="nil"/>
          <w:bottom w:val="nil"/>
          <w:right w:val="nil"/>
          <w:between w:val="nil"/>
          <w:bar w:val="nil"/>
        </w:pBdr>
        <w:suppressAutoHyphens w:val="0"/>
        <w:rPr>
          <w:rFonts w:eastAsia="Arial Unicode MS" w:cs="Arial Unicode MS"/>
          <w:b/>
          <w:color w:val="000000"/>
          <w:kern w:val="0"/>
          <w:u w:color="000000"/>
          <w:bdr w:val="nil"/>
          <w:lang w:eastAsia="hu-HU"/>
        </w:rPr>
      </w:pPr>
      <w:r w:rsidRPr="00115F40">
        <w:rPr>
          <w:rFonts w:eastAsia="Arial Unicode MS" w:cs="Arial Unicode MS"/>
          <w:bCs/>
          <w:color w:val="222222"/>
          <w:kern w:val="0"/>
          <w:u w:color="000000"/>
          <w:bdr w:val="nil"/>
          <w:shd w:val="clear" w:color="auto" w:fill="FFFFFF"/>
          <w:lang w:eastAsia="hu-HU"/>
        </w:rPr>
        <w:t>Közösségi internet hozzáférési pontok fejlesztése, szolgáltatási portfóliójuk bővítése” GINOP-3.3.1-16-2016-00001 azonosítószámú kiemelt projekt</w:t>
      </w:r>
      <w:r w:rsidRPr="00115F40">
        <w:rPr>
          <w:rFonts w:eastAsia="Arial Unicode MS" w:cs="Arial Unicode MS"/>
          <w:b/>
          <w:color w:val="222222"/>
          <w:kern w:val="0"/>
          <w:u w:color="000000"/>
          <w:bdr w:val="nil"/>
          <w:shd w:val="clear" w:color="auto" w:fill="FFFFFF"/>
          <w:lang w:eastAsia="hu-HU"/>
        </w:rPr>
        <w:t> </w:t>
      </w:r>
      <w:r w:rsidRPr="00115F40">
        <w:rPr>
          <w:rFonts w:eastAsia="Arial Unicode MS" w:cs="Arial Unicode MS"/>
          <w:color w:val="222222"/>
          <w:kern w:val="0"/>
          <w:u w:color="000000"/>
          <w:bdr w:val="nil"/>
          <w:shd w:val="clear" w:color="auto" w:fill="FFFFFF"/>
          <w:lang w:eastAsia="hu-HU"/>
        </w:rPr>
        <w:t>keretében lefolytatott „Digitális Jólét Program Pontok fejlesztése” elnevezésű pályázatunk támogatott minősítésű lett, a szolgáltatási tervben vállalt kötelezettségeinket folyamatosan teljesítettük, beszámolási kötelezettségünknek eleget tettünk,</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GINOP pályázatok keretében képzési helyszínként működtünk 2018-ban is, </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„Okos Könyvtár -A könyvtári intézményrendszer tanulást segítő infrastrukturális fejlesztései Tiszavasváriban” EFOP – 4.1.8-16-2017-00118 azonosító számú pályázat forráshiány miatt került elutasításra, a pályázatot tartaléklistára helyezték, </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Célunk az volt, hogy a táv- és személyes használatok számát megtartsuk, minimális mértékben növeljük,</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könyvtári szolgáltatásokat a minőségirányítás szempontjainak figyelembe vételével szerveztük,</w:t>
      </w:r>
    </w:p>
    <w:p w:rsidR="00115F40" w:rsidRPr="00115F40" w:rsidRDefault="00115F40" w:rsidP="00115F40">
      <w:pPr>
        <w:widowControl/>
        <w:numPr>
          <w:ilvl w:val="0"/>
          <w:numId w:val="17"/>
        </w:numPr>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olvasói, használói elégedettségvizsgálatot készítettünk 2018. november – december hónapban.</w:t>
      </w:r>
    </w:p>
    <w:p w:rsidR="00115F40" w:rsidRPr="00115F40" w:rsidRDefault="00115F40" w:rsidP="00115F40">
      <w:pPr>
        <w:widowControl/>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Tudatosan nagy hangsúlyt fektettünk a gyerekek olvasóvá nevelésére, valamint a könyvtárhasználók körének bővítésére, számának növelésére. Ezt a célt szolgálták rendszeres könyvtári programjaink, rendezvényeink: a BABA-MAMA Klub foglalkozásai, a „Mesedélelőttök”, „Mesedélutánok”, interaktív könyvtári foglalkozások óvodás és kisiskolás korosztálynak, valamint a könyvtári és könyvtárhasználati órák általános- és középiskolások számára.</w:t>
      </w:r>
    </w:p>
    <w:p w:rsidR="00115F40" w:rsidRPr="00115F40" w:rsidRDefault="00115F40" w:rsidP="00115F40">
      <w:pPr>
        <w:widowControl/>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Legalább havi egy alkalommal szerveztük a Kreatív Olvasóink Klubjának foglalkozásait</w:t>
      </w:r>
      <w:proofErr w:type="gramStart"/>
      <w:r w:rsidRPr="00115F40">
        <w:rPr>
          <w:rFonts w:eastAsia="Arial Unicode MS" w:cs="Arial Unicode MS"/>
          <w:color w:val="000000"/>
          <w:kern w:val="0"/>
          <w:u w:color="000000"/>
          <w:bdr w:val="nil"/>
          <w:lang w:eastAsia="hu-HU"/>
        </w:rPr>
        <w:t>,  június</w:t>
      </w:r>
      <w:proofErr w:type="gramEnd"/>
      <w:r w:rsidRPr="00115F40">
        <w:rPr>
          <w:rFonts w:eastAsia="Arial Unicode MS" w:cs="Arial Unicode MS"/>
          <w:color w:val="000000"/>
          <w:kern w:val="0"/>
          <w:u w:color="000000"/>
          <w:bdr w:val="nil"/>
          <w:lang w:eastAsia="hu-HU"/>
        </w:rPr>
        <w:t xml:space="preserve"> és augusztus hónapban heti rendszerességgel „Mesés nyár” címmel délelőttönként könyvtári foglalkozásokat szervezünk kisgyerekes családoknak.</w:t>
      </w:r>
    </w:p>
    <w:p w:rsidR="00115F40" w:rsidRPr="00115F40" w:rsidRDefault="00115F40" w:rsidP="00115F40">
      <w:pPr>
        <w:widowControl/>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Aktív szerepet vállaltunk az Én könyvtáram projekt megvalósításában, könyvtárunk mintaprogram bemutató helyszín volt </w:t>
      </w:r>
      <w:proofErr w:type="gramStart"/>
      <w:r w:rsidRPr="00115F40">
        <w:rPr>
          <w:rFonts w:eastAsia="Arial Unicode MS" w:cs="Arial Unicode MS"/>
          <w:color w:val="000000"/>
          <w:kern w:val="0"/>
          <w:u w:color="000000"/>
          <w:bdr w:val="nil"/>
          <w:lang w:eastAsia="hu-HU"/>
        </w:rPr>
        <w:t>2018. novemberében</w:t>
      </w:r>
      <w:proofErr w:type="gramEnd"/>
      <w:r w:rsidRPr="00115F40">
        <w:rPr>
          <w:rFonts w:eastAsia="Arial Unicode MS" w:cs="Arial Unicode MS"/>
          <w:color w:val="000000"/>
          <w:kern w:val="0"/>
          <w:u w:color="000000"/>
          <w:bdr w:val="nil"/>
          <w:lang w:eastAsia="hu-HU"/>
        </w:rPr>
        <w:t>. A programot: Legyél Te is diákkönyvtáros! Novák Anna gyermekkönyvtáros mutatta be, a programfejlesztő Vass Roland.</w:t>
      </w:r>
    </w:p>
    <w:p w:rsidR="00115F40" w:rsidRPr="00115F40" w:rsidRDefault="00115F40" w:rsidP="00115F40">
      <w:pPr>
        <w:widowControl/>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shd w:val="clear" w:color="auto" w:fill="FFFFFF"/>
          <w:lang w:eastAsia="hu-HU"/>
        </w:rPr>
        <w:t xml:space="preserve">Októberben a Digitális Jólét Program Pontok országos versenyére a tiszavasvári Városi Könyvtárat, mint DJP Pontot bemutató videót készített informatikus - könyvtáros kollégánk, Fercsák Nándor. A verseny I. </w:t>
      </w:r>
      <w:proofErr w:type="gramStart"/>
      <w:r w:rsidRPr="00115F40">
        <w:rPr>
          <w:rFonts w:eastAsia="Arial Unicode MS" w:cs="Arial Unicode MS"/>
          <w:color w:val="000000"/>
          <w:kern w:val="0"/>
          <w:u w:color="000000"/>
          <w:bdr w:val="nil"/>
          <w:shd w:val="clear" w:color="auto" w:fill="FFFFFF"/>
          <w:lang w:eastAsia="hu-HU"/>
        </w:rPr>
        <w:t>fordulójában</w:t>
      </w:r>
      <w:proofErr w:type="gramEnd"/>
      <w:r w:rsidRPr="00115F40">
        <w:rPr>
          <w:rFonts w:eastAsia="Arial Unicode MS" w:cs="Arial Unicode MS"/>
          <w:color w:val="000000"/>
          <w:kern w:val="0"/>
          <w:u w:color="000000"/>
          <w:bdr w:val="nil"/>
          <w:shd w:val="clear" w:color="auto" w:fill="FFFFFF"/>
          <w:lang w:eastAsia="hu-HU"/>
        </w:rPr>
        <w:t xml:space="preserve"> az Észak-Alföldi Régióban  a videó I. helyezést ért el, a II. fordulóra készített pályamunka országos különdíjban részesült.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Könyves környezetben megvalósuló könyvtári programokat szerveztünk valamennyi korosztály számára, legyen szó könyvkiállításról</w:t>
      </w:r>
      <w:proofErr w:type="gramStart"/>
      <w:r w:rsidRPr="00115F40">
        <w:rPr>
          <w:rFonts w:eastAsia="Arial Unicode MS" w:cs="Arial Unicode MS"/>
          <w:color w:val="000000"/>
          <w:kern w:val="0"/>
          <w:u w:color="000000"/>
          <w:bdr w:val="nil"/>
          <w:lang w:eastAsia="hu-HU"/>
        </w:rPr>
        <w:t>,  író-olvasótalálkozókról</w:t>
      </w:r>
      <w:proofErr w:type="gramEnd"/>
      <w:r w:rsidRPr="00115F40">
        <w:rPr>
          <w:rFonts w:eastAsia="Arial Unicode MS" w:cs="Arial Unicode MS"/>
          <w:color w:val="000000"/>
          <w:kern w:val="0"/>
          <w:u w:color="000000"/>
          <w:bdr w:val="nil"/>
          <w:lang w:eastAsia="hu-HU"/>
        </w:rPr>
        <w:t xml:space="preserve">, vetélkedőkről, kiállításokról.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Könyvtári rendezvények tekintetében kiemelt szerepet kaptak az Internet Fiesta, az április - májusi „Szabolcs-Szatmár-Bereg megyei Gyermekkönyvhónap” és az Ünnepi Könyvhét, valamint az októberi „Országos Könyvtári Napok” rendezvénysorozat programjai.  Csatlakoztunk a Közösségek Hete programsorozathoz is. </w:t>
      </w:r>
      <w:proofErr w:type="gramStart"/>
      <w:r w:rsidRPr="00115F40">
        <w:rPr>
          <w:rFonts w:eastAsia="Arial Unicode MS" w:cs="Arial Unicode MS"/>
          <w:color w:val="000000"/>
          <w:kern w:val="0"/>
          <w:u w:color="000000"/>
          <w:bdr w:val="nil"/>
          <w:lang w:eastAsia="hu-HU"/>
        </w:rPr>
        <w:t>Vendégeink voltak: Hankó András helytörténész 2 alkalommal, Dr. Urbán László irodalomtörténész és Bíró Erzsébet két alkalommal, Dr. Legány András, Vértes Imréné, Ferenczné Endresz Klára, Lukács Sándor színművész, Szűcs Anikó újságíró, Telegdi Ágnes író, Sohonyai Edit író, Hajdú Ágota zenepedagógus, Lefler György újságíró, Stevanyik András a művelődési központ egykori igazgatója, Vámos Miklós író, Wheeler-Mezei Virág író, a Hétszínvirág Bábcsoport 2 alkalommal, 2018. novemberében Marázi Gabriella gasztroblogger.</w:t>
      </w:r>
      <w:proofErr w:type="gramEnd"/>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Igény szerint, előre egyeztetett időpontban vállaltuk a könyvtári, könyvtárhasználati órák megtartását általános és középiskolai tanulók számára.</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Óvodások és alsótagozatos diákok számára „Mesedélelőttök” „Mesedélutánok” formájában tartottunk könyvtári, könyvtárhasználati foglalkozásokat. Egy-egy </w:t>
      </w:r>
      <w:proofErr w:type="gramStart"/>
      <w:r w:rsidRPr="00115F40">
        <w:rPr>
          <w:rFonts w:eastAsia="Arial Unicode MS" w:cs="Arial Unicode MS"/>
          <w:color w:val="000000"/>
          <w:kern w:val="0"/>
          <w:u w:color="000000"/>
          <w:bdr w:val="nil"/>
          <w:lang w:eastAsia="hu-HU"/>
        </w:rPr>
        <w:t>mese játékos</w:t>
      </w:r>
      <w:proofErr w:type="gramEnd"/>
      <w:r w:rsidRPr="00115F40">
        <w:rPr>
          <w:rFonts w:eastAsia="Arial Unicode MS" w:cs="Arial Unicode MS"/>
          <w:color w:val="000000"/>
          <w:kern w:val="0"/>
          <w:u w:color="000000"/>
          <w:bdr w:val="nil"/>
          <w:lang w:eastAsia="hu-HU"/>
        </w:rPr>
        <w:t xml:space="preserve">, dramatikus feldolgozásával próbáljuk a gyerekek figyelmét ráirányítani az olvasás, a könyv- és könyvtárhasználat szerepére, fontosságára. Népszerűek voltak a papírszínházi mesefoglalkozások éppúgy, mint a DJP Pont szolgáltatásait bemutató könyvtári foglalkozásaink, a használók képzését szolgáló tanfolyamok.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Ebben az évben is együttműködtünk civil szervezetekkel, igény szerint könyvtári foglalkozásokat tartottunk számukra. A Kézfogás Nyugdíjas Klub kreatív csoportja </w:t>
      </w:r>
      <w:proofErr w:type="gramStart"/>
      <w:r w:rsidRPr="00115F40">
        <w:rPr>
          <w:rFonts w:eastAsia="Arial Unicode MS" w:cs="Arial Unicode MS"/>
          <w:color w:val="000000"/>
          <w:kern w:val="0"/>
          <w:u w:color="000000"/>
          <w:bdr w:val="nil"/>
          <w:lang w:eastAsia="hu-HU"/>
        </w:rPr>
        <w:t>2018. szeptemberétől</w:t>
      </w:r>
      <w:proofErr w:type="gramEnd"/>
      <w:r w:rsidRPr="00115F40">
        <w:rPr>
          <w:rFonts w:eastAsia="Arial Unicode MS" w:cs="Arial Unicode MS"/>
          <w:color w:val="000000"/>
          <w:kern w:val="0"/>
          <w:u w:color="000000"/>
          <w:bdr w:val="nil"/>
          <w:lang w:eastAsia="hu-HU"/>
        </w:rPr>
        <w:t xml:space="preserve"> rendszeresen könyvtárunkban tartotta foglalkozásait.  Új, rendszeresen működő csoport a Meditáció, népszerűek voltak a workshopok.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A TELSE gondozottjai számára is rendszeresen tartottunk könyvtári foglalkozásokat, ezek túlnyomó része már nemcsak közösségi rendezvény volt, hanem saját igényeiknek megfelelően könyvtárhasználatukat elősegítő programok, foglalkozások.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cukorbetegeket tömörítő egyesület tagjai minden hónap második szerdáján a könyvtárban találkoztak.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Az önálló tájékozódás képességének kialakítására törekedtünk továbbra is mind a gyermek, mind a felnőtt korosztály esetében, a helyi online könyvtári </w:t>
      </w:r>
      <w:proofErr w:type="gramStart"/>
      <w:r w:rsidRPr="00115F40">
        <w:rPr>
          <w:rFonts w:eastAsia="Arial Unicode MS" w:cs="Arial Unicode MS"/>
          <w:color w:val="000000"/>
          <w:kern w:val="0"/>
          <w:u w:color="000000"/>
          <w:bdr w:val="nil"/>
          <w:lang w:eastAsia="hu-HU"/>
        </w:rPr>
        <w:t>katalógust  (</w:t>
      </w:r>
      <w:proofErr w:type="gramEnd"/>
      <w:r w:rsidRPr="00115F40">
        <w:rPr>
          <w:rFonts w:eastAsia="Arial Unicode MS" w:cs="Arial Unicode MS"/>
          <w:color w:val="000000"/>
          <w:kern w:val="0"/>
          <w:u w:color="000000"/>
          <w:bdr w:val="nil"/>
          <w:lang w:eastAsia="hu-HU"/>
        </w:rPr>
        <w:t>OPAC) illetve az ingyenesen használható adatbázisokat ismertettük meg a felhasználókkal. Ennek népszerűsítésére különböző programokat szervezünk (vetélkedő, könyvtárhasználati foglalkozások, online felhívások, versenyek, tanfolyamok). Ebben az évben is csatlakoztunk az Internet Fiesta országos programsorozatához. Célunk továbbra is az volt, hogy a táv- és személyes használatok számát emeljük.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Rendszeresen részt vettünk a megyei könyvtár által szervezett szakmai műhelynapokon, továbbképzéseken a Magyar Könyvtárosok Egyesülete megyei szervezete, valamint a DJP hálózat által szervezett programokon.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kern w:val="0"/>
          <w:u w:color="000000"/>
          <w:bdr w:val="nil"/>
          <w:lang w:eastAsia="hu-HU"/>
        </w:rPr>
      </w:pPr>
      <w:r w:rsidRPr="00115F40">
        <w:rPr>
          <w:rFonts w:eastAsia="Arial Unicode MS"/>
          <w:kern w:val="0"/>
          <w:u w:color="000000"/>
          <w:bdr w:val="nil"/>
          <w:lang w:eastAsia="hu-HU"/>
        </w:rPr>
        <w:t xml:space="preserve">1 fő, </w:t>
      </w:r>
      <w:r w:rsidRPr="00115F40">
        <w:rPr>
          <w:rFonts w:eastAsia="Arial Unicode MS"/>
          <w:kern w:val="0"/>
          <w:u w:color="000000"/>
          <w:bdr w:val="nil"/>
          <w:shd w:val="clear" w:color="auto" w:fill="FFFFFF"/>
          <w:lang w:eastAsia="hu-HU"/>
        </w:rPr>
        <w:t>Fercsák Nándor sikeresen elvégezte a „Digitális készségek elsajátítása és fejlesztése a DJP pontokon" elnevezésű, E-000885/2014/D001 nyilvántartási számú képzést Nyíregyházán</w:t>
      </w:r>
      <w:r w:rsidRPr="00115F40">
        <w:rPr>
          <w:rFonts w:eastAsia="Arial Unicode MS"/>
          <w:kern w:val="0"/>
          <w:u w:color="000000"/>
          <w:bdr w:val="nil"/>
          <w:lang w:eastAsia="hu-HU"/>
        </w:rPr>
        <w:t>, így már hivatalosan is DJP mentor nyújt segítséget a látogatóknak</w:t>
      </w:r>
      <w:r w:rsidRPr="00115F40">
        <w:rPr>
          <w:rFonts w:eastAsia="Arial Unicode MS" w:cs="Arial Unicode MS"/>
          <w:kern w:val="0"/>
          <w:u w:color="000000"/>
          <w:bdr w:val="nil"/>
          <w:lang w:eastAsia="hu-HU"/>
        </w:rPr>
        <w:t xml:space="preserve"> könyvtárunkban.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Szolgáltatásainkról, programjainkról, rendszeresen hírt adtunk a Vasvári Hírmondó és a Kelet-Magyarország hasábjain, a Tiszavasvári Városi Televízióban, honlapunkon (</w:t>
      </w:r>
      <w:hyperlink r:id="rId11" w:history="1">
        <w:r w:rsidRPr="00115F40">
          <w:rPr>
            <w:rFonts w:eastAsia="Arial Unicode MS" w:cs="Arial Unicode MS"/>
            <w:color w:val="000000"/>
            <w:kern w:val="0"/>
            <w:u w:val="single" w:color="000000"/>
            <w:bdr w:val="nil"/>
            <w:lang w:eastAsia="hu-HU"/>
          </w:rPr>
          <w:t>www.kulturatvasvari.hu</w:t>
        </w:r>
      </w:hyperlink>
      <w:r w:rsidRPr="00115F40">
        <w:rPr>
          <w:rFonts w:eastAsia="Arial Unicode MS" w:cs="Arial Unicode MS"/>
          <w:color w:val="000000"/>
          <w:kern w:val="0"/>
          <w:u w:color="000000"/>
          <w:bdr w:val="nil"/>
          <w:lang w:eastAsia="hu-HU"/>
        </w:rPr>
        <w:t>), Tiszavasvári Város Önkormányzatának honlapján valamint facebook oldalunkon.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Városi Könyvtár munkatársai szakmai szempontból mindent megtettek azért, hogy a küldetésnyilatkozatban megfogalmazott célok megvalósuljanak.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könyvtár dolgozói felkészültségükkel, szakmai elhivatottságukkal, munkájukkal egy olvasóbarát könyvtár működését kívánták szolgálni.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val="single"/>
          <w:bdr w:val="nil"/>
          <w:lang w:eastAsia="hu-HU"/>
        </w:rPr>
      </w:pPr>
      <w:r w:rsidRPr="00115F40">
        <w:rPr>
          <w:rFonts w:eastAsia="Arial Unicode MS" w:cs="Arial Unicode MS"/>
          <w:color w:val="000000"/>
          <w:kern w:val="0"/>
          <w:u w:val="single"/>
          <w:bdr w:val="nil"/>
          <w:lang w:eastAsia="hu-HU"/>
        </w:rPr>
        <w:t>Erősségeink: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könyvtár épülete központi, jól megközelíthető helyen van,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új épületszárnyban működünk, mely akadálymentesített,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vonzó, hangulatos könyvtári környezet,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nyitvatartásunk igazodik a használói igényekhez, könyvtárunk heti 40 órában tart nyitva, szombati napokon is várjuk olvasóinkat,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az állományrészek jól elkülönülnek, 6 részlegben várjuk olvasóinkat,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az állomány jól feltárt,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HUNTÉKA integrált könyvtári rendszer moduljain történik a feldolgozás, kölcsönzés,</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OPAC-on keresztül elérhető a könyvtár állománya, az állomány feldolgozottsága 100%-os,</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jól képzett, szakmájukat szerető, több éves szakmai múlttal rendelkező, új ismeretek befogadására kész munkatársak dolgoznak az intézményben, akik valamennyi könyvtári munkaterületet ismernek, szükség esetén helyettesítik egymást,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felsőfokú könyvtáros végzettségük mellett pedagógiai, népművelői, informatikai, nyelvtanári végzettségük is van,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a segédkönyvtáros végzettséggel rendelkező új munkatársunk további képesítéseit is maximálisan tudja kamatoztatni,</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r>
      <w:proofErr w:type="gramStart"/>
      <w:r w:rsidRPr="00115F40">
        <w:rPr>
          <w:rFonts w:eastAsia="Arial Unicode MS" w:cs="Arial Unicode MS"/>
          <w:color w:val="000000"/>
          <w:kern w:val="0"/>
          <w:u w:color="000000"/>
          <w:bdr w:val="nil"/>
          <w:lang w:eastAsia="hu-HU"/>
        </w:rPr>
        <w:t>2018. októberéig</w:t>
      </w:r>
      <w:proofErr w:type="gramEnd"/>
      <w:r w:rsidRPr="00115F40">
        <w:rPr>
          <w:rFonts w:eastAsia="Arial Unicode MS" w:cs="Arial Unicode MS"/>
          <w:color w:val="000000"/>
          <w:kern w:val="0"/>
          <w:u w:color="000000"/>
          <w:bdr w:val="nil"/>
          <w:lang w:eastAsia="hu-HU"/>
        </w:rPr>
        <w:t xml:space="preserve"> 2 fő kulturális foglalkoztatásban lévő munkatárs nyújtott segítséget a mindennapi munkában,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jó a csapatmunka,</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w:t>
      </w:r>
      <w:r w:rsidRPr="00115F40">
        <w:rPr>
          <w:rFonts w:eastAsia="Arial Unicode MS" w:cs="Arial Unicode MS"/>
          <w:color w:val="000000"/>
          <w:kern w:val="0"/>
          <w:u w:color="000000"/>
          <w:bdr w:val="nil"/>
          <w:lang w:eastAsia="hu-HU"/>
        </w:rPr>
        <w:tab/>
        <w:t>az utóbbi 4 évben folyamatosan emelkedett az állománygyarapítási keret,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r>
      <w:proofErr w:type="gramStart"/>
      <w:r w:rsidRPr="00115F40">
        <w:rPr>
          <w:rFonts w:eastAsia="Arial Unicode MS" w:cs="Arial Unicode MS"/>
          <w:color w:val="000000"/>
          <w:kern w:val="0"/>
          <w:u w:color="000000"/>
          <w:bdr w:val="nil"/>
          <w:lang w:eastAsia="hu-HU"/>
        </w:rPr>
        <w:t>2017.  nyarától</w:t>
      </w:r>
      <w:proofErr w:type="gramEnd"/>
      <w:r w:rsidRPr="00115F40">
        <w:rPr>
          <w:rFonts w:eastAsia="Arial Unicode MS" w:cs="Arial Unicode MS"/>
          <w:color w:val="000000"/>
          <w:kern w:val="0"/>
          <w:u w:color="000000"/>
          <w:bdr w:val="nil"/>
          <w:lang w:eastAsia="hu-HU"/>
        </w:rPr>
        <w:t xml:space="preserve"> magasabb sávszélességű internet áll rendelkezésünkre,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DJP Ponton új IKT eszközök állnak a használók rendelkezésére,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felhasználói igényekhez igazodó könyvtári szolgáltatásokat kínál az intézmény,</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akadálymentesített, folyamatosan frissülő a könyvtár honlapja,</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megfelelő számú munkaállomás található a könyvtárban,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jó a kapcsolat az város intézményeivel, civil szervezeteivel,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Iskolai Közösségi Szolgálat keretében szívesen jönnek hozzánk a fiatalok,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jó a közönségkapcsolat, sokoldalú a könyvtár PR tevékenysége,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változatos könyvtári programokat kínálunk minden korosztály részére,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 xml:space="preserve">könyvtárunk Bababarát terület, szolgáltatásaink igazodnak a kisgyerekes családok igényeihez,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az SZJA 1% felajánlásából származó bevételt állománygyarapításra fordítjuk,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pályázati lehetőségeket felkutatjuk, s igyekszünk azokat maximálisan kihasználni.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val="single"/>
          <w:bdr w:val="nil"/>
          <w:lang w:eastAsia="hu-HU"/>
        </w:rPr>
      </w:pPr>
      <w:r w:rsidRPr="00115F40">
        <w:rPr>
          <w:rFonts w:eastAsia="Arial Unicode MS" w:cs="Arial Unicode MS"/>
          <w:color w:val="000000"/>
          <w:kern w:val="0"/>
          <w:u w:val="single"/>
          <w:bdr w:val="nil"/>
          <w:lang w:eastAsia="hu-HU"/>
        </w:rPr>
        <w:t xml:space="preserve">Gyengeségek: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 xml:space="preserve">folyamatosan amortizálódnak az informatikai eszközök, a gondos karbantartás ellenére is elavultak, nem megfelelő minőségűek a munkaállomások, a használói gépek és a szerver, melyek 2010-ben a TIOP pályázat keretében kerültek beszerzésre,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 xml:space="preserve">a munkaállomásokon és a használói gépeken egyaránt Windows XP operációs rendszer van, több program, alkalmazás XP alatt már nem fut,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a SHARP típusú fénymásoló, amely egyben </w:t>
      </w:r>
      <w:proofErr w:type="gramStart"/>
      <w:r w:rsidRPr="00115F40">
        <w:rPr>
          <w:rFonts w:eastAsia="Arial Unicode MS" w:cs="Arial Unicode MS"/>
          <w:color w:val="000000"/>
          <w:kern w:val="0"/>
          <w:u w:color="000000"/>
          <w:bdr w:val="nil"/>
          <w:lang w:eastAsia="hu-HU"/>
        </w:rPr>
        <w:t>A</w:t>
      </w:r>
      <w:proofErr w:type="gramEnd"/>
      <w:r w:rsidRPr="00115F40">
        <w:rPr>
          <w:rFonts w:eastAsia="Arial Unicode MS" w:cs="Arial Unicode MS"/>
          <w:color w:val="000000"/>
          <w:kern w:val="0"/>
          <w:u w:color="000000"/>
          <w:bdr w:val="nil"/>
          <w:lang w:eastAsia="hu-HU"/>
        </w:rPr>
        <w:t xml:space="preserve">/3 méretű szkenner is 2010-ben került beszerzésre, az utóbbi 3 évben többször javításra szorult, pedig nagy segítséget jelent a dokumentumok digitalizálásában, továbbá ezen nyújtunk lakossági szolgáltatást: fénymásolás, nyomtatás. Elutasításra került egy új, </w:t>
      </w:r>
      <w:proofErr w:type="gramStart"/>
      <w:r w:rsidRPr="00115F40">
        <w:rPr>
          <w:rFonts w:eastAsia="Arial Unicode MS" w:cs="Arial Unicode MS"/>
          <w:color w:val="000000"/>
          <w:kern w:val="0"/>
          <w:u w:color="000000"/>
          <w:bdr w:val="nil"/>
          <w:lang w:eastAsia="hu-HU"/>
        </w:rPr>
        <w:t>A</w:t>
      </w:r>
      <w:proofErr w:type="gramEnd"/>
      <w:r w:rsidRPr="00115F40">
        <w:rPr>
          <w:rFonts w:eastAsia="Arial Unicode MS" w:cs="Arial Unicode MS"/>
          <w:color w:val="000000"/>
          <w:kern w:val="0"/>
          <w:u w:color="000000"/>
          <w:bdr w:val="nil"/>
          <w:lang w:eastAsia="hu-HU"/>
        </w:rPr>
        <w:t xml:space="preserve">/3-as színes fénymásoló és szkenner beszerzésére tett javaslatunk, bízunk a tartaléklistás pályázat támogatásában,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a zenei részlegben elavult a technikai berendezés, a dokumentumok védelme érdekében a digitalizálás megvalósítása fontos feladat lenne,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könyvtári rendezvények lebonyolításához nincsenek hangtechnikai eszközeink (mikrofon, hangfal, mikrofonállvány), ezért ezeket az eszközöket a Találkozások Házából hozzuk át a könyvtári rendezvények idejére,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roofErr w:type="gramStart"/>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a</w:t>
      </w:r>
      <w:proofErr w:type="gramEnd"/>
      <w:r w:rsidRPr="00115F40">
        <w:rPr>
          <w:rFonts w:eastAsia="Arial Unicode MS" w:cs="Arial Unicode MS"/>
          <w:color w:val="000000"/>
          <w:kern w:val="0"/>
          <w:u w:color="000000"/>
          <w:bdr w:val="nil"/>
          <w:lang w:eastAsia="hu-HU"/>
        </w:rPr>
        <w:t xml:space="preserve"> berendezési tárgyak, a polcok, a folyamatos karbantartás, felújítás ellenére folyamatosan amortizálódnak, elavultak, korszerűtlenné váltak, hiszen több mint 30 évesek, zömében Merabona típusúak. A teljes bútorzat cseréjét már az átköltözéskor sem tudtuk megoldani, így megoldásként maradt a meglévő polcrendszer folyamatos bővítése.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kevés az épületben a raktár, a bővítés lehetősége minimális,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az I. sz. Fiókkönyvtár működése létszámproblémák miatt 3 éve szünetel, a jelenlegi létszámmal nem tudjuk megoldani a szolgáltatások újbóli beindítását, 2018 őszétől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roofErr w:type="gramStart"/>
      <w:r w:rsidRPr="00115F40">
        <w:rPr>
          <w:rFonts w:eastAsia="Arial Unicode MS" w:cs="Arial Unicode MS"/>
          <w:color w:val="000000"/>
          <w:kern w:val="0"/>
          <w:u w:color="000000"/>
          <w:bdr w:val="nil"/>
          <w:lang w:eastAsia="hu-HU"/>
        </w:rPr>
        <w:t>a</w:t>
      </w:r>
      <w:proofErr w:type="gramEnd"/>
      <w:r w:rsidRPr="00115F40">
        <w:rPr>
          <w:rFonts w:eastAsia="Arial Unicode MS" w:cs="Arial Unicode MS"/>
          <w:color w:val="000000"/>
          <w:kern w:val="0"/>
          <w:u w:color="000000"/>
          <w:bdr w:val="nil"/>
          <w:lang w:eastAsia="hu-HU"/>
        </w:rPr>
        <w:t xml:space="preserve"> Fiókkönyvtárnak helyet biztosító épületben nincs fűtés, a fűtési rendszerből leengedték a vizet,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hiába új az épület, </w:t>
      </w:r>
      <w:proofErr w:type="gramStart"/>
      <w:r w:rsidRPr="00115F40">
        <w:rPr>
          <w:rFonts w:eastAsia="Arial Unicode MS" w:cs="Arial Unicode MS"/>
          <w:color w:val="000000"/>
          <w:kern w:val="0"/>
          <w:u w:color="000000"/>
          <w:bdr w:val="nil"/>
          <w:lang w:eastAsia="hu-HU"/>
        </w:rPr>
        <w:t>2016. októbere</w:t>
      </w:r>
      <w:proofErr w:type="gramEnd"/>
      <w:r w:rsidRPr="00115F40">
        <w:rPr>
          <w:rFonts w:eastAsia="Arial Unicode MS" w:cs="Arial Unicode MS"/>
          <w:color w:val="000000"/>
          <w:kern w:val="0"/>
          <w:u w:color="000000"/>
          <w:bdr w:val="nil"/>
          <w:lang w:eastAsia="hu-HU"/>
        </w:rPr>
        <w:t xml:space="preserve"> óta az emeleti rész folyamatosan beázik, ilyenkor az almatúrákból, a gipszkartonból csöpög a víz, a laminált lap felpúposodik, a könyvespolcokat esős idő esetén takarófóliával kell letakarnunk,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 xml:space="preserve">a kulturális közfoglalkoztatás keretében kapott 2 fő közül </w:t>
      </w:r>
      <w:proofErr w:type="gramStart"/>
      <w:r w:rsidRPr="00115F40">
        <w:rPr>
          <w:rFonts w:eastAsia="Arial Unicode MS" w:cs="Arial Unicode MS"/>
          <w:color w:val="000000"/>
          <w:kern w:val="0"/>
          <w:u w:color="000000"/>
          <w:bdr w:val="nil"/>
          <w:lang w:eastAsia="hu-HU"/>
        </w:rPr>
        <w:t>2018. júliusától</w:t>
      </w:r>
      <w:proofErr w:type="gramEnd"/>
      <w:r w:rsidRPr="00115F40">
        <w:rPr>
          <w:rFonts w:eastAsia="Arial Unicode MS" w:cs="Arial Unicode MS"/>
          <w:color w:val="000000"/>
          <w:kern w:val="0"/>
          <w:u w:color="000000"/>
          <w:bdr w:val="nil"/>
          <w:lang w:eastAsia="hu-HU"/>
        </w:rPr>
        <w:t xml:space="preserve"> 1 fő szakképzett, a másik fő szakképzetlen státuszra változott, így 2018. júliusától a szakképzetlen státusz betöltése egyre nagyobb gondot okozott. Több munkatárs 1-2 havonta váltotta egymást, érdemben nem tudták segíteni munkánkat, s </w:t>
      </w:r>
      <w:proofErr w:type="gramStart"/>
      <w:r w:rsidRPr="00115F40">
        <w:rPr>
          <w:rFonts w:eastAsia="Arial Unicode MS" w:cs="Arial Unicode MS"/>
          <w:color w:val="000000"/>
          <w:kern w:val="0"/>
          <w:u w:color="000000"/>
          <w:bdr w:val="nil"/>
          <w:lang w:eastAsia="hu-HU"/>
        </w:rPr>
        <w:t>2018. októberétől</w:t>
      </w:r>
      <w:proofErr w:type="gramEnd"/>
      <w:r w:rsidRPr="00115F40">
        <w:rPr>
          <w:rFonts w:eastAsia="Arial Unicode MS" w:cs="Arial Unicode MS"/>
          <w:color w:val="000000"/>
          <w:kern w:val="0"/>
          <w:u w:color="000000"/>
          <w:bdr w:val="nil"/>
          <w:lang w:eastAsia="hu-HU"/>
        </w:rPr>
        <w:t xml:space="preserve"> már nem tudtunk senkit beléptetni a programba, ennek oka, az alacsony fizetés,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 xml:space="preserve">- </w:t>
      </w:r>
      <w:r w:rsidRPr="00115F40">
        <w:rPr>
          <w:rFonts w:eastAsia="Arial Unicode MS" w:cs="Arial Unicode MS"/>
          <w:color w:val="000000"/>
          <w:kern w:val="0"/>
          <w:u w:color="000000"/>
          <w:bdr w:val="nil"/>
          <w:lang w:eastAsia="hu-HU"/>
        </w:rPr>
        <w:tab/>
        <w:t>a főiskolai végzettségű, több éves szakmai gyakorlattal rendelkező munkatársak bérét a szakmunkás bérminimumra egészítették ki, mert a közalkalmazotti bértábla szerinti bérük nem éri el a bérminimumot.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val="single"/>
          <w:bdr w:val="nil"/>
          <w:lang w:eastAsia="hu-HU"/>
        </w:rPr>
      </w:pPr>
      <w:r w:rsidRPr="00115F40">
        <w:rPr>
          <w:rFonts w:eastAsia="Arial Unicode MS" w:cs="Arial Unicode MS"/>
          <w:color w:val="000000"/>
          <w:kern w:val="0"/>
          <w:u w:val="single"/>
          <w:bdr w:val="nil"/>
          <w:lang w:eastAsia="hu-HU"/>
        </w:rPr>
        <w:t>Lehetőségek: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Partnerkapcsolatok erősítése,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további aktív együttműködés a közoktatási intézményekkel, civil szervezetekkel,</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könyvtár szerepének, pozitív megítélésének megerősítése a településen,</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pályázati lehetőségek kihasználása, bízunk a tartaléklistás pályázat támogatásában, mert ebben a könyvtár infrastrukturális fejlesztésére nyújtottuk be a támogatási igényünket,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helyismereti gyűjtemény szerepének megerősítése,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új használói csoportok, rétegek bevonása,</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könyvtár a város „dolgozó szobája</w:t>
      </w:r>
      <w:proofErr w:type="gramStart"/>
      <w:r w:rsidRPr="00115F40">
        <w:rPr>
          <w:rFonts w:eastAsia="Arial Unicode MS" w:cs="Arial Unicode MS"/>
          <w:color w:val="000000"/>
          <w:kern w:val="0"/>
          <w:u w:color="000000"/>
          <w:bdr w:val="nil"/>
          <w:lang w:eastAsia="hu-HU"/>
        </w:rPr>
        <w:t>” ,</w:t>
      </w:r>
      <w:proofErr w:type="gramEnd"/>
      <w:r w:rsidRPr="00115F40">
        <w:rPr>
          <w:rFonts w:eastAsia="Arial Unicode MS" w:cs="Arial Unicode MS"/>
          <w:color w:val="000000"/>
          <w:kern w:val="0"/>
          <w:u w:color="000000"/>
          <w:bdr w:val="nil"/>
          <w:lang w:eastAsia="hu-HU"/>
        </w:rPr>
        <w:t xml:space="preserve"> korszerű tudástár lehet,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bekapcsolódás felnőttképzésbe, átképzésbe,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könyvtár formális és informális képzési szerepének további erősítése,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a könyvtárosi munka pozitív megítélésének erősítése.</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val="single"/>
          <w:bdr w:val="nil"/>
          <w:lang w:eastAsia="hu-HU"/>
        </w:rPr>
      </w:pPr>
      <w:r w:rsidRPr="00115F40">
        <w:rPr>
          <w:rFonts w:eastAsia="Arial Unicode MS" w:cs="Arial Unicode MS"/>
          <w:color w:val="000000"/>
          <w:kern w:val="0"/>
          <w:u w:val="single"/>
          <w:bdr w:val="nil"/>
          <w:lang w:eastAsia="hu-HU"/>
        </w:rPr>
        <w:t xml:space="preserve">Veszélyek: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kedvezőtlen demográfiai változások, csökken a gyermeklétszám,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fiatalok elvándorlása, a lakosság létszámának csökkenése, összetételének megváltozása,</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olvasók kor szerinti összetételének kedvezőtlen változása,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r w:rsidRPr="00115F40">
        <w:rPr>
          <w:rFonts w:eastAsia="Arial Unicode MS" w:cs="Arial Unicode MS"/>
          <w:color w:val="000000"/>
          <w:kern w:val="0"/>
          <w:u w:color="000000"/>
          <w:bdr w:val="nil"/>
          <w:lang w:eastAsia="hu-HU"/>
        </w:rPr>
        <w:tab/>
        <w:t xml:space="preserve">az anyagi elismerés hiánya főleg a fiatal munkavállalók esetében növelheti a pályaelhagyók számát. Hiába a lelkesedés, a szakmai elhivatottság, ha a dolgozók a bérminimumon vannak foglalkoztatva,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t xml:space="preserve">önerőből, csak önkormányzati támogatással a nagyobb fejlesztési, eszközvásárlási, karbantartási munkákat, felújításokat, javításokat nem tudja az intézmény megoldani.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A Városi Könyvtárban az erősségekre építve a lehetőségek minél szélesebb körű, minél sokrétűbb kihasználására kell törekednünk. Továbbra is meg kell ragadni a hazai és uniós pályázati lehetőséget, hiszen önerőből, csak önkormányzati támogatásból a továbblépés lehetősége nehéz a küldetésnyilatkozatban megfogalmazott könyvtárkép eléréséhez. A 2010-ben és 2013-ban szintén pályázati forrásból vásárolt eszközök, berendezések lassan elavulnak, elhasználódnak.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A város intézményeivel, civil szervezeteivel, az önkormányzattal kialakított jó kapcsolat a továbbiakban is gyümölcsöző lehet.</w:t>
      </w:r>
    </w:p>
    <w:p w:rsidR="00115F40" w:rsidRPr="00115F40" w:rsidRDefault="00115F40" w:rsidP="00115F40">
      <w:pPr>
        <w:widowControl/>
        <w:pBdr>
          <w:top w:val="nil"/>
          <w:left w:val="nil"/>
          <w:bottom w:val="nil"/>
          <w:right w:val="nil"/>
          <w:between w:val="nil"/>
          <w:bar w:val="nil"/>
        </w:pBdr>
        <w:suppressAutoHyphens w:val="0"/>
        <w:jc w:val="both"/>
        <w:rPr>
          <w:rFonts w:eastAsia="Times New Roman"/>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Times New Roman"/>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smallCaps/>
          <w:color w:val="000000"/>
          <w:kern w:val="0"/>
          <w:sz w:val="22"/>
          <w:szCs w:val="22"/>
          <w:u w:val="single" w:color="000000"/>
          <w:bdr w:val="nil"/>
          <w:lang w:eastAsia="hu-HU"/>
        </w:rPr>
      </w:pPr>
    </w:p>
    <w:p w:rsidR="00115F40" w:rsidRPr="00115F40" w:rsidRDefault="00115F40" w:rsidP="00115F40">
      <w:pPr>
        <w:widowControl/>
        <w:numPr>
          <w:ilvl w:val="0"/>
          <w:numId w:val="3"/>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smallCaps/>
          <w:color w:val="000000"/>
          <w:kern w:val="0"/>
          <w:sz w:val="22"/>
          <w:szCs w:val="22"/>
          <w:u w:val="single" w:color="000000"/>
          <w:bdr w:val="nil"/>
          <w:lang w:eastAsia="hu-HU"/>
        </w:rPr>
        <w:t>Szervezeti k</w:t>
      </w:r>
      <w:r w:rsidRPr="00115F40">
        <w:rPr>
          <w:rFonts w:eastAsia="Arial Unicode MS" w:cs="Arial Unicode MS"/>
          <w:b/>
          <w:bCs/>
          <w:smallCaps/>
          <w:color w:val="000000"/>
          <w:kern w:val="0"/>
          <w:sz w:val="22"/>
          <w:szCs w:val="22"/>
          <w:u w:val="single" w:color="000000"/>
          <w:bdr w:val="nil"/>
          <w:lang w:val="fr-FR" w:eastAsia="hu-HU"/>
        </w:rPr>
        <w:t>É</w:t>
      </w:r>
      <w:r w:rsidRPr="00115F40">
        <w:rPr>
          <w:rFonts w:eastAsia="Arial Unicode MS" w:cs="Arial Unicode MS"/>
          <w:b/>
          <w:bCs/>
          <w:smallCaps/>
          <w:color w:val="000000"/>
          <w:kern w:val="0"/>
          <w:sz w:val="22"/>
          <w:szCs w:val="22"/>
          <w:u w:val="single" w:color="000000"/>
          <w:bdr w:val="nil"/>
          <w:lang w:eastAsia="hu-HU"/>
        </w:rPr>
        <w:t>rd</w:t>
      </w:r>
      <w:r w:rsidRPr="00115F40">
        <w:rPr>
          <w:rFonts w:eastAsia="Arial Unicode MS" w:cs="Arial Unicode MS"/>
          <w:b/>
          <w:bCs/>
          <w:smallCaps/>
          <w:color w:val="000000"/>
          <w:kern w:val="0"/>
          <w:sz w:val="22"/>
          <w:szCs w:val="22"/>
          <w:u w:val="single" w:color="000000"/>
          <w:bdr w:val="nil"/>
          <w:lang w:val="fr-FR" w:eastAsia="hu-HU"/>
        </w:rPr>
        <w:t>É</w:t>
      </w:r>
      <w:r w:rsidRPr="00115F40">
        <w:rPr>
          <w:rFonts w:eastAsia="Arial Unicode MS" w:cs="Arial Unicode MS"/>
          <w:b/>
          <w:bCs/>
          <w:smallCaps/>
          <w:color w:val="000000"/>
          <w:kern w:val="0"/>
          <w:sz w:val="22"/>
          <w:szCs w:val="22"/>
          <w:u w:val="single" w:color="000000"/>
          <w:bdr w:val="nil"/>
          <w:lang w:val="nl-NL" w:eastAsia="hu-HU"/>
        </w:rPr>
        <w:t>sek: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p>
    <w:tbl>
      <w:tblPr>
        <w:tblW w:w="994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298"/>
        <w:gridCol w:w="160"/>
        <w:gridCol w:w="1983"/>
        <w:gridCol w:w="3120"/>
        <w:gridCol w:w="1134"/>
        <w:gridCol w:w="1260"/>
        <w:gridCol w:w="992"/>
      </w:tblGrid>
      <w:tr w:rsidR="00115F40" w:rsidRPr="00115F40" w:rsidTr="00115F40">
        <w:trPr>
          <w:trHeight w:hRule="exact" w:val="1117"/>
          <w:jc w:val="center"/>
        </w:trPr>
        <w:tc>
          <w:tcPr>
            <w:tcW w:w="6561"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w:t>
            </w:r>
          </w:p>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w:t>
            </w:r>
          </w:p>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r>
      <w:tr w:rsidR="00115F40" w:rsidRPr="00115F40" w:rsidTr="00115F40">
        <w:trPr>
          <w:trHeight w:hRule="exact" w:val="779"/>
          <w:jc w:val="center"/>
        </w:trPr>
        <w:tc>
          <w:tcPr>
            <w:tcW w:w="6561"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Összl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tszám (teljes munkaidőre átszámítva)</w:t>
            </w:r>
          </w:p>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tszám (fő)</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r>
      <w:tr w:rsidR="00115F40" w:rsidRPr="00115F40" w:rsidTr="00115F40">
        <w:trPr>
          <w:trHeight w:hRule="exact" w:val="548"/>
          <w:jc w:val="center"/>
        </w:trPr>
        <w:tc>
          <w:tcPr>
            <w:tcW w:w="6561" w:type="dxa"/>
            <w:gridSpan w:val="4"/>
            <w:tcBorders>
              <w:top w:val="single" w:sz="6" w:space="0" w:color="000000"/>
              <w:left w:val="single" w:sz="6" w:space="0" w:color="000000"/>
              <w:bottom w:val="single" w:sz="4"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Ebből vezető vagy magasabb vezető (teljes munkaidőre átszámítva)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r>
      <w:tr w:rsidR="00115F40" w:rsidRPr="00115F40" w:rsidTr="00115F40">
        <w:trPr>
          <w:trHeight w:hRule="exact" w:val="460"/>
          <w:jc w:val="center"/>
        </w:trPr>
        <w:tc>
          <w:tcPr>
            <w:tcW w:w="1458" w:type="dxa"/>
            <w:gridSpan w:val="2"/>
            <w:vMerge w:val="restart"/>
            <w:tcBorders>
              <w:top w:val="single" w:sz="4"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szakmai munkak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rben foglalkoztatottak</w:t>
            </w:r>
          </w:p>
        </w:tc>
        <w:tc>
          <w:tcPr>
            <w:tcW w:w="1983" w:type="dxa"/>
            <w:vMerge w:val="restart"/>
            <w:tcBorders>
              <w:top w:val="single" w:sz="4"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nyvtáros szakk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pesít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ssel</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sszesen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r>
      <w:tr w:rsidR="00115F40" w:rsidRPr="00115F40" w:rsidTr="00115F40">
        <w:trPr>
          <w:trHeight w:hRule="exact" w:val="496"/>
          <w:jc w:val="center"/>
        </w:trPr>
        <w:tc>
          <w:tcPr>
            <w:tcW w:w="1458" w:type="dxa"/>
            <w:gridSpan w:val="2"/>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983" w:type="dxa"/>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átszámítva teljes munkaidőre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r>
      <w:tr w:rsidR="00115F40" w:rsidRPr="00115F40" w:rsidTr="00115F40">
        <w:trPr>
          <w:trHeight w:hRule="exact" w:val="518"/>
          <w:jc w:val="center"/>
        </w:trPr>
        <w:tc>
          <w:tcPr>
            <w:tcW w:w="1458" w:type="dxa"/>
            <w:gridSpan w:val="2"/>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tabs>
                <w:tab w:val="center" w:pos="4536"/>
                <w:tab w:val="right" w:pos="9046"/>
              </w:tabs>
              <w:suppressAutoHyphens w:val="0"/>
              <w:ind w:right="57"/>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a-DK" w:eastAsia="hu-HU"/>
              </w:rPr>
              <w:t>pfok</w:t>
            </w:r>
            <w:r w:rsidRPr="00115F40">
              <w:rPr>
                <w:rFonts w:eastAsia="Arial Unicode MS" w:cs="Arial Unicode MS"/>
                <w:color w:val="000000"/>
                <w:kern w:val="0"/>
                <w:sz w:val="22"/>
                <w:szCs w:val="22"/>
                <w:u w:color="000000"/>
                <w:bdr w:val="nil"/>
                <w:lang w:eastAsia="hu-HU"/>
              </w:rPr>
              <w:t>ú szakk.</w:t>
            </w:r>
          </w:p>
          <w:p w:rsidR="00115F40" w:rsidRPr="00115F40" w:rsidRDefault="00115F40" w:rsidP="00115F40">
            <w:pPr>
              <w:widowControl/>
              <w:pBdr>
                <w:top w:val="nil"/>
                <w:left w:val="nil"/>
                <w:bottom w:val="nil"/>
                <w:right w:val="nil"/>
                <w:between w:val="nil"/>
                <w:bar w:val="nil"/>
              </w:pBdr>
              <w:tabs>
                <w:tab w:val="center" w:pos="4536"/>
                <w:tab w:val="right" w:pos="9046"/>
              </w:tabs>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(kvtár asszisztens, adatr</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gzítő-OKJ)</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sszesen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r>
      <w:tr w:rsidR="00115F40" w:rsidRPr="00115F40" w:rsidTr="00115F40">
        <w:trPr>
          <w:trHeight w:hRule="exact" w:val="498"/>
          <w:jc w:val="center"/>
        </w:trPr>
        <w:tc>
          <w:tcPr>
            <w:tcW w:w="1458" w:type="dxa"/>
            <w:gridSpan w:val="2"/>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983"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átszámítva teljes munkaidőre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r>
      <w:tr w:rsidR="00115F40" w:rsidRPr="00115F40" w:rsidTr="00115F40">
        <w:trPr>
          <w:trHeight w:hRule="exact" w:val="350"/>
          <w:jc w:val="center"/>
        </w:trPr>
        <w:tc>
          <w:tcPr>
            <w:tcW w:w="1458" w:type="dxa"/>
            <w:gridSpan w:val="2"/>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08" w:type="dxa"/>
              <w:bottom w:w="80" w:type="dxa"/>
              <w:right w:w="108" w:type="dxa"/>
            </w:tcMar>
            <w:vAlign w:val="center"/>
          </w:tcPr>
          <w:p w:rsidR="00115F40" w:rsidRPr="00115F40" w:rsidRDefault="00115F40" w:rsidP="00115F40">
            <w:pPr>
              <w:widowControl/>
              <w:pBdr>
                <w:top w:val="nil"/>
                <w:left w:val="nil"/>
                <w:bottom w:val="nil"/>
                <w:right w:val="nil"/>
                <w:between w:val="nil"/>
                <w:bar w:val="nil"/>
              </w:pBdr>
              <w:suppressAutoHyphens w:val="0"/>
              <w:ind w:right="28"/>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felső</w:t>
            </w:r>
            <w:r w:rsidRPr="00115F40">
              <w:rPr>
                <w:rFonts w:eastAsia="Arial Unicode MS" w:cs="Arial Unicode MS"/>
                <w:color w:val="000000"/>
                <w:kern w:val="0"/>
                <w:sz w:val="22"/>
                <w:szCs w:val="22"/>
                <w:u w:color="000000"/>
                <w:bdr w:val="nil"/>
                <w:lang w:val="da-DK" w:eastAsia="hu-HU"/>
              </w:rPr>
              <w:t>fok</w:t>
            </w:r>
            <w:r w:rsidRPr="00115F40">
              <w:rPr>
                <w:rFonts w:eastAsia="Arial Unicode MS" w:cs="Arial Unicode MS"/>
                <w:color w:val="000000"/>
                <w:kern w:val="0"/>
                <w:sz w:val="22"/>
                <w:szCs w:val="22"/>
                <w:u w:color="000000"/>
                <w:bdr w:val="nil"/>
                <w:lang w:eastAsia="hu-HU"/>
              </w:rPr>
              <w:t>ú</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 xml:space="preserve">sszesen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511"/>
          <w:jc w:val="center"/>
        </w:trPr>
        <w:tc>
          <w:tcPr>
            <w:tcW w:w="1458" w:type="dxa"/>
            <w:gridSpan w:val="2"/>
            <w:vMerge/>
            <w:tcBorders>
              <w:top w:val="single" w:sz="4"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983"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 xml:space="preserve">átszámítva teljes munkaidőre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350"/>
          <w:jc w:val="center"/>
        </w:trPr>
        <w:tc>
          <w:tcPr>
            <w:tcW w:w="344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Mind</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szakmai munkak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de-DE" w:eastAsia="hu-HU"/>
              </w:rPr>
              <w:t>rben</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sszesen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r>
      <w:tr w:rsidR="00115F40" w:rsidRPr="00115F40" w:rsidTr="00115F40">
        <w:trPr>
          <w:trHeight w:hRule="exact" w:val="512"/>
          <w:jc w:val="center"/>
        </w:trPr>
        <w:tc>
          <w:tcPr>
            <w:tcW w:w="3441" w:type="dxa"/>
            <w:gridSpan w:val="3"/>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 xml:space="preserve">átszámítva teljes munkaidőre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r>
      <w:tr w:rsidR="00115F40" w:rsidRPr="00115F40" w:rsidTr="00115F40">
        <w:trPr>
          <w:trHeight w:hRule="exact" w:val="506"/>
          <w:jc w:val="center"/>
        </w:trPr>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alkalmazott</w:t>
            </w:r>
          </w:p>
        </w:tc>
        <w:tc>
          <w:tcPr>
            <w:tcW w:w="214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alkalmazott felső</w:t>
            </w:r>
            <w:r w:rsidRPr="00115F40">
              <w:rPr>
                <w:rFonts w:eastAsia="Arial Unicode MS" w:cs="Arial Unicode MS"/>
                <w:color w:val="000000"/>
                <w:kern w:val="0"/>
                <w:sz w:val="22"/>
                <w:szCs w:val="22"/>
                <w:u w:color="000000"/>
                <w:bdr w:val="nil"/>
                <w:lang w:val="da-DK" w:eastAsia="hu-HU"/>
              </w:rPr>
              <w:t>fok</w:t>
            </w:r>
            <w:r w:rsidRPr="00115F40">
              <w:rPr>
                <w:rFonts w:eastAsia="Arial Unicode MS" w:cs="Arial Unicode MS"/>
                <w:color w:val="000000"/>
                <w:kern w:val="0"/>
                <w:sz w:val="22"/>
                <w:szCs w:val="22"/>
                <w:u w:color="000000"/>
                <w:bdr w:val="nil"/>
                <w:lang w:eastAsia="hu-HU"/>
              </w:rPr>
              <w:t>ú</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 xml:space="preserve">sszesen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486"/>
          <w:jc w:val="center"/>
        </w:trPr>
        <w:tc>
          <w:tcPr>
            <w:tcW w:w="1298"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143"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 xml:space="preserve">átszámítva teljes munkaidőre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522"/>
          <w:jc w:val="center"/>
        </w:trPr>
        <w:tc>
          <w:tcPr>
            <w:tcW w:w="1298"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14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alkalmazott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a-DK" w:eastAsia="hu-HU"/>
              </w:rPr>
              <w:t>pfok</w:t>
            </w:r>
            <w:r w:rsidRPr="00115F40">
              <w:rPr>
                <w:rFonts w:eastAsia="Arial Unicode MS" w:cs="Arial Unicode MS"/>
                <w:color w:val="000000"/>
                <w:kern w:val="0"/>
                <w:sz w:val="22"/>
                <w:szCs w:val="22"/>
                <w:u w:color="000000"/>
                <w:bdr w:val="nil"/>
                <w:lang w:eastAsia="hu-HU"/>
              </w:rPr>
              <w:t>ú</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 xml:space="preserve">sszesen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502"/>
          <w:jc w:val="center"/>
        </w:trPr>
        <w:tc>
          <w:tcPr>
            <w:tcW w:w="1298"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143"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átszámítva teljes munkaidőre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483"/>
          <w:jc w:val="center"/>
        </w:trPr>
        <w:tc>
          <w:tcPr>
            <w:tcW w:w="344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Mind</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 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alkalmazott</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val="sv-SE" w:eastAsia="hu-HU"/>
              </w:rPr>
              <w:t>ö</w:t>
            </w:r>
            <w:r w:rsidRPr="00115F40">
              <w:rPr>
                <w:rFonts w:eastAsia="Arial Unicode MS" w:cs="Arial Unicode MS"/>
                <w:i/>
                <w:iCs/>
                <w:color w:val="000000"/>
                <w:kern w:val="0"/>
                <w:sz w:val="22"/>
                <w:szCs w:val="22"/>
                <w:u w:color="000000"/>
                <w:bdr w:val="nil"/>
                <w:lang w:eastAsia="hu-HU"/>
              </w:rPr>
              <w:t>sszesen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483"/>
          <w:jc w:val="center"/>
        </w:trPr>
        <w:tc>
          <w:tcPr>
            <w:tcW w:w="3441" w:type="dxa"/>
            <w:gridSpan w:val="3"/>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lang w:eastAsia="hu-HU"/>
              </w:rPr>
              <w:t xml:space="preserve">átszámítva teljes munkaidőre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hRule="exact" w:val="553"/>
          <w:jc w:val="center"/>
        </w:trPr>
        <w:tc>
          <w:tcPr>
            <w:tcW w:w="6561"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Összes l</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tszám (fő):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r>
      <w:tr w:rsidR="00115F40" w:rsidRPr="00115F40" w:rsidTr="00115F40">
        <w:trPr>
          <w:trHeight w:hRule="exact" w:val="505"/>
          <w:jc w:val="center"/>
        </w:trPr>
        <w:tc>
          <w:tcPr>
            <w:tcW w:w="6561"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zfoglalkoztatottak száma (fő)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suppressAutoHyphens w:val="0"/>
        <w:jc w:val="both"/>
        <w:rPr>
          <w:rFonts w:eastAsia="Times New Roman"/>
          <w:kern w:val="0"/>
          <w:sz w:val="23"/>
          <w:szCs w:val="23"/>
          <w:lang w:eastAsia="hu-HU"/>
        </w:rPr>
      </w:pPr>
      <w:r w:rsidRPr="00115F40">
        <w:rPr>
          <w:rFonts w:eastAsia="Times New Roman"/>
          <w:kern w:val="0"/>
          <w:sz w:val="23"/>
          <w:szCs w:val="23"/>
          <w:lang w:eastAsia="hu-HU"/>
        </w:rPr>
        <w:t>Intézményünk az Egyesített Közművelődési Intézmény és Könyvtár 2016. április 1-től működik mai formájában</w:t>
      </w:r>
      <w:proofErr w:type="gramStart"/>
      <w:r w:rsidRPr="00115F40">
        <w:rPr>
          <w:rFonts w:eastAsia="Times New Roman"/>
          <w:kern w:val="0"/>
          <w:sz w:val="23"/>
          <w:szCs w:val="23"/>
          <w:lang w:eastAsia="hu-HU"/>
        </w:rPr>
        <w:t>..</w:t>
      </w:r>
      <w:proofErr w:type="gramEnd"/>
      <w:r w:rsidRPr="00115F40">
        <w:rPr>
          <w:rFonts w:eastAsia="Times New Roman"/>
          <w:kern w:val="0"/>
          <w:sz w:val="23"/>
          <w:szCs w:val="23"/>
          <w:lang w:eastAsia="hu-HU"/>
        </w:rPr>
        <w:t xml:space="preserve"> A Városi Könyvtár az Egyesített Közművelődési Intézmény és Könyvtár szervezeti egysége. Az intézmény engedélyezett álláshelyeinek száma 16,75 fő.</w:t>
      </w:r>
    </w:p>
    <w:p w:rsidR="00115F40" w:rsidRPr="00115F40" w:rsidRDefault="00115F40" w:rsidP="00115F40">
      <w:pPr>
        <w:widowControl/>
        <w:suppressAutoHyphens w:val="0"/>
        <w:jc w:val="both"/>
        <w:rPr>
          <w:rFonts w:eastAsia="Times New Roman"/>
          <w:kern w:val="0"/>
          <w:sz w:val="23"/>
          <w:szCs w:val="23"/>
          <w:lang w:eastAsia="hu-HU"/>
        </w:rPr>
      </w:pPr>
      <w:r w:rsidRPr="00115F40">
        <w:rPr>
          <w:rFonts w:eastAsia="Times New Roman"/>
          <w:kern w:val="0"/>
          <w:sz w:val="23"/>
          <w:szCs w:val="23"/>
          <w:lang w:eastAsia="hu-HU"/>
        </w:rPr>
        <w:t>A könyvtár szakdolgozóinak létszáma 5 fő. 2018. június 30</w:t>
      </w:r>
      <w:proofErr w:type="gramStart"/>
      <w:r w:rsidRPr="00115F40">
        <w:rPr>
          <w:rFonts w:eastAsia="Times New Roman"/>
          <w:kern w:val="0"/>
          <w:sz w:val="23"/>
          <w:szCs w:val="23"/>
          <w:lang w:eastAsia="hu-HU"/>
        </w:rPr>
        <w:t>.ig</w:t>
      </w:r>
      <w:proofErr w:type="gramEnd"/>
      <w:r w:rsidRPr="00115F40">
        <w:rPr>
          <w:rFonts w:eastAsia="Times New Roman"/>
          <w:kern w:val="0"/>
          <w:sz w:val="23"/>
          <w:szCs w:val="23"/>
          <w:lang w:eastAsia="hu-HU"/>
        </w:rPr>
        <w:t xml:space="preserve"> valamennyien főiskolai könyvtáros képesítéssel rendelkeztek, s emellett pedagógiai, nyelvtanári, népművelői, informatikai végzettségük is van.  2018. június 30-án kolléganőnk nyugdíjba vonult, 2018. február 1-től június 30-ig a felmentési idő idejére helyettesítésére nem volt lehetőségünk, így ebben az időszakban 4 főre csökkent a főállású könyvtárosok száma. </w:t>
      </w:r>
    </w:p>
    <w:p w:rsidR="00115F40" w:rsidRPr="00115F40" w:rsidRDefault="00115F40" w:rsidP="00115F40">
      <w:pPr>
        <w:widowControl/>
        <w:suppressAutoHyphens w:val="0"/>
        <w:jc w:val="both"/>
        <w:rPr>
          <w:rFonts w:eastAsia="Times New Roman"/>
          <w:kern w:val="0"/>
          <w:sz w:val="23"/>
          <w:szCs w:val="23"/>
          <w:lang w:eastAsia="hu-HU"/>
        </w:rPr>
      </w:pPr>
      <w:r w:rsidRPr="00115F40">
        <w:rPr>
          <w:rFonts w:eastAsia="Times New Roman"/>
          <w:kern w:val="0"/>
          <w:sz w:val="23"/>
          <w:szCs w:val="23"/>
          <w:lang w:eastAsia="hu-HU"/>
        </w:rPr>
        <w:t xml:space="preserve">2018. július 1. napjától betöltésre került az álláshely, s az a segédkönyvtáros végzettséggel rendelkező kolléga került közalkalmazotti státuszba, a kiírt pályázatra benyújtott pályázata alapján, aki korábban a kulturális közfoglalkoztatás keretében már dolgozott könyvtárunkban. A betanulási folyamat így lerövidült. </w:t>
      </w:r>
    </w:p>
    <w:p w:rsidR="00115F40" w:rsidRPr="00115F40" w:rsidRDefault="00115F40" w:rsidP="00115F40">
      <w:pPr>
        <w:widowControl/>
        <w:suppressAutoHyphens w:val="0"/>
        <w:jc w:val="both"/>
        <w:rPr>
          <w:rFonts w:eastAsia="Times New Roman"/>
          <w:kern w:val="0"/>
          <w:sz w:val="23"/>
          <w:szCs w:val="23"/>
          <w:lang w:eastAsia="hu-HU"/>
        </w:rPr>
      </w:pPr>
      <w:r w:rsidRPr="00115F40">
        <w:rPr>
          <w:rFonts w:eastAsia="Times New Roman"/>
          <w:kern w:val="0"/>
          <w:sz w:val="23"/>
          <w:szCs w:val="23"/>
          <w:lang w:eastAsia="hu-HU"/>
        </w:rPr>
        <w:t xml:space="preserve">Nagy segítséget jelentett, hogy év elejétől 2 munkatárs a kulturális közfoglalkoztatás keretében segítette munkánkat. Közülük 1 fő középfokú segédkönyvtáros képesítéssel rendelkezett, másik kolléga könyvtár szakot végzett, de nyelvvizsga hiányában jelenleg még nincs diplomája. 2018. július 1. napjától a kulturális közfoglalkoztatásban 1 fő szakképzett, s 1 fő szakképzetlen státuszt kaptunk. A szakképzetlen státusz betöltése egyre nagyobb nehézségekbe ütközött, 1-2 havonta </w:t>
      </w:r>
      <w:r w:rsidRPr="00115F40">
        <w:rPr>
          <w:rFonts w:eastAsia="Times New Roman"/>
          <w:kern w:val="0"/>
          <w:sz w:val="23"/>
          <w:szCs w:val="23"/>
          <w:lang w:eastAsia="hu-HU"/>
        </w:rPr>
        <w:lastRenderedPageBreak/>
        <w:t xml:space="preserve">váltották egymást a munkatársak, ennek oka elsősorban az alacsony bér volt.  Bízunk benne, hogy a kulturális közfoglalkoztatás továbbfolytatódik, hiszen csak a főállású szakdolgozói létszámmal a megnövekedett feladatellátás veszélybe kerül. </w:t>
      </w:r>
    </w:p>
    <w:p w:rsidR="00115F40" w:rsidRPr="00115F40" w:rsidRDefault="00115F40" w:rsidP="00115F40">
      <w:pPr>
        <w:widowControl/>
        <w:suppressAutoHyphens w:val="0"/>
        <w:jc w:val="both"/>
        <w:rPr>
          <w:rFonts w:eastAsia="Times New Roman"/>
          <w:kern w:val="0"/>
          <w:sz w:val="23"/>
          <w:szCs w:val="23"/>
          <w:lang w:eastAsia="hu-HU"/>
        </w:rPr>
      </w:pPr>
      <w:r w:rsidRPr="00115F40">
        <w:rPr>
          <w:rFonts w:eastAsia="Times New Roman"/>
          <w:kern w:val="0"/>
          <w:sz w:val="23"/>
          <w:szCs w:val="23"/>
          <w:lang w:eastAsia="hu-HU"/>
        </w:rPr>
        <w:t>Az informatikus könyvtáros végzettségű kollégánk az egész intézményben ellátja a rendszergazdai feladatokat, a könyvtár vezetője az intézmény szervezeti és működési szabályzat értelmében az összevont intézmény intézményvezető-helyettese is. Nagyobb, városi szintű rendezvények lebonyolításában a könyvtár munkatársai is segítettek.</w:t>
      </w: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numPr>
          <w:ilvl w:val="0"/>
          <w:numId w:val="4"/>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smallCaps/>
          <w:color w:val="000000"/>
          <w:kern w:val="0"/>
          <w:sz w:val="22"/>
          <w:szCs w:val="22"/>
          <w:u w:val="single" w:color="000000"/>
          <w:bdr w:val="nil"/>
          <w:lang w:eastAsia="hu-HU"/>
        </w:rPr>
        <w:t>Szakmai műk</w:t>
      </w:r>
      <w:r w:rsidRPr="00115F40">
        <w:rPr>
          <w:rFonts w:eastAsia="Arial Unicode MS" w:cs="Arial Unicode MS"/>
          <w:b/>
          <w:bCs/>
          <w:smallCaps/>
          <w:color w:val="000000"/>
          <w:kern w:val="0"/>
          <w:sz w:val="22"/>
          <w:szCs w:val="22"/>
          <w:u w:val="single" w:color="000000"/>
          <w:bdr w:val="nil"/>
          <w:lang w:val="sv-SE" w:eastAsia="hu-HU"/>
        </w:rPr>
        <w:t>ö</w:t>
      </w:r>
      <w:r w:rsidRPr="00115F40">
        <w:rPr>
          <w:rFonts w:eastAsia="Arial Unicode MS" w:cs="Arial Unicode MS"/>
          <w:b/>
          <w:bCs/>
          <w:smallCaps/>
          <w:color w:val="000000"/>
          <w:kern w:val="0"/>
          <w:sz w:val="22"/>
          <w:szCs w:val="22"/>
          <w:u w:val="single" w:color="000000"/>
          <w:bdr w:val="nil"/>
          <w:lang w:eastAsia="hu-HU"/>
        </w:rPr>
        <w:t>d</w:t>
      </w:r>
      <w:r w:rsidRPr="00115F40">
        <w:rPr>
          <w:rFonts w:eastAsia="Arial Unicode MS" w:cs="Arial Unicode MS"/>
          <w:b/>
          <w:bCs/>
          <w:smallCaps/>
          <w:color w:val="000000"/>
          <w:kern w:val="0"/>
          <w:sz w:val="22"/>
          <w:szCs w:val="22"/>
          <w:u w:val="single" w:color="000000"/>
          <w:bdr w:val="nil"/>
          <w:lang w:val="fr-FR" w:eastAsia="hu-HU"/>
        </w:rPr>
        <w:t>é</w:t>
      </w:r>
      <w:r w:rsidRPr="00115F40">
        <w:rPr>
          <w:rFonts w:eastAsia="Arial Unicode MS" w:cs="Arial Unicode MS"/>
          <w:b/>
          <w:bCs/>
          <w:smallCaps/>
          <w:color w:val="000000"/>
          <w:kern w:val="0"/>
          <w:sz w:val="22"/>
          <w:szCs w:val="22"/>
          <w:u w:val="single" w:color="000000"/>
          <w:bdr w:val="nil"/>
          <w:lang w:eastAsia="hu-HU"/>
        </w:rPr>
        <w:t>s:</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val="single" w:color="000000"/>
          <w:bdr w:val="nil"/>
          <w:lang w:eastAsia="hu-HU"/>
        </w:rPr>
        <w:t>Nyitvatartás</w:t>
      </w:r>
      <w:r w:rsidRPr="00115F40">
        <w:rPr>
          <w:rFonts w:eastAsia="Arial Unicode MS" w:cs="Arial Unicode MS"/>
          <w:b/>
          <w:bCs/>
          <w:color w:val="000000"/>
          <w:kern w:val="0"/>
          <w:sz w:val="22"/>
          <w:szCs w:val="22"/>
          <w:u w:color="000000"/>
          <w:bdr w:val="nil"/>
          <w:lang w:eastAsia="hu-HU"/>
        </w:rPr>
        <w:t xml:space="preserve"> </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Nyitvatartás 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zponti)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nyvtárban</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68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374"/>
        <w:gridCol w:w="1400"/>
        <w:gridCol w:w="1561"/>
        <w:gridCol w:w="1701"/>
        <w:gridCol w:w="1652"/>
      </w:tblGrid>
      <w:tr w:rsidR="00115F40" w:rsidRPr="00115F40" w:rsidTr="00115F40">
        <w:trPr>
          <w:trHeight w:val="74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val="it-IT" w:eastAsia="hu-HU"/>
              </w:rPr>
              <w:t>Mutat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xml:space="preserve">Heti nyitvatartási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rák száma (a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zponti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nyvtárban)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ra)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74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(szombat, vasárnap) nyitvatartá</w:t>
            </w:r>
            <w:r w:rsidRPr="00115F40">
              <w:rPr>
                <w:rFonts w:eastAsia="Arial Unicode MS" w:cs="Arial Unicode MS"/>
                <w:color w:val="000000"/>
                <w:kern w:val="0"/>
                <w:sz w:val="22"/>
                <w:szCs w:val="22"/>
                <w:u w:color="000000"/>
                <w:bdr w:val="nil"/>
                <w:lang w:val="nl-NL" w:eastAsia="hu-HU"/>
              </w:rPr>
              <w:t xml:space="preserve">s hetente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ra)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nl-NL" w:eastAsia="hu-HU"/>
              </w:rPr>
              <w:t xml:space="preserve">Heti 16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val="sv-SE" w:eastAsia="hu-HU"/>
              </w:rPr>
              <w:t>ra ut</w:t>
            </w:r>
            <w:r w:rsidRPr="00115F40">
              <w:rPr>
                <w:rFonts w:eastAsia="Arial Unicode MS" w:cs="Arial Unicode MS"/>
                <w:color w:val="000000"/>
                <w:kern w:val="0"/>
                <w:sz w:val="22"/>
                <w:szCs w:val="22"/>
                <w:u w:color="000000"/>
                <w:bdr w:val="nil"/>
                <w:lang w:eastAsia="hu-HU"/>
              </w:rPr>
              <w:t xml:space="preserve">áni nyitvatartás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ra)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r w:rsidRPr="00115F40">
              <w:rPr>
                <w:rFonts w:eastAsia="Arial Unicode MS" w:cs="Arial Unicode MS"/>
                <w:i/>
                <w:iCs/>
                <w:color w:val="000000"/>
                <w:kern w:val="0"/>
                <w:sz w:val="22"/>
                <w:szCs w:val="22"/>
                <w:u w:color="000000"/>
                <w:bdr w:val="nil"/>
                <w:lang w:val="da-DK" w:eastAsia="hu-HU"/>
              </w:rPr>
              <w:t>Ny</w:t>
            </w:r>
            <w:r w:rsidRPr="00115F40">
              <w:rPr>
                <w:rFonts w:eastAsia="Arial Unicode MS" w:cs="Arial Unicode MS"/>
                <w:i/>
                <w:iCs/>
                <w:color w:val="000000"/>
                <w:kern w:val="0"/>
                <w:sz w:val="22"/>
                <w:szCs w:val="22"/>
                <w:u w:color="000000"/>
                <w:bdr w:val="nil"/>
                <w:lang w:eastAsia="hu-HU"/>
              </w:rPr>
              <w:t xml:space="preserve">ári zárvatartási idő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xml:space="preserve">Munkanapok száma: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r w:rsidRPr="00115F40">
              <w:rPr>
                <w:rFonts w:eastAsia="Arial Unicode MS" w:cs="Arial Unicode MS"/>
                <w:i/>
                <w:iCs/>
                <w:color w:val="000000"/>
                <w:kern w:val="0"/>
                <w:sz w:val="22"/>
                <w:szCs w:val="22"/>
                <w:u w:color="000000"/>
                <w:bdr w:val="nil"/>
                <w:lang w:eastAsia="hu-HU"/>
              </w:rPr>
              <w:t>T</w:t>
            </w:r>
            <w:r w:rsidRPr="00115F40">
              <w:rPr>
                <w:rFonts w:eastAsia="Arial Unicode MS" w:cs="Arial Unicode MS"/>
                <w:i/>
                <w:iCs/>
                <w:color w:val="000000"/>
                <w:kern w:val="0"/>
                <w:sz w:val="22"/>
                <w:szCs w:val="22"/>
                <w:u w:color="000000"/>
                <w:bdr w:val="nil"/>
                <w:lang w:val="fr-FR" w:eastAsia="hu-HU"/>
              </w:rPr>
              <w:t>é</w:t>
            </w:r>
            <w:r w:rsidRPr="00115F40">
              <w:rPr>
                <w:rFonts w:eastAsia="Arial Unicode MS" w:cs="Arial Unicode MS"/>
                <w:i/>
                <w:iCs/>
                <w:color w:val="000000"/>
                <w:kern w:val="0"/>
                <w:sz w:val="22"/>
                <w:szCs w:val="22"/>
                <w:u w:color="000000"/>
                <w:bdr w:val="nil"/>
                <w:lang w:eastAsia="hu-HU"/>
              </w:rPr>
              <w:t xml:space="preserve">li zárvatartási idő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xml:space="preserve">Munkanapok száma: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Nyitvatartási napok egy átlagos h</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ten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Nyitvatartási napok szá</w:t>
            </w:r>
            <w:r w:rsidRPr="00115F40">
              <w:rPr>
                <w:rFonts w:eastAsia="Arial Unicode MS" w:cs="Arial Unicode MS"/>
                <w:color w:val="000000"/>
                <w:kern w:val="0"/>
                <w:sz w:val="22"/>
                <w:szCs w:val="22"/>
                <w:u w:color="000000"/>
                <w:bdr w:val="nil"/>
                <w:lang w:val="pt-PT" w:eastAsia="hu-HU"/>
              </w:rPr>
              <w:t>ma a t</w:t>
            </w:r>
            <w:r w:rsidRPr="00115F40">
              <w:rPr>
                <w:rFonts w:eastAsia="Arial Unicode MS" w:cs="Arial Unicode MS"/>
                <w:color w:val="000000"/>
                <w:kern w:val="0"/>
                <w:sz w:val="22"/>
                <w:szCs w:val="22"/>
                <w:u w:color="000000"/>
                <w:bdr w:val="nil"/>
                <w:lang w:eastAsia="hu-HU"/>
              </w:rPr>
              <w: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vben: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258</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101%</w:t>
            </w:r>
          </w:p>
        </w:tc>
      </w:tr>
    </w:tbl>
    <w:p w:rsidR="00115F40" w:rsidRPr="00115F40" w:rsidRDefault="00115F40" w:rsidP="00115F40">
      <w:pPr>
        <w:keepNext/>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A fi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nyvtárak száma: 1</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tbl>
      <w:tblPr>
        <w:tblW w:w="968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374"/>
        <w:gridCol w:w="1400"/>
        <w:gridCol w:w="1561"/>
        <w:gridCol w:w="1701"/>
        <w:gridCol w:w="1652"/>
      </w:tblGrid>
      <w:tr w:rsidR="00115F40" w:rsidRPr="00115F40" w:rsidTr="00115F40">
        <w:trPr>
          <w:trHeight w:val="74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val="it-IT" w:eastAsia="hu-HU"/>
              </w:rPr>
              <w:t>Mutat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74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xml:space="preserve">Heti nyitvatartási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rák szá</w:t>
            </w:r>
            <w:r w:rsidRPr="00115F40">
              <w:rPr>
                <w:rFonts w:eastAsia="Arial Unicode MS" w:cs="Arial Unicode MS"/>
                <w:color w:val="000000"/>
                <w:kern w:val="0"/>
                <w:sz w:val="22"/>
                <w:szCs w:val="22"/>
                <w:u w:color="000000"/>
                <w:bdr w:val="nil"/>
                <w:lang w:val="it-IT" w:eastAsia="hu-HU"/>
              </w:rPr>
              <w:t>ma a fi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nyvtárakban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sszesítve-,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ra)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(szombat, vasárnap) nyitva tartás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sszesítve,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ra)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nl-NL" w:eastAsia="hu-HU"/>
              </w:rPr>
              <w:lastRenderedPageBreak/>
              <w:t xml:space="preserve">Heti 16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val="sv-SE" w:eastAsia="hu-HU"/>
              </w:rPr>
              <w:t>ra ut</w:t>
            </w:r>
            <w:r w:rsidRPr="00115F40">
              <w:rPr>
                <w:rFonts w:eastAsia="Arial Unicode MS" w:cs="Arial Unicode MS"/>
                <w:color w:val="000000"/>
                <w:kern w:val="0"/>
                <w:sz w:val="22"/>
                <w:szCs w:val="22"/>
                <w:u w:color="000000"/>
                <w:bdr w:val="nil"/>
                <w:lang w:eastAsia="hu-HU"/>
              </w:rPr>
              <w:t>áni nyitva tartás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sszesítve, </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ra)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r w:rsidRPr="00115F40">
              <w:rPr>
                <w:rFonts w:eastAsia="Arial Unicode MS" w:cs="Arial Unicode MS"/>
                <w:i/>
                <w:iCs/>
                <w:color w:val="000000"/>
                <w:kern w:val="0"/>
                <w:sz w:val="22"/>
                <w:szCs w:val="22"/>
                <w:u w:color="000000"/>
                <w:bdr w:val="nil"/>
                <w:lang w:val="da-DK" w:eastAsia="hu-HU"/>
              </w:rPr>
              <w:t>Ny</w:t>
            </w:r>
            <w:r w:rsidRPr="00115F40">
              <w:rPr>
                <w:rFonts w:eastAsia="Arial Unicode MS" w:cs="Arial Unicode MS"/>
                <w:i/>
                <w:iCs/>
                <w:color w:val="000000"/>
                <w:kern w:val="0"/>
                <w:sz w:val="22"/>
                <w:szCs w:val="22"/>
                <w:u w:color="000000"/>
                <w:bdr w:val="nil"/>
                <w:lang w:eastAsia="hu-HU"/>
              </w:rPr>
              <w:t xml:space="preserve">ári zárva tartási idő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Munkanapok száma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sszesítve):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r w:rsidRPr="00115F40">
              <w:rPr>
                <w:rFonts w:eastAsia="Arial Unicode MS" w:cs="Arial Unicode MS"/>
                <w:i/>
                <w:iCs/>
                <w:color w:val="000000"/>
                <w:kern w:val="0"/>
                <w:sz w:val="22"/>
                <w:szCs w:val="22"/>
                <w:u w:color="000000"/>
                <w:bdr w:val="nil"/>
                <w:lang w:eastAsia="hu-HU"/>
              </w:rPr>
              <w:t>T</w:t>
            </w:r>
            <w:r w:rsidRPr="00115F40">
              <w:rPr>
                <w:rFonts w:eastAsia="Arial Unicode MS" w:cs="Arial Unicode MS"/>
                <w:i/>
                <w:iCs/>
                <w:color w:val="000000"/>
                <w:kern w:val="0"/>
                <w:sz w:val="22"/>
                <w:szCs w:val="22"/>
                <w:u w:color="000000"/>
                <w:bdr w:val="nil"/>
                <w:lang w:val="fr-FR" w:eastAsia="hu-HU"/>
              </w:rPr>
              <w:t>é</w:t>
            </w:r>
            <w:r w:rsidRPr="00115F40">
              <w:rPr>
                <w:rFonts w:eastAsia="Arial Unicode MS" w:cs="Arial Unicode MS"/>
                <w:i/>
                <w:iCs/>
                <w:color w:val="000000"/>
                <w:kern w:val="0"/>
                <w:sz w:val="22"/>
                <w:szCs w:val="22"/>
                <w:u w:color="000000"/>
                <w:bdr w:val="nil"/>
                <w:lang w:eastAsia="hu-HU"/>
              </w:rPr>
              <w:t xml:space="preserve">li zárva tartási idő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Munkanapok száma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sszesítve):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Nyitvatartási napok szá</w:t>
            </w:r>
            <w:r w:rsidRPr="00115F40">
              <w:rPr>
                <w:rFonts w:eastAsia="Arial Unicode MS" w:cs="Arial Unicode MS"/>
                <w:color w:val="000000"/>
                <w:kern w:val="0"/>
                <w:sz w:val="22"/>
                <w:szCs w:val="22"/>
                <w:u w:color="000000"/>
                <w:bdr w:val="nil"/>
                <w:lang w:val="pt-PT" w:eastAsia="hu-HU"/>
              </w:rPr>
              <w:t>ma a t</w:t>
            </w:r>
            <w:r w:rsidRPr="00115F40">
              <w:rPr>
                <w:rFonts w:eastAsia="Arial Unicode MS" w:cs="Arial Unicode MS"/>
                <w:color w:val="000000"/>
                <w:kern w:val="0"/>
                <w:sz w:val="22"/>
                <w:szCs w:val="22"/>
                <w:u w:color="000000"/>
                <w:bdr w:val="nil"/>
                <w:lang w:eastAsia="hu-HU"/>
              </w:rPr>
              <w: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vben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sszesítve):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bl>
    <w:p w:rsidR="00115F40" w:rsidRPr="00115F40" w:rsidRDefault="00115F40" w:rsidP="00115F40">
      <w:pPr>
        <w:keepNext/>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jc w:val="both"/>
        <w:rPr>
          <w:rFonts w:eastAsia="Arial Unicode MS" w:cs="Arial Unicode MS"/>
          <w:color w:val="000000"/>
          <w:kern w:val="0"/>
          <w:sz w:val="23"/>
          <w:szCs w:val="23"/>
          <w:u w:color="000000"/>
          <w:bdr w:val="nil"/>
          <w:lang w:eastAsia="hu-HU"/>
        </w:rPr>
      </w:pPr>
      <w:r w:rsidRPr="00115F40">
        <w:rPr>
          <w:rFonts w:eastAsia="Arial Unicode MS" w:cs="Arial Unicode MS"/>
          <w:color w:val="000000"/>
          <w:kern w:val="0"/>
          <w:sz w:val="23"/>
          <w:szCs w:val="23"/>
          <w:u w:color="000000"/>
          <w:bdr w:val="nil"/>
          <w:lang w:eastAsia="hu-HU"/>
        </w:rPr>
        <w:t xml:space="preserve">A Városi Könyvtár heti nyitvatartási ideje 40 óra, ebből 4 óra hétvégére, 5 óra 16 óra utánra esik. Korábbi évek tapasztalata illetve a használói elégedettség vizsgálat eredménye szerint nyitvatartásunk igazodik a használói igényekhez. Energiatakarékosság illetve a könyvtári szolgáltatások zavartalan biztosítása érdekében a dolgozók szabadságukat tömbösítve veszik ki, </w:t>
      </w:r>
      <w:proofErr w:type="gramStart"/>
      <w:r w:rsidRPr="00115F40">
        <w:rPr>
          <w:rFonts w:eastAsia="Arial Unicode MS" w:cs="Arial Unicode MS"/>
          <w:color w:val="000000"/>
          <w:kern w:val="0"/>
          <w:sz w:val="23"/>
          <w:szCs w:val="23"/>
          <w:u w:color="000000"/>
          <w:bdr w:val="nil"/>
          <w:lang w:eastAsia="hu-HU"/>
        </w:rPr>
        <w:t>így  a</w:t>
      </w:r>
      <w:proofErr w:type="gramEnd"/>
      <w:r w:rsidRPr="00115F40">
        <w:rPr>
          <w:rFonts w:eastAsia="Arial Unicode MS" w:cs="Arial Unicode MS"/>
          <w:color w:val="000000"/>
          <w:kern w:val="0"/>
          <w:sz w:val="23"/>
          <w:szCs w:val="23"/>
          <w:u w:color="000000"/>
          <w:bdr w:val="nil"/>
          <w:lang w:eastAsia="hu-HU"/>
        </w:rPr>
        <w:t xml:space="preserve"> nyári, legmelegebb időszakban 20 munkanapig, illetve decemberben a két ünnep között könyvtárunk zárva tart. A nyári időszakban ilyenkor történik a nagyobb felújítási, karbantartási munkák elvégzése is. A nyitvatartási napok száma 2 nappal emelkedett, ennek oka, kevesebb volt a munkanap áthelyezések miatti „hosszúhétvégék” száma. </w:t>
      </w:r>
    </w:p>
    <w:p w:rsidR="00115F40" w:rsidRPr="00115F40" w:rsidRDefault="00115F40" w:rsidP="00115F40">
      <w:pPr>
        <w:keepNext/>
        <w:widowControl/>
        <w:pBdr>
          <w:top w:val="nil"/>
          <w:left w:val="nil"/>
          <w:bottom w:val="nil"/>
          <w:right w:val="nil"/>
          <w:between w:val="nil"/>
          <w:bar w:val="nil"/>
        </w:pBdr>
        <w:suppressAutoHyphens w:val="0"/>
        <w:jc w:val="both"/>
        <w:rPr>
          <w:rFonts w:eastAsia="Arial Unicode MS" w:cs="Arial Unicode MS"/>
          <w:color w:val="000000"/>
          <w:kern w:val="0"/>
          <w:sz w:val="23"/>
          <w:szCs w:val="23"/>
          <w:u w:color="000000"/>
          <w:bdr w:val="nil"/>
          <w:lang w:eastAsia="hu-HU"/>
        </w:rPr>
      </w:pPr>
      <w:proofErr w:type="gramStart"/>
      <w:r w:rsidRPr="00115F40">
        <w:rPr>
          <w:rFonts w:eastAsia="Arial Unicode MS" w:cs="Arial Unicode MS"/>
          <w:color w:val="000000"/>
          <w:kern w:val="0"/>
          <w:sz w:val="23"/>
          <w:szCs w:val="23"/>
          <w:u w:color="000000"/>
          <w:bdr w:val="nil"/>
          <w:lang w:eastAsia="hu-HU"/>
        </w:rPr>
        <w:t>2017. júniusától</w:t>
      </w:r>
      <w:proofErr w:type="gramEnd"/>
      <w:r w:rsidRPr="00115F40">
        <w:rPr>
          <w:rFonts w:eastAsia="Arial Unicode MS" w:cs="Arial Unicode MS"/>
          <w:color w:val="000000"/>
          <w:kern w:val="0"/>
          <w:sz w:val="23"/>
          <w:szCs w:val="23"/>
          <w:u w:color="000000"/>
          <w:bdr w:val="nil"/>
          <w:lang w:eastAsia="hu-HU"/>
        </w:rPr>
        <w:t xml:space="preserve"> az Egyesített Közművelődési Intézmény és Könyvtár valamennyi munkatársa 3 havi munkaidőkeretben dolgozik. </w:t>
      </w:r>
    </w:p>
    <w:p w:rsidR="00115F40" w:rsidRPr="00115F40" w:rsidRDefault="00115F40" w:rsidP="00115F40">
      <w:pPr>
        <w:keepNext/>
        <w:widowControl/>
        <w:pBdr>
          <w:top w:val="nil"/>
          <w:left w:val="nil"/>
          <w:bottom w:val="nil"/>
          <w:right w:val="nil"/>
          <w:between w:val="nil"/>
          <w:bar w:val="nil"/>
        </w:pBdr>
        <w:suppressAutoHyphens w:val="0"/>
        <w:jc w:val="both"/>
        <w:rPr>
          <w:rFonts w:eastAsia="Arial Unicode MS" w:cs="Arial Unicode MS"/>
          <w:color w:val="000000"/>
          <w:kern w:val="0"/>
          <w:sz w:val="23"/>
          <w:szCs w:val="23"/>
          <w:u w:color="000000"/>
          <w:bdr w:val="nil"/>
          <w:lang w:eastAsia="hu-HU"/>
        </w:rPr>
      </w:pPr>
      <w:r w:rsidRPr="00115F40">
        <w:rPr>
          <w:rFonts w:eastAsia="Arial Unicode MS" w:cs="Arial Unicode MS"/>
          <w:color w:val="000000"/>
          <w:kern w:val="0"/>
          <w:sz w:val="23"/>
          <w:szCs w:val="23"/>
          <w:u w:color="000000"/>
          <w:bdr w:val="nil"/>
          <w:lang w:eastAsia="hu-HU"/>
        </w:rPr>
        <w:t xml:space="preserve">Az I. </w:t>
      </w:r>
      <w:proofErr w:type="gramStart"/>
      <w:r w:rsidRPr="00115F40">
        <w:rPr>
          <w:rFonts w:eastAsia="Arial Unicode MS" w:cs="Arial Unicode MS"/>
          <w:color w:val="000000"/>
          <w:kern w:val="0"/>
          <w:sz w:val="23"/>
          <w:szCs w:val="23"/>
          <w:u w:color="000000"/>
          <w:bdr w:val="nil"/>
          <w:lang w:eastAsia="hu-HU"/>
        </w:rPr>
        <w:t>számú  Fiókkönyvtár</w:t>
      </w:r>
      <w:proofErr w:type="gramEnd"/>
      <w:r w:rsidRPr="00115F40">
        <w:rPr>
          <w:rFonts w:eastAsia="Arial Unicode MS" w:cs="Arial Unicode MS"/>
          <w:color w:val="000000"/>
          <w:kern w:val="0"/>
          <w:sz w:val="23"/>
          <w:szCs w:val="23"/>
          <w:u w:color="000000"/>
          <w:bdr w:val="nil"/>
          <w:lang w:eastAsia="hu-HU"/>
        </w:rPr>
        <w:t xml:space="preserve"> működése 3 éve létszámproblémák miatt szünetel, ilyen létszámmal nem tudtuk megoldani a működtetést. 2018-ban a könyvtárnak helyet adó épületből átköltözött a konyha és az étkező az általános iskola épületébe, így a „téliesítést” követően nincs fűtés</w:t>
      </w:r>
      <w:proofErr w:type="gramStart"/>
      <w:r w:rsidRPr="00115F40">
        <w:rPr>
          <w:rFonts w:eastAsia="Arial Unicode MS" w:cs="Arial Unicode MS"/>
          <w:color w:val="000000"/>
          <w:kern w:val="0"/>
          <w:sz w:val="23"/>
          <w:szCs w:val="23"/>
          <w:u w:color="000000"/>
          <w:bdr w:val="nil"/>
          <w:lang w:eastAsia="hu-HU"/>
        </w:rPr>
        <w:t>,  a</w:t>
      </w:r>
      <w:proofErr w:type="gramEnd"/>
      <w:r w:rsidRPr="00115F40">
        <w:rPr>
          <w:rFonts w:eastAsia="Arial Unicode MS" w:cs="Arial Unicode MS"/>
          <w:color w:val="000000"/>
          <w:kern w:val="0"/>
          <w:sz w:val="23"/>
          <w:szCs w:val="23"/>
          <w:u w:color="000000"/>
          <w:bdr w:val="nil"/>
          <w:lang w:eastAsia="hu-HU"/>
        </w:rPr>
        <w:t xml:space="preserve"> radiátorokból leengedésre került a víz.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Olvas</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 xml:space="preserve">i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dolgoz</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i számít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g</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pek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45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27"/>
        <w:gridCol w:w="1276"/>
        <w:gridCol w:w="1275"/>
        <w:gridCol w:w="1135"/>
        <w:gridCol w:w="1842"/>
      </w:tblGrid>
      <w:tr w:rsidR="00115F40" w:rsidRPr="00115F40" w:rsidTr="00115F40">
        <w:trPr>
          <w:trHeight w:val="741"/>
          <w:jc w:val="center"/>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Olvas</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i számít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g</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pek száma helyben haszná</w:t>
            </w:r>
            <w:r w:rsidRPr="00115F40">
              <w:rPr>
                <w:rFonts w:eastAsia="Arial Unicode MS" w:cs="Arial Unicode MS"/>
                <w:b/>
                <w:bCs/>
                <w:color w:val="000000"/>
                <w:kern w:val="0"/>
                <w:sz w:val="22"/>
                <w:szCs w:val="22"/>
                <w:u w:color="000000"/>
                <w:bdr w:val="nil"/>
                <w:lang w:val="pt-PT" w:eastAsia="hu-HU"/>
              </w:rPr>
              <w:t>latra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491"/>
          <w:jc w:val="center"/>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es-ES_tradnl" w:eastAsia="hu-HU"/>
              </w:rPr>
              <w:t>Kataló</w:t>
            </w:r>
            <w:r w:rsidRPr="00115F40">
              <w:rPr>
                <w:rFonts w:eastAsia="Arial Unicode MS" w:cs="Arial Unicode MS"/>
                <w:color w:val="000000"/>
                <w:kern w:val="0"/>
                <w:sz w:val="22"/>
                <w:szCs w:val="22"/>
                <w:u w:color="000000"/>
                <w:bdr w:val="nil"/>
                <w:lang w:eastAsia="hu-HU"/>
              </w:rPr>
              <w:t xml:space="preserve">gus </w:t>
            </w:r>
            <w:r w:rsidRPr="00115F40">
              <w:rPr>
                <w:rFonts w:eastAsia="Arial Unicode MS" w:cs="Arial Unicode MS"/>
                <w:i/>
                <w:iCs/>
                <w:color w:val="000000"/>
                <w:kern w:val="0"/>
                <w:sz w:val="22"/>
                <w:szCs w:val="22"/>
                <w:u w:color="000000"/>
                <w:bdr w:val="nil"/>
                <w:lang w:eastAsia="hu-HU"/>
              </w:rPr>
              <w:t xml:space="preserve">(csak az IKR/OPAC </w:t>
            </w:r>
            <w:r w:rsidRPr="00115F40">
              <w:rPr>
                <w:rFonts w:eastAsia="Arial Unicode MS" w:cs="Arial Unicode MS"/>
                <w:i/>
                <w:iCs/>
                <w:color w:val="000000"/>
                <w:kern w:val="0"/>
                <w:sz w:val="22"/>
                <w:szCs w:val="22"/>
                <w:u w:color="000000"/>
                <w:bdr w:val="nil"/>
                <w:lang w:val="fr-FR" w:eastAsia="hu-HU"/>
              </w:rPr>
              <w:t>é</w:t>
            </w:r>
            <w:r w:rsidRPr="00115F40">
              <w:rPr>
                <w:rFonts w:eastAsia="Arial Unicode MS" w:cs="Arial Unicode MS"/>
                <w:i/>
                <w:iCs/>
                <w:color w:val="000000"/>
                <w:kern w:val="0"/>
                <w:sz w:val="22"/>
                <w:szCs w:val="22"/>
                <w:u w:color="000000"/>
                <w:bdr w:val="nil"/>
                <w:lang w:eastAsia="hu-HU"/>
              </w:rPr>
              <w:t>rhető 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r>
      <w:tr w:rsidR="00115F40" w:rsidRPr="00115F40" w:rsidTr="00115F40">
        <w:trPr>
          <w:trHeight w:val="310"/>
          <w:jc w:val="center"/>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Olvas</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i munkaállomás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86%</w:t>
            </w:r>
          </w:p>
        </w:tc>
      </w:tr>
      <w:tr w:rsidR="00115F40" w:rsidRPr="00115F40" w:rsidTr="00115F40">
        <w:trPr>
          <w:trHeight w:val="310"/>
          <w:jc w:val="center"/>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Dolgoz</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 munkaállomás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310"/>
          <w:jc w:val="center"/>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Összesen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90%</w:t>
            </w:r>
          </w:p>
        </w:tc>
      </w:tr>
    </w:tbl>
    <w:p w:rsid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4E65D3" w:rsidRPr="00115F40" w:rsidRDefault="004E65D3"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Számít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g</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n-US" w:eastAsia="hu-HU"/>
        </w:rPr>
        <w:t>pek, reprogr</w:t>
      </w:r>
      <w:r w:rsidRPr="00115F40">
        <w:rPr>
          <w:rFonts w:eastAsia="Arial Unicode MS" w:cs="Arial Unicode MS"/>
          <w:b/>
          <w:bCs/>
          <w:color w:val="000000"/>
          <w:kern w:val="0"/>
          <w:sz w:val="22"/>
          <w:szCs w:val="22"/>
          <w:u w:color="000000"/>
          <w:bdr w:val="nil"/>
          <w:lang w:eastAsia="hu-HU"/>
        </w:rPr>
        <w:t>áfiai eszk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k, hangtechnika állapota:</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val="da-DK" w:eastAsia="hu-HU"/>
        </w:rPr>
        <w:t>Sk</w:t>
      </w:r>
      <w:r w:rsidRPr="00115F40">
        <w:rPr>
          <w:rFonts w:eastAsia="Arial Unicode MS" w:cs="Arial Unicode MS"/>
          <w:color w:val="000000"/>
          <w:kern w:val="0"/>
          <w:sz w:val="20"/>
          <w:szCs w:val="20"/>
          <w:u w:color="000000"/>
          <w:bdr w:val="nil"/>
          <w:lang w:eastAsia="hu-HU"/>
        </w:rPr>
        <w:t>ála: 1- nagyon j</w:t>
      </w:r>
      <w:r w:rsidRPr="00115F40">
        <w:rPr>
          <w:rFonts w:eastAsia="Arial Unicode MS" w:cs="Arial Unicode MS"/>
          <w:color w:val="000000"/>
          <w:kern w:val="0"/>
          <w:sz w:val="20"/>
          <w:szCs w:val="20"/>
          <w:u w:color="000000"/>
          <w:bdr w:val="nil"/>
          <w:lang w:val="es-ES_tradnl" w:eastAsia="hu-HU"/>
        </w:rPr>
        <w:t>ó</w:t>
      </w:r>
      <w:r w:rsidRPr="00115F40">
        <w:rPr>
          <w:rFonts w:eastAsia="Arial Unicode MS" w:cs="Arial Unicode MS"/>
          <w:color w:val="000000"/>
          <w:kern w:val="0"/>
          <w:sz w:val="20"/>
          <w:szCs w:val="20"/>
          <w:u w:color="000000"/>
          <w:bdr w:val="nil"/>
          <w:lang w:eastAsia="hu-HU"/>
        </w:rPr>
        <w:t>, 2- j</w:t>
      </w:r>
      <w:r w:rsidRPr="00115F40">
        <w:rPr>
          <w:rFonts w:eastAsia="Arial Unicode MS" w:cs="Arial Unicode MS"/>
          <w:color w:val="000000"/>
          <w:kern w:val="0"/>
          <w:sz w:val="20"/>
          <w:szCs w:val="20"/>
          <w:u w:color="000000"/>
          <w:bdr w:val="nil"/>
          <w:lang w:val="es-ES_tradnl" w:eastAsia="hu-HU"/>
        </w:rPr>
        <w:t>ó</w:t>
      </w:r>
      <w:r w:rsidRPr="00115F40">
        <w:rPr>
          <w:rFonts w:eastAsia="Arial Unicode MS" w:cs="Arial Unicode MS"/>
          <w:color w:val="000000"/>
          <w:kern w:val="0"/>
          <w:sz w:val="20"/>
          <w:szCs w:val="20"/>
          <w:u w:color="000000"/>
          <w:bdr w:val="nil"/>
          <w:lang w:eastAsia="hu-HU"/>
        </w:rPr>
        <w:t>, 3- megfelelő, 4- rossz, 5 nagyon rossz</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Számít</w:t>
      </w:r>
      <w:r w:rsidRPr="00115F40">
        <w:rPr>
          <w:rFonts w:eastAsia="Arial Unicode MS" w:cs="Arial Unicode MS"/>
          <w:color w:val="000000"/>
          <w:kern w:val="0"/>
          <w:sz w:val="20"/>
          <w:szCs w:val="20"/>
          <w:u w:color="000000"/>
          <w:bdr w:val="nil"/>
          <w:lang w:val="es-ES_tradnl" w:eastAsia="hu-HU"/>
        </w:rPr>
        <w:t>ó</w:t>
      </w:r>
      <w:r w:rsidRPr="00115F40">
        <w:rPr>
          <w:rFonts w:eastAsia="Arial Unicode MS" w:cs="Arial Unicode MS"/>
          <w:color w:val="000000"/>
          <w:kern w:val="0"/>
          <w:sz w:val="20"/>
          <w:szCs w:val="20"/>
          <w:u w:color="000000"/>
          <w:bdr w:val="nil"/>
          <w:lang w:eastAsia="hu-HU"/>
        </w:rPr>
        <w:t>g</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de-DE" w:eastAsia="hu-HU"/>
        </w:rPr>
        <w:t>p:</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3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 xml:space="preserve">l fiatalabb (db): 1 db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3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 xml:space="preserve">l idősebb, de felújított (db):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3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l idősebb, de nem felújított (db): 18</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sszess</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g</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ben jelenlegi állapotuk egy 1-5 skálá</w:t>
      </w:r>
      <w:r w:rsidRPr="00115F40">
        <w:rPr>
          <w:rFonts w:eastAsia="Arial Unicode MS" w:cs="Arial Unicode MS"/>
          <w:color w:val="000000"/>
          <w:kern w:val="0"/>
          <w:sz w:val="20"/>
          <w:szCs w:val="20"/>
          <w:u w:color="000000"/>
          <w:bdr w:val="nil"/>
          <w:lang w:val="de-DE" w:eastAsia="hu-HU"/>
        </w:rPr>
        <w:t>n:</w:t>
      </w:r>
      <w:r w:rsidRPr="00115F40">
        <w:rPr>
          <w:rFonts w:eastAsia="Arial Unicode MS" w:cs="Arial Unicode MS"/>
          <w:color w:val="000000"/>
          <w:kern w:val="0"/>
          <w:sz w:val="20"/>
          <w:szCs w:val="20"/>
          <w:u w:color="000000"/>
          <w:bdr w:val="nil"/>
          <w:lang w:eastAsia="hu-HU"/>
        </w:rPr>
        <w:t xml:space="preserve">  3</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Reprográfiai eszk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z:</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lastRenderedPageBreak/>
        <w:t xml:space="preserve">5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vesn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l fiatalabb (db):1</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5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vesn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l idősebb, de folyamatosan karbantartott (db)</w:t>
      </w:r>
      <w:proofErr w:type="gramStart"/>
      <w:r w:rsidRPr="00115F40">
        <w:rPr>
          <w:rFonts w:eastAsia="Arial Unicode MS" w:cs="Arial Unicode MS"/>
          <w:color w:val="000000"/>
          <w:kern w:val="0"/>
          <w:sz w:val="20"/>
          <w:szCs w:val="20"/>
          <w:u w:color="000000"/>
          <w:bdr w:val="nil"/>
          <w:lang w:eastAsia="hu-HU"/>
        </w:rPr>
        <w:t>:  3</w:t>
      </w:r>
      <w:proofErr w:type="gramEnd"/>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5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vesn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l idősebb, de nem karbantartott: (db):</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roofErr w:type="gramStart"/>
      <w:r w:rsidRPr="00115F40">
        <w:rPr>
          <w:rFonts w:eastAsia="Arial Unicode MS" w:cs="Arial Unicode MS"/>
          <w:color w:val="000000"/>
          <w:kern w:val="0"/>
          <w:sz w:val="20"/>
          <w:szCs w:val="20"/>
          <w:u w:color="000000"/>
          <w:bdr w:val="nil"/>
          <w:lang w:eastAsia="hu-HU"/>
        </w:rPr>
        <w:t>jelenlegi</w:t>
      </w:r>
      <w:proofErr w:type="gramEnd"/>
      <w:r w:rsidRPr="00115F40">
        <w:rPr>
          <w:rFonts w:eastAsia="Arial Unicode MS" w:cs="Arial Unicode MS"/>
          <w:color w:val="000000"/>
          <w:kern w:val="0"/>
          <w:sz w:val="20"/>
          <w:szCs w:val="20"/>
          <w:u w:color="000000"/>
          <w:bdr w:val="nil"/>
          <w:lang w:eastAsia="hu-HU"/>
        </w:rPr>
        <w:t xml:space="preserve"> állapota egy 1-5 skálá</w:t>
      </w:r>
      <w:r w:rsidRPr="00115F40">
        <w:rPr>
          <w:rFonts w:eastAsia="Arial Unicode MS" w:cs="Arial Unicode MS"/>
          <w:color w:val="000000"/>
          <w:kern w:val="0"/>
          <w:sz w:val="20"/>
          <w:szCs w:val="20"/>
          <w:u w:color="000000"/>
          <w:bdr w:val="nil"/>
          <w:lang w:val="de-DE" w:eastAsia="hu-HU"/>
        </w:rPr>
        <w:t>n:</w:t>
      </w:r>
      <w:r w:rsidRPr="00115F40">
        <w:rPr>
          <w:rFonts w:eastAsia="Arial Unicode MS" w:cs="Arial Unicode MS"/>
          <w:color w:val="000000"/>
          <w:kern w:val="0"/>
          <w:sz w:val="20"/>
          <w:szCs w:val="20"/>
          <w:u w:color="000000"/>
          <w:bdr w:val="nil"/>
          <w:lang w:eastAsia="hu-HU"/>
        </w:rPr>
        <w:t xml:space="preserve"> 2</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Projektor: </w:t>
      </w:r>
      <w:r w:rsidRPr="00115F40">
        <w:rPr>
          <w:rFonts w:eastAsia="Arial Unicode MS" w:cs="Arial Unicode MS"/>
          <w:color w:val="000000"/>
          <w:kern w:val="0"/>
          <w:sz w:val="20"/>
          <w:szCs w:val="20"/>
          <w:u w:val="single"/>
          <w:bdr w:val="nil"/>
          <w:lang w:eastAsia="hu-HU"/>
        </w:rPr>
        <w:t>van</w:t>
      </w:r>
      <w:r w:rsidRPr="00115F40">
        <w:rPr>
          <w:rFonts w:eastAsia="Arial Unicode MS" w:cs="Arial Unicode MS"/>
          <w:color w:val="000000"/>
          <w:kern w:val="0"/>
          <w:sz w:val="20"/>
          <w:szCs w:val="20"/>
          <w:u w:color="000000"/>
          <w:bdr w:val="nil"/>
          <w:lang w:eastAsia="hu-HU"/>
        </w:rPr>
        <w:t>/nincs</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Digitális f</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nyk</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it-IT" w:eastAsia="hu-HU"/>
        </w:rPr>
        <w:t>pez</w:t>
      </w:r>
      <w:r w:rsidRPr="00115F40">
        <w:rPr>
          <w:rFonts w:eastAsia="Arial Unicode MS" w:cs="Arial Unicode MS"/>
          <w:color w:val="000000"/>
          <w:kern w:val="0"/>
          <w:sz w:val="20"/>
          <w:szCs w:val="20"/>
          <w:u w:color="000000"/>
          <w:bdr w:val="nil"/>
          <w:lang w:eastAsia="hu-HU"/>
        </w:rPr>
        <w:t>őg</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 xml:space="preserve">p: </w:t>
      </w:r>
      <w:r w:rsidRPr="00115F40">
        <w:rPr>
          <w:rFonts w:eastAsia="Arial Unicode MS" w:cs="Arial Unicode MS"/>
          <w:color w:val="000000"/>
          <w:kern w:val="0"/>
          <w:sz w:val="20"/>
          <w:szCs w:val="20"/>
          <w:u w:val="single"/>
          <w:bdr w:val="nil"/>
          <w:lang w:eastAsia="hu-HU"/>
        </w:rPr>
        <w:t>van</w:t>
      </w:r>
      <w:r w:rsidRPr="00115F40">
        <w:rPr>
          <w:rFonts w:eastAsia="Arial Unicode MS" w:cs="Arial Unicode MS"/>
          <w:color w:val="000000"/>
          <w:kern w:val="0"/>
          <w:sz w:val="20"/>
          <w:szCs w:val="20"/>
          <w:u w:color="000000"/>
          <w:bdr w:val="nil"/>
          <w:lang w:eastAsia="hu-HU"/>
        </w:rPr>
        <w:t>/nincs</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Hangtechnikai eszk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z</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k megnevez</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it-IT" w:eastAsia="hu-HU"/>
        </w:rPr>
        <w:t>se:</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Jelenlegi állapotuk, egy 1-5 </w:t>
      </w:r>
      <w:proofErr w:type="gramStart"/>
      <w:r w:rsidRPr="00115F40">
        <w:rPr>
          <w:rFonts w:eastAsia="Arial Unicode MS" w:cs="Arial Unicode MS"/>
          <w:color w:val="000000"/>
          <w:kern w:val="0"/>
          <w:sz w:val="20"/>
          <w:szCs w:val="20"/>
          <w:u w:color="000000"/>
          <w:bdr w:val="nil"/>
          <w:lang w:eastAsia="hu-HU"/>
        </w:rPr>
        <w:t>skálá</w:t>
      </w:r>
      <w:r w:rsidRPr="00115F40">
        <w:rPr>
          <w:rFonts w:eastAsia="Arial Unicode MS" w:cs="Arial Unicode MS"/>
          <w:color w:val="000000"/>
          <w:kern w:val="0"/>
          <w:sz w:val="20"/>
          <w:szCs w:val="20"/>
          <w:u w:color="000000"/>
          <w:bdr w:val="nil"/>
          <w:lang w:val="de-DE" w:eastAsia="hu-HU"/>
        </w:rPr>
        <w:t>n …</w:t>
      </w:r>
      <w:proofErr w:type="gramEnd"/>
      <w:r w:rsidRPr="00115F40">
        <w:rPr>
          <w:rFonts w:eastAsia="Arial Unicode MS" w:cs="Arial Unicode MS"/>
          <w:color w:val="000000"/>
          <w:kern w:val="0"/>
          <w:sz w:val="20"/>
          <w:szCs w:val="20"/>
          <w:u w:color="000000"/>
          <w:bdr w:val="nil"/>
          <w:lang w:val="de-DE" w:eastAsia="hu-HU"/>
        </w:rPr>
        <w:t>….</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Nincs hangtechnikai eszközünk</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Az olvasói és használói gépek valamint a szerver </w:t>
      </w:r>
      <w:proofErr w:type="gramStart"/>
      <w:r w:rsidRPr="00115F40">
        <w:rPr>
          <w:rFonts w:eastAsia="Arial Unicode MS" w:cs="Arial Unicode MS"/>
          <w:bCs/>
          <w:color w:val="000000"/>
          <w:kern w:val="0"/>
          <w:sz w:val="22"/>
          <w:szCs w:val="22"/>
          <w:u w:color="000000"/>
          <w:bdr w:val="nil"/>
          <w:lang w:eastAsia="hu-HU"/>
        </w:rPr>
        <w:t>1db  kivételével</w:t>
      </w:r>
      <w:proofErr w:type="gramEnd"/>
      <w:r w:rsidRPr="00115F40">
        <w:rPr>
          <w:rFonts w:eastAsia="Arial Unicode MS" w:cs="Arial Unicode MS"/>
          <w:bCs/>
          <w:color w:val="000000"/>
          <w:kern w:val="0"/>
          <w:sz w:val="22"/>
          <w:szCs w:val="22"/>
          <w:u w:color="000000"/>
          <w:bdr w:val="nil"/>
          <w:lang w:eastAsia="hu-HU"/>
        </w:rPr>
        <w:t xml:space="preserve"> 2010-ben kerültek beszerzésre, Windows XP operációs rendszer alatt futnak, melyek mára már elavultak, s a használók számára sem vonzóak. Az előző évhez képest két géppel csökkent a használói gépek száma. Multifunkciós gépeink is 9 évesek, a fénymásoló </w:t>
      </w:r>
      <w:proofErr w:type="gramStart"/>
      <w:r w:rsidRPr="00115F40">
        <w:rPr>
          <w:rFonts w:eastAsia="Arial Unicode MS" w:cs="Arial Unicode MS"/>
          <w:bCs/>
          <w:color w:val="000000"/>
          <w:kern w:val="0"/>
          <w:sz w:val="22"/>
          <w:szCs w:val="22"/>
          <w:u w:color="000000"/>
          <w:bdr w:val="nil"/>
          <w:lang w:eastAsia="hu-HU"/>
        </w:rPr>
        <w:t>A</w:t>
      </w:r>
      <w:proofErr w:type="gramEnd"/>
      <w:r w:rsidRPr="00115F40">
        <w:rPr>
          <w:rFonts w:eastAsia="Arial Unicode MS" w:cs="Arial Unicode MS"/>
          <w:bCs/>
          <w:color w:val="000000"/>
          <w:kern w:val="0"/>
          <w:sz w:val="22"/>
          <w:szCs w:val="22"/>
          <w:u w:color="000000"/>
          <w:bdr w:val="nil"/>
          <w:lang w:eastAsia="hu-HU"/>
        </w:rPr>
        <w:t xml:space="preserve">/3-as méretű dokumentumok szkennelésére is alkalmas, de sajnos a folyamatos használat következtében évről évre amortizálódik. Ezen végzünk lakossági szolgáltatást (fénymásolás, szkennelés).  Szerettünk volna egy </w:t>
      </w:r>
      <w:proofErr w:type="gramStart"/>
      <w:r w:rsidRPr="00115F40">
        <w:rPr>
          <w:rFonts w:eastAsia="Arial Unicode MS" w:cs="Arial Unicode MS"/>
          <w:bCs/>
          <w:color w:val="000000"/>
          <w:kern w:val="0"/>
          <w:sz w:val="22"/>
          <w:szCs w:val="22"/>
          <w:u w:color="000000"/>
          <w:bdr w:val="nil"/>
          <w:lang w:eastAsia="hu-HU"/>
        </w:rPr>
        <w:t>A</w:t>
      </w:r>
      <w:proofErr w:type="gramEnd"/>
      <w:r w:rsidRPr="00115F40">
        <w:rPr>
          <w:rFonts w:eastAsia="Arial Unicode MS" w:cs="Arial Unicode MS"/>
          <w:bCs/>
          <w:color w:val="000000"/>
          <w:kern w:val="0"/>
          <w:sz w:val="22"/>
          <w:szCs w:val="22"/>
          <w:u w:color="000000"/>
          <w:bdr w:val="nil"/>
          <w:lang w:eastAsia="hu-HU"/>
        </w:rPr>
        <w:t xml:space="preserve">/3-as színes fénymásolót (egyben szkennert) vásárolni 2018-ban, de sajnos  erre a költségvetésben nem volt fedezet, pedig ez szolgáltatásbővítést is eredményezett volna, hiszen a városban nincs olyan vállalkozás, intézmény, amely a lakosság számára A/3 méretű színes nyomtatást és szkennelést tudna biztosítani. </w:t>
      </w:r>
    </w:p>
    <w:p w:rsidR="00115F40" w:rsidRPr="00115F40" w:rsidRDefault="00115F40" w:rsidP="00115F40">
      <w:pPr>
        <w:keepNext/>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Egy kis Fuji fényképezőgépünk közel 10 éves, a rendezvényekről gyakran saját fényképezőgéppel készítünk fotókat. Hangtechnikával nem rendelkezünk, a rendezvények hangosítására a Találkozások Háza hangtechnikai eszközeit használjuk. 2019. évre terveztük saját hangtechnikai eszközök beszerzését. </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val="da-DK" w:eastAsia="hu-HU"/>
        </w:rPr>
        <w:t>Internet</w:t>
      </w:r>
      <w:r w:rsidRPr="00115F40">
        <w:rPr>
          <w:rFonts w:eastAsia="Arial Unicode MS" w:cs="Arial Unicode MS"/>
          <w:b/>
          <w:bCs/>
          <w:color w:val="000000"/>
          <w:kern w:val="0"/>
          <w:sz w:val="22"/>
          <w:szCs w:val="22"/>
          <w:u w:val="single" w:color="000000"/>
          <w:bdr w:val="nil"/>
          <w:lang w:eastAsia="hu-HU"/>
        </w:rPr>
        <w:t>-szolgáltatás adat</w:t>
      </w:r>
      <w:r w:rsidRPr="00115F40">
        <w:rPr>
          <w:rFonts w:eastAsia="Arial Unicode MS" w:cs="Arial Unicode MS"/>
          <w:b/>
          <w:bCs/>
          <w:color w:val="000000"/>
          <w:kern w:val="0"/>
          <w:sz w:val="22"/>
          <w:szCs w:val="22"/>
          <w:u w:val="single" w:color="000000"/>
          <w:bdr w:val="nil"/>
          <w:lang w:val="en-US" w:eastAsia="hu-HU"/>
        </w:rPr>
        <w:t>ai</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Sá</w:t>
      </w:r>
      <w:r w:rsidRPr="00115F40">
        <w:rPr>
          <w:rFonts w:eastAsia="Arial Unicode MS" w:cs="Arial Unicode MS"/>
          <w:color w:val="000000"/>
          <w:kern w:val="0"/>
          <w:sz w:val="22"/>
          <w:szCs w:val="22"/>
          <w:u w:color="000000"/>
          <w:bdr w:val="nil"/>
          <w:lang w:val="da-DK" w:eastAsia="hu-HU"/>
        </w:rPr>
        <w:t>vs</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fr-FR" w:eastAsia="hu-HU"/>
        </w:rPr>
        <w:t>éles</w:t>
      </w:r>
      <w:r w:rsidRPr="00115F40">
        <w:rPr>
          <w:rFonts w:eastAsia="Arial Unicode MS" w:cs="Arial Unicode M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g: 120 M</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val="de-DE" w:eastAsia="hu-HU"/>
        </w:rPr>
        <w:t>Sebes</w:t>
      </w:r>
      <w:r w:rsidRPr="00115F40">
        <w:rPr>
          <w:rFonts w:eastAsia="Arial Unicode MS" w:cs="Arial Unicode M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g: 80 M</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Olvas</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i </w:t>
      </w:r>
      <w:r w:rsidRPr="00115F40">
        <w:rPr>
          <w:rFonts w:eastAsia="Arial Unicode MS" w:cs="Arial Unicode MS"/>
          <w:color w:val="000000"/>
          <w:kern w:val="0"/>
          <w:sz w:val="22"/>
          <w:szCs w:val="22"/>
          <w:u w:color="000000"/>
          <w:bdr w:val="nil"/>
          <w:lang w:val="en-US" w:eastAsia="hu-HU"/>
        </w:rPr>
        <w:t>wif</w:t>
      </w:r>
      <w:r w:rsidRPr="00115F40">
        <w:rPr>
          <w:rFonts w:eastAsia="Arial Unicode MS" w:cs="Arial Unicode MS"/>
          <w:color w:val="000000"/>
          <w:kern w:val="0"/>
          <w:sz w:val="22"/>
          <w:szCs w:val="22"/>
          <w:u w:color="000000"/>
          <w:bdr w:val="nil"/>
          <w:lang w:eastAsia="hu-HU"/>
        </w:rPr>
        <w:t>i szolgáltatás</w:t>
      </w:r>
      <w:r w:rsidRPr="00115F40">
        <w:rPr>
          <w:rFonts w:eastAsia="Arial Unicode MS" w:cs="Arial Unicode MS"/>
          <w:color w:val="000000"/>
          <w:kern w:val="0"/>
          <w:sz w:val="22"/>
          <w:szCs w:val="22"/>
          <w:u w:val="single"/>
          <w:bdr w:val="nil"/>
          <w:lang w:eastAsia="hu-HU"/>
        </w:rPr>
        <w:t>: van</w:t>
      </w:r>
      <w:r w:rsidRPr="00115F40">
        <w:rPr>
          <w:rFonts w:eastAsia="Arial Unicode MS" w:cs="Arial Unicode MS"/>
          <w:color w:val="000000"/>
          <w:kern w:val="0"/>
          <w:sz w:val="22"/>
          <w:szCs w:val="22"/>
          <w:u w:color="000000"/>
          <w:bdr w:val="nil"/>
          <w:lang w:eastAsia="hu-HU"/>
        </w:rPr>
        <w:t xml:space="preserve"> / nincs</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val="single" w:color="000000"/>
          <w:bdr w:val="nil"/>
          <w:lang w:eastAsia="hu-HU"/>
        </w:rPr>
        <w:t>Az int</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zm</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ny szakmai szervezeti egys</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val="de-DE" w:eastAsia="hu-HU"/>
        </w:rPr>
        <w:t xml:space="preserve">gei </w:t>
      </w:r>
      <w:r w:rsidRPr="00115F40">
        <w:rPr>
          <w:rFonts w:eastAsia="Arial Unicode MS" w:cs="Arial Unicode MS"/>
          <w:b/>
          <w:bCs/>
          <w:color w:val="000000"/>
          <w:kern w:val="0"/>
          <w:sz w:val="22"/>
          <w:szCs w:val="22"/>
          <w:u w:val="single" w:color="000000"/>
          <w:bdr w:val="nil"/>
          <w:lang w:eastAsia="hu-HU"/>
        </w:rPr>
        <w:t>által v</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gzett tev</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kenys</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gek ismertet</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se</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i/>
          <w:i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eastAsia="hu-HU"/>
        </w:rPr>
        <w:t>Gyűjtem</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ny</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Gyűjtem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nyfejleszt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eastAsia="hu-HU"/>
        </w:rPr>
        <w:t xml:space="preserv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i/>
          <w:iCs/>
          <w:color w:val="000000"/>
          <w:kern w:val="0"/>
          <w:sz w:val="22"/>
          <w:szCs w:val="22"/>
          <w:u w:color="000000"/>
          <w:bdr w:val="nil"/>
          <w:lang w:eastAsia="hu-HU"/>
        </w:rPr>
      </w:pPr>
    </w:p>
    <w:tbl>
      <w:tblPr>
        <w:tblW w:w="94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4852"/>
        <w:gridCol w:w="1222"/>
        <w:gridCol w:w="1176"/>
        <w:gridCol w:w="1036"/>
        <w:gridCol w:w="1180"/>
      </w:tblGrid>
      <w:tr w:rsidR="00115F40" w:rsidRPr="00115F40" w:rsidTr="00115F40">
        <w:trPr>
          <w:trHeight w:val="122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Times New Roman"/>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val="it-IT" w:eastAsia="hu-HU"/>
              </w:rPr>
              <w:t>Mutat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változás %-ban előző évhez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pest</w:t>
            </w:r>
          </w:p>
        </w:tc>
      </w:tr>
      <w:tr w:rsidR="00115F40" w:rsidRPr="00115F40" w:rsidTr="00115F40">
        <w:trPr>
          <w:trHeight w:val="310"/>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xml:space="preserve">Gyarapításra fordított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sszeg (brutt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 xml:space="preserve">ezer Ft)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3756 e</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1980 e</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3675 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r>
      <w:tr w:rsidR="00115F40" w:rsidRPr="00115F40" w:rsidTr="00115F40">
        <w:trPr>
          <w:trHeight w:val="310"/>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numPr>
                <w:ilvl w:val="0"/>
                <w:numId w:val="5"/>
              </w:numPr>
              <w:pBdr>
                <w:top w:val="nil"/>
                <w:left w:val="nil"/>
                <w:bottom w:val="nil"/>
                <w:right w:val="nil"/>
                <w:between w:val="nil"/>
                <w:bar w:val="nil"/>
              </w:pBdr>
              <w:suppressAutoHyphens w:val="0"/>
              <w:rPr>
                <w:rFonts w:eastAsia="Arial Unicode MS" w:cs="Arial Unicode MS"/>
                <w:color w:val="000000"/>
                <w:kern w:val="0"/>
                <w:sz w:val="22"/>
                <w:szCs w:val="22"/>
                <w:u w:color="000000"/>
                <w:bdr w:val="nil"/>
                <w:lang w:val="nl-NL" w:eastAsia="hu-HU"/>
              </w:rPr>
            </w:pPr>
            <w:r w:rsidRPr="00115F40">
              <w:rPr>
                <w:rFonts w:eastAsia="Arial Unicode MS" w:cs="Arial Unicode MS"/>
                <w:color w:val="000000"/>
                <w:kern w:val="0"/>
                <w:sz w:val="22"/>
                <w:szCs w:val="22"/>
                <w:u w:color="000000"/>
                <w:bdr w:val="nil"/>
                <w:lang w:val="nl-NL" w:eastAsia="hu-HU"/>
              </w:rPr>
              <w:t>ebb</w:t>
            </w:r>
            <w:r w:rsidRPr="00115F40">
              <w:rPr>
                <w:rFonts w:eastAsia="Arial Unicode MS" w:cs="Arial Unicode MS"/>
                <w:color w:val="000000"/>
                <w:kern w:val="0"/>
                <w:sz w:val="22"/>
                <w:szCs w:val="22"/>
                <w:u w:color="000000"/>
                <w:bdr w:val="nil"/>
                <w:lang w:eastAsia="hu-HU"/>
              </w:rPr>
              <w:t>ől foly</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val="it-IT" w:eastAsia="hu-HU"/>
              </w:rPr>
              <w:t>irat (brutt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ezer Ft)</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381 e</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368 e</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372 e</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numPr>
                <w:ilvl w:val="0"/>
                <w:numId w:val="6"/>
              </w:numPr>
              <w:pBdr>
                <w:top w:val="nil"/>
                <w:left w:val="nil"/>
                <w:bottom w:val="nil"/>
                <w:right w:val="nil"/>
                <w:between w:val="nil"/>
                <w:bar w:val="nil"/>
              </w:pBdr>
              <w:suppressAutoHyphens w:val="0"/>
              <w:rPr>
                <w:rFonts w:eastAsia="Arial Unicode MS" w:cs="Arial Unicode MS"/>
                <w:color w:val="000000"/>
                <w:kern w:val="0"/>
                <w:sz w:val="22"/>
                <w:szCs w:val="22"/>
                <w:u w:color="000000"/>
                <w:bdr w:val="nil"/>
                <w:lang w:val="nl-NL" w:eastAsia="hu-HU"/>
              </w:rPr>
            </w:pPr>
            <w:r w:rsidRPr="00115F40">
              <w:rPr>
                <w:rFonts w:eastAsia="Arial Unicode MS" w:cs="Arial Unicode MS"/>
                <w:color w:val="000000"/>
                <w:kern w:val="0"/>
                <w:sz w:val="22"/>
                <w:szCs w:val="22"/>
                <w:u w:color="000000"/>
                <w:bdr w:val="nil"/>
                <w:lang w:val="nl-NL" w:eastAsia="hu-HU"/>
              </w:rPr>
              <w:t>ebb</w:t>
            </w:r>
            <w:r w:rsidRPr="00115F40">
              <w:rPr>
                <w:rFonts w:eastAsia="Arial Unicode MS" w:cs="Arial Unicode MS"/>
                <w:color w:val="000000"/>
                <w:kern w:val="0"/>
                <w:sz w:val="22"/>
                <w:szCs w:val="22"/>
                <w:u w:color="000000"/>
                <w:bdr w:val="nil"/>
                <w:lang w:eastAsia="hu-HU"/>
              </w:rPr>
              <w:t>ől CD/DVD/elektronikus dokumentum (brutt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ezer Ft)</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 e</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Gyermekk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szlegbe bekerült dokumentumok száma (db)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602 db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650 db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657 db</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109%</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Helyt</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rt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neti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nybe bekerült dokumentumok száma (</w:t>
            </w:r>
            <w:proofErr w:type="gramStart"/>
            <w:r w:rsidRPr="00115F40">
              <w:rPr>
                <w:rFonts w:eastAsia="Arial Unicode MS" w:cs="Arial Unicode MS"/>
                <w:color w:val="000000"/>
                <w:kern w:val="0"/>
                <w:sz w:val="22"/>
                <w:szCs w:val="22"/>
                <w:u w:color="000000"/>
                <w:bdr w:val="nil"/>
                <w:lang w:eastAsia="hu-HU"/>
              </w:rPr>
              <w:t>db )</w:t>
            </w:r>
            <w:proofErr w:type="gramEnd"/>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 db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 db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 db</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92%</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Nemzetis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nybe bekerült dokumentumok száma (db)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500%</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Zenei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nybe bekerült dokumentumok száma (db)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 db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53 db</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530%</w:t>
            </w:r>
          </w:p>
        </w:tc>
      </w:tr>
      <w:tr w:rsidR="00115F40" w:rsidRPr="00115F40" w:rsidTr="00115F40">
        <w:trPr>
          <w:trHeight w:val="501"/>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nyvtári állomány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ves gyarapodása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 (db)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1694 db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1700 db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1794 db</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106%</w:t>
            </w:r>
          </w:p>
        </w:tc>
      </w:tr>
      <w:tr w:rsidR="00115F40" w:rsidRPr="00115F40" w:rsidTr="00115F40">
        <w:trPr>
          <w:trHeight w:val="310"/>
          <w:jc w:val="center"/>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nyből apasztott dokumentumok szá</w:t>
            </w:r>
            <w:r w:rsidRPr="00115F40">
              <w:rPr>
                <w:rFonts w:eastAsia="Arial Unicode MS" w:cs="Arial Unicode MS"/>
                <w:color w:val="000000"/>
                <w:kern w:val="0"/>
                <w:sz w:val="22"/>
                <w:szCs w:val="22"/>
                <w:u w:color="000000"/>
                <w:bdr w:val="nil"/>
                <w:lang w:val="it-IT" w:eastAsia="hu-HU"/>
              </w:rPr>
              <w:t xml:space="preserve">ma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750 db</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750 db</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882 db</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118%</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i/>
          <w:i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iCs/>
          <w:color w:val="000000"/>
          <w:kern w:val="0"/>
          <w:sz w:val="22"/>
          <w:szCs w:val="22"/>
          <w:u w:color="000000"/>
          <w:bdr w:val="nil"/>
          <w:lang w:eastAsia="hu-HU"/>
        </w:rPr>
      </w:pPr>
      <w:r w:rsidRPr="00115F40">
        <w:rPr>
          <w:rFonts w:eastAsia="Arial Unicode MS" w:cs="Arial Unicode MS"/>
          <w:iCs/>
          <w:color w:val="000000"/>
          <w:kern w:val="0"/>
          <w:sz w:val="22"/>
          <w:szCs w:val="22"/>
          <w:u w:color="000000"/>
          <w:bdr w:val="nil"/>
          <w:lang w:eastAsia="hu-HU"/>
        </w:rPr>
        <w:t>A 2018. évben az állománygyarapításra fordított összeg minimálisan csökkent 2%, de ennek ellenére a gyarapodás mértéke nagyobb volt, mint előző évben, a vásárlások után nagyobb mértékű kedvezményben részesült intézményünk. 100 db dokumentummal több került beszerzésre, mint 2017-ben, s ez 6%-os emelkedést mutat. Az önkormányzat az eredeti költségvetési előirányzatban biztosította könyvek vásárlására a normatíva minimum 10 %-át, folyóiratok beszerzésére 368 ezer forintot. 1.398 ezer forint érdekeltségnövelő támogatást fordíthattunk dokumentumok beszerzésére, melyhez az önkormányzat további 200 ezer forintot biztosított. A SZJA 1%-os felajánlásából összesen 136.269,- Ft érkezett, ebből 2018-ban 86.417 forintot fordítottunk könyvtári dokumentumok beszerzésére, a fennmaradó összeget 2019-ben használjuk fel. A Zenei gyűjteményünk 53 db dokumentummal gyarapodott. A Gyermek részleg állománya az utóbbi 5 évben folyamatosan bővült, megújult. 2018. évben az új gyermekkönyvek száma 657 db volt, ami az előző évhez képest 9%-os emelkedést jelent.  Helytörténeti gyűjteményünk 11 db könyvvel gyarapodott, ami az előző évhez képet 1 darabbal kevesebb. A Márai-program VII. fordulójában kapott támogatás terhére rendelt dokumentumok 2018. évben érkeztek meg könyvtárunkba, csakúgy, mint a Márai VIII. program keretében kapott dokumentumok. Így az állománygyarapodás mértéke az előző évihez képest ezért is volt magasabb.  Lassan halad az Alkaloida Szakszervezeti Könyvtárból kapott dokumentumok feldolgozása, állománybavétele.</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iCs/>
          <w:color w:val="000000"/>
          <w:kern w:val="0"/>
          <w:sz w:val="22"/>
          <w:szCs w:val="22"/>
          <w:u w:color="000000"/>
          <w:bdr w:val="nil"/>
          <w:lang w:eastAsia="hu-HU"/>
        </w:rPr>
      </w:pPr>
      <w:r w:rsidRPr="00115F40">
        <w:rPr>
          <w:rFonts w:eastAsia="Arial Unicode MS" w:cs="Arial Unicode MS"/>
          <w:iCs/>
          <w:color w:val="000000"/>
          <w:kern w:val="0"/>
          <w:sz w:val="22"/>
          <w:szCs w:val="22"/>
          <w:u w:color="000000"/>
          <w:bdr w:val="nil"/>
          <w:lang w:eastAsia="hu-HU"/>
        </w:rPr>
        <w:t xml:space="preserve">2018-ben a Felnőtt részleg és hozzákapcsolódó raktár elhasználódott, megrongálódott állományát töröltük. 2018-ban összesen 882 db dokumentum került selejtezésre. ami 18%-kal több, mit az előző évben. Fontosnak tartjuk a tervszerű apasztást annak érdekében, hogy nagy használati értékkel rendelkező gyűjteményünk legyen.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i/>
          <w:iCs/>
          <w:color w:val="000000"/>
          <w:kern w:val="0"/>
          <w:sz w:val="22"/>
          <w:szCs w:val="22"/>
          <w:u w:color="000000"/>
          <w:bdr w:val="nil"/>
          <w:lang w:eastAsia="hu-HU"/>
        </w:rPr>
      </w:pPr>
      <w:r w:rsidRPr="00115F40">
        <w:rPr>
          <w:rFonts w:eastAsia="Arial Unicode MS" w:cs="Arial Unicode MS"/>
          <w:iCs/>
          <w:color w:val="000000"/>
          <w:kern w:val="0"/>
          <w:sz w:val="22"/>
          <w:szCs w:val="22"/>
          <w:u w:color="000000"/>
          <w:bdr w:val="nil"/>
          <w:lang w:eastAsia="hu-HU"/>
        </w:rPr>
        <w:t xml:space="preserve">A leltározási ütemterv alapján elkezdtük a Felnőtt részlegben az állományellenőrzést, mely jóval lassabb ütemben haladt, mint azt terveztük. Ennek oka, hogy a nyugdíjba vonuló munkatársunk álláshelye csak </w:t>
      </w:r>
      <w:proofErr w:type="gramStart"/>
      <w:r w:rsidRPr="00115F40">
        <w:rPr>
          <w:rFonts w:eastAsia="Arial Unicode MS" w:cs="Arial Unicode MS"/>
          <w:iCs/>
          <w:color w:val="000000"/>
          <w:kern w:val="0"/>
          <w:sz w:val="22"/>
          <w:szCs w:val="22"/>
          <w:u w:color="000000"/>
          <w:bdr w:val="nil"/>
          <w:lang w:eastAsia="hu-HU"/>
        </w:rPr>
        <w:t>2018. júliusában</w:t>
      </w:r>
      <w:proofErr w:type="gramEnd"/>
      <w:r w:rsidRPr="00115F40">
        <w:rPr>
          <w:rFonts w:eastAsia="Arial Unicode MS" w:cs="Arial Unicode MS"/>
          <w:iCs/>
          <w:color w:val="000000"/>
          <w:kern w:val="0"/>
          <w:sz w:val="22"/>
          <w:szCs w:val="22"/>
          <w:u w:color="000000"/>
          <w:bdr w:val="nil"/>
          <w:lang w:eastAsia="hu-HU"/>
        </w:rPr>
        <w:t xml:space="preserve"> került betöltésre, így addig 4 szakdolgozó és 2 fő közfoglalkoztatásban lévő munkatárs végezte a feladatokat, 2018. októberétől a szakképzetlen közfoglalkoztatotti státuszra nem találtunk munkatársat az alacsony bér miatt. </w:t>
      </w: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r>
        <w:rPr>
          <w:rFonts w:eastAsia="Arial Unicode MS" w:cs="Arial Unicode MS"/>
          <w:b/>
          <w:bCs/>
          <w:noProof/>
          <w:color w:val="000000"/>
          <w:kern w:val="0"/>
          <w:sz w:val="22"/>
          <w:szCs w:val="22"/>
          <w:u w:color="000000"/>
          <w:bdr w:val="nil"/>
          <w:lang w:eastAsia="hu-HU"/>
        </w:rPr>
        <w:drawing>
          <wp:inline distT="0" distB="0" distL="0" distR="0">
            <wp:extent cx="3143250" cy="1914525"/>
            <wp:effectExtent l="0" t="0" r="0" b="0"/>
            <wp:docPr id="10" name="Diagram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65D3" w:rsidRDefault="004E65D3"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lastRenderedPageBreak/>
        <w:t>Gyűjtem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nyfeltárás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3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4625"/>
        <w:gridCol w:w="1301"/>
        <w:gridCol w:w="1392"/>
        <w:gridCol w:w="1017"/>
        <w:gridCol w:w="1021"/>
      </w:tblGrid>
      <w:tr w:rsidR="00115F40" w:rsidRPr="00115F40" w:rsidTr="00115F40">
        <w:trPr>
          <w:trHeight w:val="1461"/>
          <w:jc w:val="center"/>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Times New Roman"/>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val="it-IT" w:eastAsia="hu-HU"/>
              </w:rPr>
              <w:t>Mutat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501"/>
          <w:jc w:val="center"/>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pített elektronikus katal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gusokban/adatbázisokban r</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gzített rekordok száma</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1694 db</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1700 db</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1794 db</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106%</w:t>
            </w:r>
          </w:p>
        </w:tc>
      </w:tr>
      <w:tr w:rsidR="00115F40" w:rsidRPr="00115F40" w:rsidTr="00115F40">
        <w:trPr>
          <w:trHeight w:val="741"/>
          <w:jc w:val="center"/>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Feldolgozá</w:t>
            </w:r>
            <w:r w:rsidRPr="00115F40">
              <w:rPr>
                <w:rFonts w:eastAsia="Arial Unicode MS" w:cs="Arial Unicode MS"/>
                <w:color w:val="000000"/>
                <w:kern w:val="0"/>
                <w:sz w:val="22"/>
                <w:szCs w:val="22"/>
                <w:u w:color="000000"/>
                <w:bdr w:val="nil"/>
                <w:lang w:val="fr-FR" w:eastAsia="hu-HU"/>
              </w:rPr>
              <w:t>s id</w:t>
            </w:r>
            <w:r w:rsidRPr="00115F40">
              <w:rPr>
                <w:rFonts w:eastAsia="Arial Unicode MS" w:cs="Arial Unicode MS"/>
                <w:color w:val="000000"/>
                <w:kern w:val="0"/>
                <w:sz w:val="22"/>
                <w:szCs w:val="22"/>
                <w:u w:color="000000"/>
                <w:bdr w:val="nil"/>
                <w:lang w:eastAsia="hu-HU"/>
              </w:rPr>
              <w:t xml:space="preserve">őtartama (egy dokumentum feldolgozásának átlagos időtartama percben kifejezve)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 óra</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 óra</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200%</w:t>
            </w:r>
          </w:p>
        </w:tc>
      </w:tr>
      <w:tr w:rsidR="00115F40" w:rsidRPr="00115F40" w:rsidTr="00115F40">
        <w:trPr>
          <w:trHeight w:val="741"/>
          <w:jc w:val="center"/>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Be</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rkező új dokumentumok olvas</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 számára t</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rt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nő hozzáf</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rhetőv</w:t>
            </w:r>
            <w:r w:rsidRPr="00115F40">
              <w:rPr>
                <w:rFonts w:eastAsia="Arial Unicode MS" w:cs="Arial Unicode MS"/>
                <w:color w:val="000000"/>
                <w:kern w:val="0"/>
                <w:sz w:val="22"/>
                <w:szCs w:val="22"/>
                <w:u w:color="000000"/>
                <w:bdr w:val="nil"/>
                <w:lang w:val="fr-FR" w:eastAsia="hu-HU"/>
              </w:rPr>
              <w:t xml:space="preserve">é </w:t>
            </w:r>
            <w:r w:rsidRPr="00115F40">
              <w:rPr>
                <w:rFonts w:eastAsia="Arial Unicode MS" w:cs="Arial Unicode MS"/>
                <w:color w:val="000000"/>
                <w:kern w:val="0"/>
                <w:sz w:val="22"/>
                <w:szCs w:val="22"/>
                <w:u w:color="000000"/>
                <w:bdr w:val="nil"/>
                <w:lang w:eastAsia="hu-HU"/>
              </w:rPr>
              <w:t>válásának időtartama napokban kifejezve (átlagosan)</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3 nap</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7 nap</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7 nap</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233%</w:t>
            </w:r>
          </w:p>
        </w:tc>
      </w:tr>
      <w:tr w:rsidR="00115F40" w:rsidRPr="00115F40" w:rsidTr="00115F40">
        <w:trPr>
          <w:trHeight w:val="981"/>
          <w:jc w:val="center"/>
        </w:trPr>
        <w:tc>
          <w:tcPr>
            <w:tcW w:w="4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 elektronikus feldolgozottsága (az elektronikus katal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gusban feltárt dokumentumok száma a gyűjtem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 eg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nek %-ában)</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100%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2016-tól a könyvtári állomány elektronikus feldolgozottsága 100 %. Ez alól kivételt képeznek a helyismereti vonatkozású folyóiratcikkek, melynek feldolgozottsága is közel 80 %-os. Ebben az évben is folyamatosan történt a folyóiratcikkek digitalizálása, de feltöltés nem történt a JADOX felületre.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2018-ban is arra törekedtünk, hogy olvasóink minél hamarabb hozzájussanak a könyvtárba érkező új dokumentumokhoz. A feldolgozott dokumentumok száma 6%-al nőtt, viszont emelkedett a feldolgozás időtartama és az az időszak is, amíg a dokumentum az olvasókhoz került. A feldolgozómunka folyamatosan történt, de nehézséget jelentett, hogy a feldolgozómunkát végző munkatársunk nyugdíjba ment, s közel fél évig helyettesítésére nem nyílt lehetőség, így a közfoglalkoztatásban álló munkatárs valamint a többi könyvtáros kolléga között került felosztásra a feladat. Megnövekedett a feldolgozásra fordított idő éppúgy, mint a dokumentumok hozzáférhetővé válásának időtartama.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A vásárlás nagy része éves szerződés alapján a KELLÓ-tól illetve a Líra Könyvklubtól történt.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i/>
          <w:i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 által haszná</w:t>
      </w:r>
      <w:r w:rsidRPr="00115F40">
        <w:rPr>
          <w:rFonts w:eastAsia="Arial Unicode MS" w:cs="Arial Unicode MS"/>
          <w:b/>
          <w:bCs/>
          <w:color w:val="000000"/>
          <w:kern w:val="0"/>
          <w:sz w:val="22"/>
          <w:szCs w:val="22"/>
          <w:u w:color="000000"/>
          <w:bdr w:val="nil"/>
          <w:lang w:val="sv-SE" w:eastAsia="hu-HU"/>
        </w:rPr>
        <w:t>lt integ</w:t>
      </w:r>
      <w:r w:rsidRPr="00115F40">
        <w:rPr>
          <w:rFonts w:eastAsia="Arial Unicode MS" w:cs="Arial Unicode MS"/>
          <w:b/>
          <w:bCs/>
          <w:color w:val="000000"/>
          <w:kern w:val="0"/>
          <w:sz w:val="22"/>
          <w:szCs w:val="22"/>
          <w:u w:color="000000"/>
          <w:bdr w:val="nil"/>
          <w:lang w:eastAsia="hu-HU"/>
        </w:rPr>
        <w:t>rált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nyvtári rendszer 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r w:rsidRPr="00115F40">
        <w:rPr>
          <w:rFonts w:eastAsia="Arial Unicode MS" w:cs="Arial Unicode MS"/>
          <w:b/>
          <w:bCs/>
          <w:i/>
          <w:iCs/>
          <w:color w:val="000000"/>
          <w:kern w:val="0"/>
          <w:sz w:val="22"/>
          <w:szCs w:val="22"/>
          <w:u w:color="000000"/>
          <w:bdr w:val="nil"/>
          <w:lang w:eastAsia="hu-HU"/>
        </w:rPr>
        <w:t xml:space="preserve"> HUNTÉKA</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Beszerz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s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ve: 2010.</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Az IKR folymatos frissít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 biztosított:/igen</w:t>
      </w:r>
    </w:p>
    <w:p w:rsid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4E65D3" w:rsidRDefault="004E65D3"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4E65D3" w:rsidRDefault="004E65D3"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4E65D3" w:rsidRDefault="004E65D3"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4E65D3" w:rsidRPr="00115F40" w:rsidRDefault="004E65D3"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Állományv</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delem</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3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395"/>
        <w:gridCol w:w="1714"/>
        <w:gridCol w:w="1632"/>
        <w:gridCol w:w="1594"/>
        <w:gridCol w:w="1021"/>
      </w:tblGrid>
      <w:tr w:rsidR="00115F40" w:rsidRPr="00115F40" w:rsidTr="00115F40">
        <w:trPr>
          <w:trHeight w:val="1221"/>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val="it-IT" w:eastAsia="hu-HU"/>
              </w:rPr>
              <w:t>Mutat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1221"/>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vben fertőtlenít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javítá</w:t>
            </w:r>
            <w:r w:rsidRPr="00115F40">
              <w:rPr>
                <w:rFonts w:eastAsia="Arial Unicode MS" w:cs="Arial Unicode MS"/>
                <w:color w:val="000000"/>
                <w:kern w:val="0"/>
                <w:sz w:val="22"/>
                <w:szCs w:val="22"/>
                <w:u w:color="000000"/>
                <w:bdr w:val="nil"/>
                <w:lang w:val="en-US" w:eastAsia="hu-HU"/>
              </w:rPr>
              <w:t>s, restaur</w:t>
            </w:r>
            <w:r w:rsidRPr="00115F40">
              <w:rPr>
                <w:rFonts w:eastAsia="Arial Unicode MS" w:cs="Arial Unicode MS"/>
                <w:color w:val="000000"/>
                <w:kern w:val="0"/>
                <w:sz w:val="22"/>
                <w:szCs w:val="22"/>
                <w:u w:color="000000"/>
                <w:bdr w:val="nil"/>
                <w:lang w:eastAsia="hu-HU"/>
              </w:rPr>
              <w:t>álás, savtalanítás vagy 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aktív állományv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delmi int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zked</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sben 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szesült dokumentumok száma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8</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188%</w:t>
            </w:r>
          </w:p>
        </w:tc>
      </w:tr>
      <w:tr w:rsidR="00115F40" w:rsidRPr="00115F40" w:rsidTr="00115F40">
        <w:trPr>
          <w:trHeight w:val="310"/>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Muzeális dokumentumok száma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501"/>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it-IT" w:eastAsia="hu-HU"/>
              </w:rPr>
              <w:t>Restaur</w:t>
            </w:r>
            <w:r w:rsidRPr="00115F40">
              <w:rPr>
                <w:rFonts w:eastAsia="Arial Unicode MS" w:cs="Arial Unicode MS"/>
                <w:color w:val="000000"/>
                <w:kern w:val="0"/>
                <w:sz w:val="22"/>
                <w:szCs w:val="22"/>
                <w:u w:color="000000"/>
                <w:bdr w:val="nil"/>
                <w:lang w:eastAsia="hu-HU"/>
              </w:rPr>
              <w:t>ált muzeális dokumentumok száma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741"/>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Az állományv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delmi c</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lb</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l digitalizált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a konvertált dokumentumok száma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501"/>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Biztonsági jellel ellátott dokumentumok száma</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keepNext/>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keepNext/>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2018-ban anyagi lehetőségeinkhez mérten 15 db nagy gyűjteményi értékkel bíró könyv köttetésére került sor, ez 88%-al több, mit előző évben. Fontosnak tartjuk az állagmegóvást, állagvédelmet, különösen akkor, ha olyan dokumentumokról van, szó, melyek pótolhatatlanok. Önálló kötészettel nem rendelkezünk, így a köttetést a nyíregyházi Móricz Zsigmond Megyei és Városi Könyvtár könyvkötészetében végeztettük.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eastAsia="hu-HU"/>
        </w:rPr>
        <w:t>Használati mutat</w:t>
      </w:r>
      <w:r w:rsidRPr="00115F40">
        <w:rPr>
          <w:rFonts w:eastAsia="Arial Unicode MS" w:cs="Arial Unicode MS"/>
          <w:b/>
          <w:bCs/>
          <w:color w:val="000000"/>
          <w:kern w:val="0"/>
          <w:sz w:val="22"/>
          <w:szCs w:val="22"/>
          <w:u w:val="single" w:color="000000"/>
          <w:bdr w:val="nil"/>
          <w:lang w:val="es-ES_tradnl" w:eastAsia="hu-HU"/>
        </w:rPr>
        <w:t>ó</w:t>
      </w:r>
      <w:r w:rsidRPr="00115F40">
        <w:rPr>
          <w:rFonts w:eastAsia="Arial Unicode MS" w:cs="Arial Unicode MS"/>
          <w:b/>
          <w:bCs/>
          <w:color w:val="000000"/>
          <w:kern w:val="0"/>
          <w:sz w:val="22"/>
          <w:szCs w:val="22"/>
          <w:u w:val="single" w:color="000000"/>
          <w:bdr w:val="nil"/>
          <w:lang w:eastAsia="hu-HU"/>
        </w:rPr>
        <w:t>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 xml:space="preserve">nyvtárhasználat </w:t>
      </w:r>
    </w:p>
    <w:tbl>
      <w:tblPr>
        <w:tblW w:w="942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47"/>
        <w:gridCol w:w="1218"/>
        <w:gridCol w:w="1286"/>
        <w:gridCol w:w="1275"/>
        <w:gridCol w:w="1701"/>
      </w:tblGrid>
      <w:tr w:rsidR="00115F40" w:rsidRPr="00115F40" w:rsidTr="00115F40">
        <w:trPr>
          <w:trHeight w:val="741"/>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 xml:space="preserve">nyvtárhasználat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Beiratkozott olvas</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 száma (fő)</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1559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5E7EA8"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Pr>
                <w:rFonts w:eastAsia="Arial Unicode MS" w:cs="Arial Unicode MS"/>
                <w:color w:val="000000"/>
                <w:kern w:val="0"/>
                <w:u w:color="000000"/>
                <w:bdr w:val="nil"/>
                <w:lang w:eastAsia="hu-HU"/>
              </w:rPr>
              <w:t>1825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5E7EA8"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Pr>
                <w:rFonts w:eastAsia="Arial Unicode MS" w:cs="Arial Unicode MS"/>
                <w:color w:val="000000"/>
                <w:kern w:val="0"/>
                <w:u w:color="000000"/>
                <w:bdr w:val="nil"/>
                <w:lang w:eastAsia="hu-HU"/>
              </w:rPr>
              <w:t>117</w:t>
            </w:r>
            <w:r w:rsidR="00115F40" w:rsidRPr="00115F40">
              <w:rPr>
                <w:rFonts w:eastAsia="Arial Unicode MS" w:cs="Arial Unicode MS"/>
                <w:color w:val="000000"/>
                <w:kern w:val="0"/>
                <w:u w:color="000000"/>
                <w:bdr w:val="nil"/>
                <w:lang w:eastAsia="hu-HU"/>
              </w:rPr>
              <w:t>%</w:t>
            </w:r>
          </w:p>
        </w:tc>
      </w:tr>
      <w:tr w:rsidR="00115F40" w:rsidRPr="00115F40" w:rsidTr="00115F40">
        <w:trPr>
          <w:trHeight w:val="310"/>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w:t>
            </w:r>
            <w:r w:rsidRPr="00115F40">
              <w:rPr>
                <w:rFonts w:eastAsia="Arial Unicode MS" w:cs="Arial Unicode MS"/>
                <w:color w:val="000000"/>
                <w:kern w:val="0"/>
                <w:sz w:val="22"/>
                <w:szCs w:val="22"/>
                <w:u w:color="000000"/>
                <w:bdr w:val="nil"/>
                <w:lang w:val="it-IT" w:eastAsia="hu-HU"/>
              </w:rPr>
              <w:t>ri l</w:t>
            </w:r>
            <w:r w:rsidRPr="00115F40">
              <w:rPr>
                <w:rFonts w:eastAsia="Arial Unicode MS" w:cs="Arial Unicode MS"/>
                <w:color w:val="000000"/>
                <w:kern w:val="0"/>
                <w:sz w:val="22"/>
                <w:szCs w:val="22"/>
                <w:u w:color="000000"/>
                <w:bdr w:val="nil"/>
                <w:lang w:eastAsia="hu-HU"/>
              </w:rPr>
              <w:t xml:space="preserve">átogatások száma (db)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10905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11740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108%</w:t>
            </w:r>
          </w:p>
        </w:tc>
      </w:tr>
      <w:tr w:rsidR="00115F40" w:rsidRPr="00115F40" w:rsidTr="00115F40">
        <w:trPr>
          <w:trHeight w:val="310"/>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Ebből csoportok (db)</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4E65D3">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2018-ban kiemelt célként fogalmaztuk meg az olvasói létszám szinten tartását, minimális emelését, a könyvtárlátogatók számának emelését, ezen belül a csoportos könyvtárlátogatások számának növelését, az oktatási intézményekkel való együttműködés minél szélesebbkörű kiaknázását. Próbáltunk új használói csoportokat, rétegeket bevonni. Örvendetes, hogy a közösségi szolgálatot teljesítők valamennyien beiratkoztak könyvtárunkba. A Kézfogás Nyugdíjas Klub Kreatív csoportja rendszeresen könyvtárunkban tartotta foglalkozásait, s a tagok valamennyien beiratkozott olvasóink lettek.  Évente 3 alkalommal az Internet Fiesta idejére, az Ünnepi Könyvhétre és az Országos Könyvtári Napok idejére meghirdetett beiratkozási akciók keretében is nagyobb arányban iratkoztak be olvasóink. A tavalyi évhez viszonyítva legnagyobb örömünkre </w:t>
      </w:r>
      <w:r w:rsidR="00522878">
        <w:rPr>
          <w:rFonts w:eastAsia="Arial Unicode MS" w:cs="Arial Unicode MS"/>
          <w:bCs/>
          <w:color w:val="000000"/>
          <w:kern w:val="0"/>
          <w:sz w:val="22"/>
          <w:szCs w:val="22"/>
          <w:u w:color="000000"/>
          <w:bdr w:val="nil"/>
          <w:lang w:eastAsia="hu-HU"/>
        </w:rPr>
        <w:t>1</w:t>
      </w:r>
      <w:r w:rsidRPr="00115F40">
        <w:rPr>
          <w:rFonts w:eastAsia="Arial Unicode MS" w:cs="Arial Unicode MS"/>
          <w:bCs/>
          <w:color w:val="000000"/>
          <w:kern w:val="0"/>
          <w:sz w:val="22"/>
          <w:szCs w:val="22"/>
          <w:u w:color="000000"/>
          <w:bdr w:val="nil"/>
          <w:lang w:eastAsia="hu-HU"/>
        </w:rPr>
        <w:t>7%-os növekedést tapasztaltunk a beiratkozott olvasók számának emelkedésében, s 8%-kal nőtt a könyvtári látogatások száma.  50%-os növekedés figyelhető meg a csoportos látogatások számának növekedésében.</w:t>
      </w: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i/>
          <w:iCs/>
          <w:color w:val="000000"/>
          <w:kern w:val="0"/>
          <w:sz w:val="22"/>
          <w:szCs w:val="22"/>
          <w:u w:color="000000"/>
          <w:bdr w:val="nil"/>
          <w:lang w:eastAsia="hu-HU"/>
        </w:rPr>
      </w:pPr>
      <w:r>
        <w:rPr>
          <w:rFonts w:eastAsia="Arial Unicode MS" w:cs="Arial Unicode MS"/>
          <w:b/>
          <w:bCs/>
          <w:i/>
          <w:iCs/>
          <w:noProof/>
          <w:color w:val="000000"/>
          <w:kern w:val="0"/>
          <w:sz w:val="22"/>
          <w:szCs w:val="22"/>
          <w:u w:color="000000"/>
          <w:bdr w:val="nil"/>
          <w:lang w:eastAsia="hu-HU"/>
        </w:rPr>
        <w:lastRenderedPageBreak/>
        <w:drawing>
          <wp:inline distT="0" distB="0" distL="0" distR="0">
            <wp:extent cx="2752725" cy="1828800"/>
            <wp:effectExtent l="0" t="0" r="0" b="0"/>
            <wp:docPr id="9" name="Diagram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Dokumentumforgalom </w:t>
      </w:r>
    </w:p>
    <w:tbl>
      <w:tblPr>
        <w:tblW w:w="90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760"/>
        <w:gridCol w:w="1224"/>
        <w:gridCol w:w="1224"/>
        <w:gridCol w:w="1088"/>
        <w:gridCol w:w="1770"/>
      </w:tblGrid>
      <w:tr w:rsidR="00115F40" w:rsidRPr="00115F40" w:rsidTr="00115F40">
        <w:trPr>
          <w:trHeight w:val="741"/>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 xml:space="preserve">nyvtárhasználat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lcs</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it-IT" w:eastAsia="hu-HU"/>
              </w:rPr>
              <w:t>nz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tt dokumentumok száma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15220</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15500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14934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r>
      <w:tr w:rsidR="00115F40" w:rsidRPr="00115F40" w:rsidTr="00115F40">
        <w:trPr>
          <w:trHeight w:val="501"/>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numPr>
                <w:ilvl w:val="0"/>
                <w:numId w:val="7"/>
              </w:numPr>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Ebből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lcs</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it-IT" w:eastAsia="hu-HU"/>
              </w:rPr>
              <w:t>nz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tt e-dokumentumok száma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Helyben használt dokumentumok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10799</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11000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19859</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184%</w:t>
            </w:r>
          </w:p>
        </w:tc>
      </w:tr>
      <w:tr w:rsidR="00115F40" w:rsidRPr="00115F40" w:rsidTr="00115F40">
        <w:trPr>
          <w:trHeight w:val="501"/>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lcs</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it-IT" w:eastAsia="hu-HU"/>
              </w:rPr>
              <w:t>nz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 küld</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tt dok.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lcs</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it-IT" w:eastAsia="hu-HU"/>
              </w:rPr>
              <w:t>nz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 kapott dok.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227%</w:t>
            </w:r>
          </w:p>
        </w:tc>
      </w:tr>
      <w:tr w:rsidR="00115F40" w:rsidRPr="00115F40" w:rsidTr="00115F40">
        <w:trPr>
          <w:trHeight w:val="501"/>
          <w:jc w:val="center"/>
        </w:trPr>
        <w:tc>
          <w:tcPr>
            <w:tcW w:w="3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Irodalomkutatások, 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mafigyel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 (db)</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296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435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147%</w:t>
            </w:r>
          </w:p>
        </w:tc>
      </w:tr>
    </w:tbl>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Az utóbbi években jelentősen átalakultak a könyvtárhasználati szokások. Annak ellenére, hogy a beiratkozott olvasók száma jelentős mértékben emelkedett, mégis 2%-os csökkenést figyelhetünk meg a kölcsönzött dokumentumok számánál. A helyben használt dokumentumok száma viszont 84%-al emelkedett, ennek oka elsősorban a közösségi könyvtári foglalkozások számának emelkedésében kereshető. A foglalkozások résztvevői szívesen veszik kézbe a foglalkozások előtt a legfrissebb folyóiratokat, könyveket, s ha már itt belelapoznak, olvasgatnak, kevesebb dokumentumot kölcsönöznek. 2018-ban többen igényelték az irodalomkutatást, pedig otthonról, interneten keresztül több könyvtár állománya is elérhető, s önállóan is el tudják készíteni az irodalomjegyzéket, bibliográfiát. Ennek okát abban látjuk, hogy megnőtt azoknak az olvasóknak a száma, akik oktatási intézmények hallgatói, illetve felnőttképzésben átképzésben vesznek részt.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Az OPAC használata nagyban segíti munkánkat, viszont többször tapasztalhatjuk, hogy ha a keresett dokumentumot nem találja az adatbázisban a használó, már el se jön személyesen a könyvtárba.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A könyvtárközi kölcsönzések száma ebben az évben jelentős mértékben emelkedett 227%-ra, főleg a felsőoktatási intézmények tanulói, felnőttképzésben résztvevők éltek a lehetőséggel.</w:t>
      </w:r>
    </w:p>
    <w:p w:rsidR="00115F40" w:rsidRPr="00115F40" w:rsidRDefault="00115F40" w:rsidP="00115F40">
      <w:pPr>
        <w:keepNext/>
        <w:widowControl/>
        <w:pBdr>
          <w:top w:val="nil"/>
          <w:left w:val="nil"/>
          <w:bottom w:val="nil"/>
          <w:right w:val="nil"/>
          <w:between w:val="nil"/>
          <w:bar w:val="nil"/>
        </w:pBdr>
        <w:suppressAutoHyphens w:val="0"/>
        <w:jc w:val="center"/>
        <w:rPr>
          <w:rFonts w:eastAsia="Arial Unicode MS" w:cs="Arial Unicode MS"/>
          <w:b/>
          <w:bCs/>
          <w:i/>
          <w:iCs/>
          <w:color w:val="000000"/>
          <w:kern w:val="0"/>
          <w:sz w:val="22"/>
          <w:szCs w:val="22"/>
          <w:u w:color="000000"/>
          <w:bdr w:val="nil"/>
          <w:lang w:eastAsia="hu-HU"/>
        </w:rPr>
      </w:pPr>
      <w:r>
        <w:rPr>
          <w:rFonts w:eastAsia="Arial Unicode MS" w:cs="Arial Unicode MS"/>
          <w:b/>
          <w:bCs/>
          <w:i/>
          <w:iCs/>
          <w:noProof/>
          <w:color w:val="000000"/>
          <w:kern w:val="0"/>
          <w:sz w:val="22"/>
          <w:szCs w:val="22"/>
          <w:u w:color="000000"/>
          <w:bdr w:val="nil"/>
          <w:lang w:eastAsia="hu-HU"/>
        </w:rPr>
        <w:lastRenderedPageBreak/>
        <w:drawing>
          <wp:inline distT="0" distB="0" distL="0" distR="0">
            <wp:extent cx="3381375" cy="2247900"/>
            <wp:effectExtent l="0" t="0" r="0" b="0"/>
            <wp:docPr id="8" name="Diagram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val="de-DE" w:eastAsia="hu-HU"/>
        </w:rPr>
        <w:t xml:space="preserve">Online </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 xml:space="preserve">s elektronikus szolgáltatások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Elektronikus szolgáltatások</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tbl>
      <w:tblPr>
        <w:tblW w:w="935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661"/>
        <w:gridCol w:w="2410"/>
        <w:gridCol w:w="4281"/>
      </w:tblGrid>
      <w:tr w:rsidR="00115F40" w:rsidRPr="00115F40" w:rsidTr="00115F40">
        <w:trPr>
          <w:trHeight w:val="501"/>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Szolgáltatás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2018-ben megval</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sult (I=1/N=0)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A fejleszt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n-US" w:eastAsia="hu-HU"/>
              </w:rPr>
              <w:t>s 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szletes leírása</w:t>
            </w: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Honlap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pt-PT" w:eastAsia="hu-HU"/>
              </w:rPr>
              <w:t>OPAC</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491"/>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Adatbázisok /hazai vagy külf</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ldi adatbázis/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Referensz szolgáltatás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gi oldalak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eddig magánszemélyként volt a Városi Könyvtár regisztrálva, elindítottuk az intézményi oldalt</w:t>
            </w: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Hí</w:t>
            </w:r>
            <w:r w:rsidRPr="00115F40">
              <w:rPr>
                <w:rFonts w:eastAsia="Arial Unicode MS" w:cs="Arial Unicode MS"/>
                <w:color w:val="000000"/>
                <w:kern w:val="0"/>
                <w:sz w:val="22"/>
                <w:szCs w:val="22"/>
                <w:u w:color="000000"/>
                <w:bdr w:val="nil"/>
                <w:lang w:val="nl-NL" w:eastAsia="hu-HU"/>
              </w:rPr>
              <w:t>rlev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RSS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Könyvtárunk a facebook indulásakor elsőként regisztrált a közösségi oldalon, de akkor még magánszemélyként. 2018-ban indult el az intézményi oldal. Más szolgáltatásfejlesztés 2018-ban nem történt.</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pítenek-e saját adatbázist 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 xml:space="preserve">nyvtárban (pl. </w:t>
      </w:r>
      <w:proofErr w:type="gramStart"/>
      <w:r w:rsidRPr="00115F40">
        <w:rPr>
          <w:rFonts w:eastAsia="Arial Unicode MS" w:cs="Arial Unicode MS"/>
          <w:b/>
          <w:bCs/>
          <w:color w:val="000000"/>
          <w:kern w:val="0"/>
          <w:sz w:val="22"/>
          <w:szCs w:val="22"/>
          <w:u w:color="000000"/>
          <w:bdr w:val="nil"/>
          <w:lang w:eastAsia="hu-HU"/>
        </w:rPr>
        <w:t>helyt</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rt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neti</w:t>
      </w:r>
      <w:proofErr w:type="gramEnd"/>
      <w:r w:rsidRPr="00115F40">
        <w:rPr>
          <w:rFonts w:eastAsia="Arial Unicode MS" w:cs="Arial Unicode MS"/>
          <w:b/>
          <w:bCs/>
          <w:color w:val="000000"/>
          <w:kern w:val="0"/>
          <w:sz w:val="22"/>
          <w:szCs w:val="22"/>
          <w:u w:color="000000"/>
          <w:bdr w:val="nil"/>
          <w:lang w:eastAsia="hu-HU"/>
        </w:rPr>
        <w:t>): Helytörténeti</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val="single"/>
          <w:bdr w:val="nil"/>
          <w:lang w:eastAsia="hu-HU"/>
        </w:rPr>
        <w:t>Igen/</w:t>
      </w:r>
      <w:r w:rsidRPr="00115F40">
        <w:rPr>
          <w:rFonts w:eastAsia="Arial Unicode MS" w:cs="Arial Unicode MS"/>
          <w:b/>
          <w:bCs/>
          <w:color w:val="000000"/>
          <w:kern w:val="0"/>
          <w:sz w:val="22"/>
          <w:szCs w:val="22"/>
          <w:u w:color="000000"/>
          <w:bdr w:val="nil"/>
          <w:lang w:eastAsia="hu-HU"/>
        </w:rPr>
        <w:t xml:space="preserve">nem: megyei szinten építjük, JADOX Digitális Helyismereti Archívum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Ha igen, akkor milyen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n-US" w:eastAsia="hu-HU"/>
        </w:rPr>
        <w:t>mak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val="de-DE" w:eastAsia="hu-HU"/>
        </w:rPr>
        <w:t>rben:</w:t>
      </w:r>
      <w:r w:rsidRPr="00115F40">
        <w:rPr>
          <w:rFonts w:eastAsia="Arial Unicode MS" w:cs="Arial Unicode MS"/>
          <w:b/>
          <w:bCs/>
          <w:color w:val="000000"/>
          <w:kern w:val="0"/>
          <w:sz w:val="22"/>
          <w:szCs w:val="22"/>
          <w:u w:color="000000"/>
          <w:bdr w:val="nil"/>
          <w:lang w:eastAsia="hu-HU"/>
        </w:rPr>
        <w:t xml:space="preserve"> Helytörténet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3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51"/>
        <w:gridCol w:w="1276"/>
        <w:gridCol w:w="1276"/>
        <w:gridCol w:w="1275"/>
        <w:gridCol w:w="1588"/>
      </w:tblGrid>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Online szolgáltatások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Távhasználatok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5350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84%</w:t>
            </w:r>
          </w:p>
        </w:tc>
      </w:tr>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honlapja (teljes webhely) mely nyelveken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rhető el a magyaron kívül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német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német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német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73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honlap tartalomfrissít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seinek gyakorisága (alkalom/h</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nap átlagosan)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125%</w:t>
            </w:r>
          </w:p>
        </w:tc>
      </w:tr>
      <w:tr w:rsidR="00115F40" w:rsidRPr="00115F40" w:rsidTr="00115F40">
        <w:trPr>
          <w:trHeight w:val="50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honlap tartalomfrissít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nek szá</w:t>
            </w:r>
            <w:r w:rsidRPr="00115F40">
              <w:rPr>
                <w:rFonts w:eastAsia="Arial Unicode MS" w:cs="Arial Unicode MS"/>
                <w:color w:val="000000"/>
                <w:kern w:val="0"/>
                <w:sz w:val="22"/>
                <w:szCs w:val="22"/>
                <w:u w:color="000000"/>
                <w:bdr w:val="nil"/>
                <w:lang w:val="it-IT" w:eastAsia="hu-HU"/>
              </w:rPr>
              <w:t xml:space="preserve">ma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150%</w:t>
            </w:r>
          </w:p>
        </w:tc>
      </w:tr>
      <w:tr w:rsidR="00115F40" w:rsidRPr="00115F40" w:rsidTr="00115F40">
        <w:trPr>
          <w:trHeight w:val="50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nyvtárban használhat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adatbázisok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131%</w:t>
            </w:r>
          </w:p>
        </w:tc>
      </w:tr>
      <w:tr w:rsidR="00115F40" w:rsidRPr="00115F40" w:rsidTr="00115F40">
        <w:trPr>
          <w:trHeight w:val="50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Web 2.0 interaktív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szolgáltatások száma (db)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Web 2.0 interaktív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szolgáltatásokat ig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nybe vevő használ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 száma (fő)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1918</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110%</w:t>
            </w:r>
          </w:p>
        </w:tc>
      </w:tr>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OPAC használatának gyakorisága (használat/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v) (kattintás az OPAC-ra)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3816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3820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3841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101%</w:t>
            </w:r>
          </w:p>
        </w:tc>
      </w:tr>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vben 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nyílt hozzáf</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sű publikáci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nt el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rhetőv</w:t>
            </w:r>
            <w:r w:rsidRPr="00115F40">
              <w:rPr>
                <w:rFonts w:eastAsia="Arial Unicode MS" w:cs="Arial Unicode MS"/>
                <w:color w:val="000000"/>
                <w:kern w:val="0"/>
                <w:sz w:val="22"/>
                <w:szCs w:val="22"/>
                <w:u w:color="000000"/>
                <w:bdr w:val="nil"/>
                <w:lang w:val="fr-FR" w:eastAsia="hu-HU"/>
              </w:rPr>
              <w:t xml:space="preserve">é </w:t>
            </w:r>
            <w:r w:rsidRPr="00115F40">
              <w:rPr>
                <w:rFonts w:eastAsia="Arial Unicode MS" w:cs="Arial Unicode MS"/>
                <w:color w:val="000000"/>
                <w:kern w:val="0"/>
                <w:sz w:val="22"/>
                <w:szCs w:val="22"/>
                <w:u w:color="000000"/>
                <w:bdr w:val="nil"/>
                <w:lang w:eastAsia="hu-HU"/>
              </w:rPr>
              <w:t>tett dokumentumok száma (db)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A távhasználatok számában visszaesés tapasztalható az előző évekhez viszonyítva (84%).  A honlap látogatottsága jelentős mértékben csökkent, gyakorlatilag azok látogatják, akik az OPAC-ban is szeretnének keresni. Ez azzal magyarázható, hogy a közösségi oldalunkon megtalálható nagyon sok információ, hír, programajánló, rendezvényfotó. Facebookon 2011-ben magánszemélyként regisztráltunk, így ismerőseink számát tudjuk mérni, mely 1918 fő, az előző évhez képest 10%-os emelkedést figyelhetünk meg. 2018 év végén indult az új, intézményi facebook oldal.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Honlapunk rendszeresen, havonta átlagosan 15 alkalommal is frissül, az előző évhez képest 25%-os az emelkedés. Ennek oka, hogy naprakész információt próbáltunk meg szolgáltatni használóinknak. Az OPAC használóinál minimális 1%os emelkedés tapasztalható.  Könyvtárunkban a Városi Könyvtár adatbázisa, illetve a csak ingyenesen használható adatbázisok állnak olvasóink rendelkezésére, melyek elérhetőek a használói gépeken.</w:t>
      </w: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Digitalizálás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81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51"/>
        <w:gridCol w:w="1276"/>
        <w:gridCol w:w="1276"/>
        <w:gridCol w:w="1275"/>
        <w:gridCol w:w="2035"/>
      </w:tblGrid>
      <w:tr w:rsidR="00115F40" w:rsidRPr="00115F40" w:rsidTr="00115F40">
        <w:trPr>
          <w:trHeight w:val="741"/>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Digitalizált dokumentumok szá</w:t>
            </w:r>
            <w:r w:rsidRPr="00115F40">
              <w:rPr>
                <w:rFonts w:eastAsia="Arial Unicode MS" w:cs="Arial Unicode MS"/>
                <w:b/>
                <w:bCs/>
                <w:color w:val="000000"/>
                <w:kern w:val="0"/>
                <w:sz w:val="22"/>
                <w:szCs w:val="22"/>
                <w:u w:color="000000"/>
                <w:bdr w:val="nil"/>
                <w:lang w:val="it-IT" w:eastAsia="hu-HU"/>
              </w:rPr>
              <w:t xml:space="preserve">ma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131%</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val="it-IT" w:eastAsia="hu-HU"/>
        </w:rPr>
        <w:t>zz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tel helye, m</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dja:</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4E65D3">
      <w:pPr>
        <w:widowControl/>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Kiemelt feladatunknak tekintettük a helyismereti dokumentumok digitalizálását állományvédelmi szempontból is, illetve a megyei szinten egységes, közös, helyismereti, online, digitális tartalmak </w:t>
      </w:r>
      <w:r w:rsidRPr="00115F40">
        <w:rPr>
          <w:rFonts w:eastAsia="Arial Unicode MS" w:cs="Arial Unicode MS"/>
          <w:bCs/>
          <w:color w:val="000000"/>
          <w:kern w:val="0"/>
          <w:sz w:val="22"/>
          <w:szCs w:val="22"/>
          <w:u w:color="000000"/>
          <w:bdr w:val="nil"/>
          <w:lang w:eastAsia="hu-HU"/>
        </w:rPr>
        <w:lastRenderedPageBreak/>
        <w:t xml:space="preserve">közvetítésére is alkalmas helyismereti katalógusba történő feldolgozásukat. 2018-ban nem történt feltöltés a Jadoxba, </w:t>
      </w:r>
      <w:proofErr w:type="gramStart"/>
      <w:r w:rsidRPr="00115F40">
        <w:rPr>
          <w:rFonts w:eastAsia="Arial Unicode MS" w:cs="Arial Unicode MS"/>
          <w:bCs/>
          <w:color w:val="000000"/>
          <w:kern w:val="0"/>
          <w:sz w:val="22"/>
          <w:szCs w:val="22"/>
          <w:u w:color="000000"/>
          <w:bdr w:val="nil"/>
          <w:lang w:eastAsia="hu-HU"/>
        </w:rPr>
        <w:t>2018-ban  118</w:t>
      </w:r>
      <w:proofErr w:type="gramEnd"/>
      <w:r w:rsidRPr="00115F40">
        <w:rPr>
          <w:rFonts w:eastAsia="Arial Unicode MS" w:cs="Arial Unicode MS"/>
          <w:bCs/>
          <w:color w:val="000000"/>
          <w:kern w:val="0"/>
          <w:sz w:val="22"/>
          <w:szCs w:val="22"/>
          <w:u w:color="000000"/>
          <w:bdr w:val="nil"/>
          <w:lang w:eastAsia="hu-HU"/>
        </w:rPr>
        <w:t xml:space="preserve"> db dokumentumot digitalizáltunk, ami 31%-os növekedést mutat. A digitalizálás szkenneléssel történik, s könyvtárunkban JPG vagy PDF formátumban a használói gépeken elérhetőek, saját helyismereti adatbázist nem építünk. Amennyiben lenne kapacitásunk, akkor az eddig digitalizált helyismereti dokumentumok feltöltjük a megyei adatbázisba.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shd w:val="clear" w:color="auto" w:fill="FFFF00"/>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eastAsia="hu-HU"/>
        </w:rPr>
        <w:t>K</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pz</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sek, k</w:t>
      </w:r>
      <w:r w:rsidRPr="00115F40">
        <w:rPr>
          <w:rFonts w:eastAsia="Arial Unicode MS" w:cs="Arial Unicode MS"/>
          <w:b/>
          <w:bCs/>
          <w:color w:val="000000"/>
          <w:kern w:val="0"/>
          <w:sz w:val="22"/>
          <w:szCs w:val="22"/>
          <w:u w:val="single" w:color="000000"/>
          <w:bdr w:val="nil"/>
          <w:lang w:val="sv-SE" w:eastAsia="hu-HU"/>
        </w:rPr>
        <w:t>ö</w:t>
      </w:r>
      <w:r w:rsidRPr="00115F40">
        <w:rPr>
          <w:rFonts w:eastAsia="Arial Unicode MS" w:cs="Arial Unicode MS"/>
          <w:b/>
          <w:bCs/>
          <w:color w:val="000000"/>
          <w:kern w:val="0"/>
          <w:sz w:val="22"/>
          <w:szCs w:val="22"/>
          <w:u w:val="single" w:color="000000"/>
          <w:bdr w:val="nil"/>
          <w:lang w:eastAsia="hu-HU"/>
        </w:rPr>
        <w:t>nyvtári programok, kiállítások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Összesítő táblázat</w:t>
      </w:r>
    </w:p>
    <w:tbl>
      <w:tblPr>
        <w:tblW w:w="975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09"/>
        <w:gridCol w:w="1276"/>
        <w:gridCol w:w="1276"/>
        <w:gridCol w:w="1275"/>
        <w:gridCol w:w="2021"/>
      </w:tblGrid>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Az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sszes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nyvtári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program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146%</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nyvtári programokon,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seken 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w:t>
            </w:r>
            <w:r w:rsidRPr="00115F40">
              <w:rPr>
                <w:rFonts w:eastAsia="Arial Unicode MS" w:cs="Arial Unicode MS"/>
                <w:b/>
                <w:bCs/>
                <w:color w:val="000000"/>
                <w:kern w:val="0"/>
                <w:sz w:val="22"/>
                <w:szCs w:val="22"/>
                <w:u w:color="000000"/>
                <w:bdr w:val="nil"/>
                <w:lang w:val="it-IT" w:eastAsia="hu-HU"/>
              </w:rPr>
              <w:t xml:space="preserve">ma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3792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143%</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nyvtári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seket, tev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kenys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geket támogat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 xml:space="preserve">helyi </w:t>
            </w:r>
            <w:r w:rsidRPr="00115F40">
              <w:rPr>
                <w:rFonts w:eastAsia="Arial Unicode MS" w:cs="Arial Unicode MS"/>
                <w:b/>
                <w:bCs/>
                <w:color w:val="000000"/>
                <w:kern w:val="0"/>
                <w:sz w:val="22"/>
                <w:szCs w:val="22"/>
                <w:u w:color="000000"/>
                <w:bdr w:val="nil"/>
                <w:lang w:eastAsia="hu-HU"/>
              </w:rPr>
              <w:t>kiadványok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ma szerint</w:t>
      </w:r>
    </w:p>
    <w:tbl>
      <w:tblPr>
        <w:tblW w:w="975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09"/>
        <w:gridCol w:w="1276"/>
        <w:gridCol w:w="1276"/>
        <w:gridCol w:w="1275"/>
        <w:gridCol w:w="2021"/>
      </w:tblGrid>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98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olvasási kompetenciafejleszt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st, sz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veg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en-US" w:eastAsia="hu-HU"/>
              </w:rPr>
              <w:t>t t</w:t>
            </w:r>
            <w:r w:rsidRPr="00115F40">
              <w:rPr>
                <w:rFonts w:eastAsia="Arial Unicode MS" w:cs="Arial Unicode MS"/>
                <w:color w:val="000000"/>
                <w:kern w:val="0"/>
                <w:sz w:val="22"/>
                <w:szCs w:val="22"/>
                <w:u w:color="000000"/>
                <w:bdr w:val="nil"/>
                <w:lang w:eastAsia="hu-HU"/>
              </w:rPr>
              <w:t>ámogat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val="da-DK" w:eastAsia="hu-HU"/>
              </w:rPr>
              <w:t>nem form</w:t>
            </w:r>
            <w:r w:rsidRPr="00115F40">
              <w:rPr>
                <w:rFonts w:eastAsia="Arial Unicode MS" w:cs="Arial Unicode MS"/>
                <w:color w:val="000000"/>
                <w:kern w:val="0"/>
                <w:sz w:val="22"/>
                <w:szCs w:val="22"/>
                <w:u w:color="000000"/>
                <w:bdr w:val="nil"/>
                <w:lang w:eastAsia="hu-HU"/>
              </w:rPr>
              <w:t xml:space="preserve">ális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sek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programok száma</w:t>
            </w:r>
            <w:r w:rsidRPr="00115F40">
              <w:rPr>
                <w:rFonts w:eastAsia="Arial Unicode MS" w:cs="Arial Unicode MS"/>
                <w:color w:val="000000"/>
                <w:kern w:val="0"/>
                <w:sz w:val="22"/>
                <w:szCs w:val="22"/>
                <w:u w:color="000000"/>
                <w:bdr w:val="nil"/>
                <w:lang w:eastAsia="hu-H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122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olvasási kompetenciafejleszt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st, sz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veg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 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en-US" w:eastAsia="hu-HU"/>
              </w:rPr>
              <w:t>t t</w:t>
            </w:r>
            <w:r w:rsidRPr="00115F40">
              <w:rPr>
                <w:rFonts w:eastAsia="Arial Unicode MS" w:cs="Arial Unicode MS"/>
                <w:color w:val="000000"/>
                <w:kern w:val="0"/>
                <w:sz w:val="22"/>
                <w:szCs w:val="22"/>
                <w:u w:color="000000"/>
                <w:bdr w:val="nil"/>
                <w:lang w:eastAsia="hu-HU"/>
              </w:rPr>
              <w:t>ámogat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val="da-DK" w:eastAsia="hu-HU"/>
              </w:rPr>
              <w:t>nem form</w:t>
            </w:r>
            <w:r w:rsidRPr="00115F40">
              <w:rPr>
                <w:rFonts w:eastAsia="Arial Unicode MS" w:cs="Arial Unicode MS"/>
                <w:color w:val="000000"/>
                <w:kern w:val="0"/>
                <w:sz w:val="22"/>
                <w:szCs w:val="22"/>
                <w:u w:color="000000"/>
                <w:bdr w:val="nil"/>
                <w:lang w:eastAsia="hu-HU"/>
              </w:rPr>
              <w:t>ális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seken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 programokon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122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digitális kompetenciafejleszt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si, inform</w:t>
            </w:r>
            <w:r w:rsidRPr="00115F40">
              <w:rPr>
                <w:rFonts w:eastAsia="Arial Unicode MS" w:cs="Arial Unicode MS"/>
                <w:color w:val="000000"/>
                <w:kern w:val="0"/>
                <w:sz w:val="22"/>
                <w:szCs w:val="22"/>
                <w:u w:color="000000"/>
                <w:bdr w:val="nil"/>
                <w:lang w:eastAsia="hu-HU"/>
              </w:rPr>
              <w:t>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keres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si ismereteket nyújt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val="da-DK" w:eastAsia="hu-HU"/>
              </w:rPr>
              <w:t>nem form</w:t>
            </w:r>
            <w:r w:rsidRPr="00115F40">
              <w:rPr>
                <w:rFonts w:eastAsia="Arial Unicode MS" w:cs="Arial Unicode MS"/>
                <w:color w:val="000000"/>
                <w:kern w:val="0"/>
                <w:sz w:val="22"/>
                <w:szCs w:val="22"/>
                <w:u w:color="000000"/>
                <w:bdr w:val="nil"/>
                <w:lang w:eastAsia="hu-HU"/>
              </w:rPr>
              <w:t xml:space="preserve">ális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sek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programok száma</w:t>
            </w:r>
            <w:r w:rsidRPr="00115F40">
              <w:rPr>
                <w:rFonts w:eastAsia="Arial Unicode MS" w:cs="Arial Unicode MS"/>
                <w:color w:val="000000"/>
                <w:kern w:val="0"/>
                <w:sz w:val="22"/>
                <w:szCs w:val="22"/>
                <w:u w:color="000000"/>
                <w:bdr w:val="nil"/>
                <w:lang w:eastAsia="hu-H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160%</w:t>
            </w:r>
          </w:p>
        </w:tc>
      </w:tr>
      <w:tr w:rsidR="00115F40" w:rsidRPr="00115F40" w:rsidTr="00115F40">
        <w:trPr>
          <w:trHeight w:val="122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digitális kompetenciafejleszt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si, inform</w:t>
            </w:r>
            <w:r w:rsidRPr="00115F40">
              <w:rPr>
                <w:rFonts w:eastAsia="Arial Unicode MS" w:cs="Arial Unicode MS"/>
                <w:color w:val="000000"/>
                <w:kern w:val="0"/>
                <w:sz w:val="22"/>
                <w:szCs w:val="22"/>
                <w:u w:color="000000"/>
                <w:bdr w:val="nil"/>
                <w:lang w:eastAsia="hu-HU"/>
              </w:rPr>
              <w:t>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keres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si ismereteket nyújt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val="da-DK" w:eastAsia="hu-HU"/>
              </w:rPr>
              <w:t>nem form</w:t>
            </w:r>
            <w:r w:rsidRPr="00115F40">
              <w:rPr>
                <w:rFonts w:eastAsia="Arial Unicode MS" w:cs="Arial Unicode MS"/>
                <w:color w:val="000000"/>
                <w:kern w:val="0"/>
                <w:sz w:val="22"/>
                <w:szCs w:val="22"/>
                <w:u w:color="000000"/>
                <w:bdr w:val="nil"/>
                <w:lang w:eastAsia="hu-HU"/>
              </w:rPr>
              <w:t>ális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seken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 programokon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81</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162%</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enged</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lyezett, akkreditált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 </w:t>
            </w:r>
            <w:r w:rsidRPr="00115F40">
              <w:rPr>
                <w:rFonts w:eastAsia="Arial Unicode MS" w:cs="Arial Unicode MS"/>
                <w:b/>
                <w:bCs/>
                <w:color w:val="000000"/>
                <w:kern w:val="0"/>
                <w:sz w:val="22"/>
                <w:szCs w:val="22"/>
                <w:u w:color="000000"/>
                <w:bdr w:val="nil"/>
                <w:lang w:eastAsia="hu-HU"/>
              </w:rPr>
              <w:t>továbbk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enged</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lyezett, akkreditált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seken, továbbk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seken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nyvtárhasználati </w:t>
            </w:r>
            <w:r w:rsidRPr="00115F40">
              <w:rPr>
                <w:rFonts w:eastAsia="Arial Unicode MS" w:cs="Arial Unicode MS"/>
                <w:b/>
                <w:bCs/>
                <w:color w:val="000000"/>
                <w:kern w:val="0"/>
                <w:sz w:val="22"/>
                <w:szCs w:val="22"/>
                <w:u w:color="000000"/>
                <w:bdr w:val="nil"/>
                <w:lang w:eastAsia="hu-HU"/>
              </w:rPr>
              <w:t>foglalkozások száma</w:t>
            </w:r>
            <w:r w:rsidRPr="00115F40">
              <w:rPr>
                <w:rFonts w:eastAsia="Arial Unicode MS" w:cs="Arial Unicode MS"/>
                <w:color w:val="000000"/>
                <w:kern w:val="0"/>
                <w:sz w:val="22"/>
                <w:szCs w:val="22"/>
                <w:u w:color="000000"/>
                <w:bdr w:val="nil"/>
                <w:lang w:eastAsia="hu-H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160%</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által szervezett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nyvtárhasználati foglalkozásokon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354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122%</w:t>
            </w:r>
          </w:p>
        </w:tc>
      </w:tr>
      <w:tr w:rsidR="00115F40" w:rsidRPr="00115F40" w:rsidTr="00115F40">
        <w:trPr>
          <w:trHeight w:val="97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nyvtárban a 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vben szervezett helyi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 programok</w:t>
            </w:r>
            <w:r w:rsidRPr="00115F40">
              <w:rPr>
                <w:rFonts w:eastAsia="Arial Unicode MS" w:cs="Arial Unicode MS"/>
                <w:color w:val="000000"/>
                <w:kern w:val="0"/>
                <w:sz w:val="22"/>
                <w:szCs w:val="22"/>
                <w:u w:color="000000"/>
                <w:bdr w:val="nil"/>
                <w:lang w:eastAsia="hu-HU"/>
              </w:rPr>
              <w:t>, rendezv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 szá</w:t>
            </w:r>
            <w:r w:rsidRPr="00115F40">
              <w:rPr>
                <w:rFonts w:eastAsia="Arial Unicode MS" w:cs="Arial Unicode MS"/>
                <w:color w:val="000000"/>
                <w:kern w:val="0"/>
                <w:sz w:val="22"/>
                <w:szCs w:val="22"/>
                <w:u w:color="000000"/>
                <w:bdr w:val="nil"/>
                <w:lang w:val="it-IT" w:eastAsia="hu-HU"/>
              </w:rPr>
              <w:t xml:space="preserve">ma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sszesen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130%</w:t>
            </w:r>
          </w:p>
        </w:tc>
      </w:tr>
      <w:tr w:rsidR="00115F40" w:rsidRPr="00115F40" w:rsidTr="00115F40">
        <w:trPr>
          <w:trHeight w:val="98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nyvtárban a 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vben szervezett helyi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 programok,</w:t>
            </w:r>
            <w:r w:rsidRPr="00115F40">
              <w:rPr>
                <w:rFonts w:eastAsia="Arial Unicode MS" w:cs="Arial Unicode MS"/>
                <w:color w:val="000000"/>
                <w:kern w:val="0"/>
                <w:sz w:val="22"/>
                <w:szCs w:val="22"/>
                <w:u w:color="000000"/>
                <w:bdr w:val="nil"/>
                <w:lang w:eastAsia="hu-HU"/>
              </w:rPr>
              <w:t xml:space="preserve"> rendezv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nyeken</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750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992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134%</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nyvtárban szervezett időszaki </w:t>
            </w:r>
            <w:r w:rsidRPr="00115F40">
              <w:rPr>
                <w:rFonts w:eastAsia="Arial Unicode MS" w:cs="Arial Unicode MS"/>
                <w:b/>
                <w:bCs/>
                <w:color w:val="000000"/>
                <w:kern w:val="0"/>
                <w:sz w:val="22"/>
                <w:szCs w:val="22"/>
                <w:u w:color="000000"/>
                <w:bdr w:val="nil"/>
                <w:lang w:eastAsia="hu-HU"/>
              </w:rPr>
              <w:t>kiállítások</w:t>
            </w:r>
            <w:r w:rsidRPr="00115F40">
              <w:rPr>
                <w:rFonts w:eastAsia="Arial Unicode MS" w:cs="Arial Unicode MS"/>
                <w:color w:val="000000"/>
                <w:kern w:val="0"/>
                <w:sz w:val="22"/>
                <w:szCs w:val="22"/>
                <w:u w:color="000000"/>
                <w:bdr w:val="nil"/>
                <w:lang w:eastAsia="hu-HU"/>
              </w:rPr>
              <w:t xml:space="preserve"> szá</w:t>
            </w:r>
            <w:r w:rsidRPr="00115F40">
              <w:rPr>
                <w:rFonts w:eastAsia="Arial Unicode MS" w:cs="Arial Unicode MS"/>
                <w:color w:val="000000"/>
                <w:kern w:val="0"/>
                <w:sz w:val="22"/>
                <w:szCs w:val="22"/>
                <w:u w:color="000000"/>
                <w:bdr w:val="nil"/>
                <w:lang w:val="it-IT" w:eastAsia="hu-HU"/>
              </w:rPr>
              <w:t xml:space="preserve">ma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200%</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nyvtárban szervezett időszaki </w:t>
            </w:r>
            <w:r w:rsidRPr="00115F40">
              <w:rPr>
                <w:rFonts w:eastAsia="Arial Unicode MS" w:cs="Arial Unicode MS"/>
                <w:b/>
                <w:bCs/>
                <w:color w:val="000000"/>
                <w:kern w:val="0"/>
                <w:sz w:val="22"/>
                <w:szCs w:val="22"/>
                <w:u w:color="000000"/>
                <w:bdr w:val="nil"/>
                <w:lang w:eastAsia="hu-HU"/>
              </w:rPr>
              <w:t>kiállítások</w:t>
            </w:r>
            <w:r w:rsidRPr="00115F40">
              <w:rPr>
                <w:rFonts w:eastAsia="Arial Unicode MS" w:cs="Arial Unicode MS"/>
                <w:color w:val="000000"/>
                <w:kern w:val="0"/>
                <w:sz w:val="22"/>
                <w:szCs w:val="22"/>
                <w:u w:color="000000"/>
                <w:bdr w:val="nil"/>
                <w:lang w:eastAsia="hu-HU"/>
              </w:rPr>
              <w:t xml:space="preserve"> látogat</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inak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532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190%</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májú programok,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61</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277%</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májú programon,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sen 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1833</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216%</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Az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sszes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nyvtári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program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146%</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C</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lcsoport szerint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val="de-DE" w:eastAsia="hu-HU"/>
        </w:rPr>
        <w:t xml:space="preserve">*Minden </w:t>
      </w:r>
      <w:r w:rsidRPr="00115F40">
        <w:rPr>
          <w:rFonts w:eastAsia="Arial Unicode MS" w:cs="Arial Unicode MS"/>
          <w:b/>
          <w:bCs/>
          <w:color w:val="000000"/>
          <w:kern w:val="0"/>
          <w:sz w:val="22"/>
          <w:szCs w:val="22"/>
          <w:u w:color="000000"/>
          <w:bdr w:val="nil"/>
          <w:lang w:eastAsia="hu-HU"/>
        </w:rPr>
        <w:t>c</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lcsoport csak egyszer szá</w:t>
      </w:r>
      <w:r w:rsidRPr="00115F40">
        <w:rPr>
          <w:rFonts w:eastAsia="Arial Unicode MS" w:cs="Arial Unicode MS"/>
          <w:b/>
          <w:bCs/>
          <w:color w:val="000000"/>
          <w:kern w:val="0"/>
          <w:sz w:val="22"/>
          <w:szCs w:val="22"/>
          <w:u w:color="000000"/>
          <w:bdr w:val="nil"/>
          <w:lang w:val="pt-PT" w:eastAsia="hu-HU"/>
        </w:rPr>
        <w:t>molha</w:t>
      </w:r>
      <w:r w:rsidRPr="00115F40">
        <w:rPr>
          <w:rFonts w:eastAsia="Arial Unicode MS" w:cs="Arial Unicode MS"/>
          <w:b/>
          <w:bCs/>
          <w:color w:val="000000"/>
          <w:kern w:val="0"/>
          <w:sz w:val="22"/>
          <w:szCs w:val="22"/>
          <w:u w:color="000000"/>
          <w:bdr w:val="nil"/>
          <w:lang w:eastAsia="hu-HU"/>
        </w:rPr>
        <w:t>t</w:t>
      </w:r>
      <w:r w:rsidRPr="00115F40">
        <w:rPr>
          <w:rFonts w:eastAsia="Arial Unicode MS" w:cs="Arial Unicode MS"/>
          <w:b/>
          <w:bCs/>
          <w:color w:val="000000"/>
          <w:kern w:val="0"/>
          <w:sz w:val="22"/>
          <w:szCs w:val="22"/>
          <w:u w:color="000000"/>
          <w:bdr w:val="nil"/>
          <w:lang w:val="es-ES_tradnl" w:eastAsia="hu-HU"/>
        </w:rPr>
        <w:t xml:space="preserve">ó </w:t>
      </w:r>
      <w:r w:rsidRPr="00115F40">
        <w:rPr>
          <w:rFonts w:eastAsia="Arial Unicode MS" w:cs="Arial Unicode MS"/>
          <w:b/>
          <w:bCs/>
          <w:color w:val="000000"/>
          <w:kern w:val="0"/>
          <w:sz w:val="22"/>
          <w:szCs w:val="22"/>
          <w:u w:color="000000"/>
          <w:bdr w:val="nil"/>
          <w:lang w:eastAsia="hu-HU"/>
        </w:rPr>
        <w:t>a rendezv</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n-US" w:eastAsia="hu-HU"/>
        </w:rPr>
        <w:t>ny f</w:t>
      </w:r>
      <w:r w:rsidRPr="00115F40">
        <w:rPr>
          <w:rFonts w:eastAsia="Arial Unicode MS" w:cs="Arial Unicode MS"/>
          <w:b/>
          <w:bCs/>
          <w:color w:val="000000"/>
          <w:kern w:val="0"/>
          <w:sz w:val="22"/>
          <w:szCs w:val="22"/>
          <w:u w:color="000000"/>
          <w:bdr w:val="nil"/>
          <w:lang w:eastAsia="hu-HU"/>
        </w:rPr>
        <w:t>ő c</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lja szerint.</w:t>
      </w:r>
    </w:p>
    <w:tbl>
      <w:tblPr>
        <w:tblW w:w="975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09"/>
        <w:gridCol w:w="1276"/>
        <w:gridCol w:w="1276"/>
        <w:gridCol w:w="1275"/>
        <w:gridCol w:w="2021"/>
      </w:tblGrid>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146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hátrányos helyzetűeket c</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de-DE" w:eastAsia="hu-HU"/>
              </w:rPr>
              <w:t>lz</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a társadalmi együtt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st er</w:t>
            </w:r>
            <w:r w:rsidRPr="00115F40">
              <w:rPr>
                <w:rFonts w:eastAsia="Arial Unicode MS" w:cs="Arial Unicode MS"/>
                <w:color w:val="000000"/>
                <w:kern w:val="0"/>
                <w:sz w:val="22"/>
                <w:szCs w:val="22"/>
                <w:u w:color="000000"/>
                <w:bdr w:val="nil"/>
                <w:lang w:eastAsia="hu-HU"/>
              </w:rPr>
              <w:t>ősítő, diszkrimináci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-ellenes, szeml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letformál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 toleranciára nevelő és multikulturális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w:t>
            </w:r>
            <w:r w:rsidRPr="00115F40">
              <w:rPr>
                <w:rFonts w:eastAsia="Arial Unicode MS" w:cs="Arial Unicode MS"/>
                <w:color w:val="000000"/>
                <w:kern w:val="0"/>
                <w:sz w:val="22"/>
                <w:szCs w:val="22"/>
                <w:u w:color="000000"/>
                <w:bdr w:val="nil"/>
                <w:lang w:eastAsia="hu-HU"/>
              </w:rPr>
              <w:t xml:space="preserve"> </w:t>
            </w:r>
            <w:r w:rsidRPr="00115F40">
              <w:rPr>
                <w:rFonts w:eastAsia="Arial Unicode MS" w:cs="Arial Unicode MS"/>
                <w:b/>
                <w:bCs/>
                <w:color w:val="000000"/>
                <w:kern w:val="0"/>
                <w:sz w:val="22"/>
                <w:szCs w:val="22"/>
                <w:u w:color="000000"/>
                <w:bdr w:val="nil"/>
                <w:lang w:eastAsia="hu-HU"/>
              </w:rPr>
              <w:lastRenderedPageBreak/>
              <w:t>programok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200%</w:t>
            </w:r>
          </w:p>
        </w:tc>
      </w:tr>
      <w:tr w:rsidR="00115F40" w:rsidRPr="00115F40" w:rsidTr="00115F40">
        <w:trPr>
          <w:trHeight w:val="146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hátrányos helyzetűeket c</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de-DE" w:eastAsia="hu-HU"/>
              </w:rPr>
              <w:t>lz</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a társadalmi együtt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st er</w:t>
            </w:r>
            <w:r w:rsidRPr="00115F40">
              <w:rPr>
                <w:rFonts w:eastAsia="Arial Unicode MS" w:cs="Arial Unicode MS"/>
                <w:color w:val="000000"/>
                <w:kern w:val="0"/>
                <w:sz w:val="22"/>
                <w:szCs w:val="22"/>
                <w:u w:color="000000"/>
                <w:bdr w:val="nil"/>
                <w:lang w:eastAsia="hu-HU"/>
              </w:rPr>
              <w:t>ősítő, diszkrimináci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-ellenes, szeml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letformál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 toleranciára nevelő és multikulturális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seken, programokon 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nemzetis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it-IT" w:eastAsia="hu-HU"/>
              </w:rPr>
              <w:t xml:space="preserve">gi </w:t>
            </w: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gi identit</w:t>
            </w:r>
            <w:r w:rsidRPr="00115F40">
              <w:rPr>
                <w:rFonts w:eastAsia="Arial Unicode MS" w:cs="Arial Unicode MS"/>
                <w:color w:val="000000"/>
                <w:kern w:val="0"/>
                <w:sz w:val="22"/>
                <w:szCs w:val="22"/>
                <w:u w:color="000000"/>
                <w:bdr w:val="nil"/>
                <w:lang w:eastAsia="hu-HU"/>
              </w:rPr>
              <w:t>á</w:t>
            </w:r>
            <w:r w:rsidRPr="00115F40">
              <w:rPr>
                <w:rFonts w:eastAsia="Arial Unicode MS" w:cs="Arial Unicode MS"/>
                <w:color w:val="000000"/>
                <w:kern w:val="0"/>
                <w:sz w:val="22"/>
                <w:szCs w:val="22"/>
                <w:u w:color="000000"/>
                <w:bdr w:val="nil"/>
                <w:lang w:val="de-DE" w:eastAsia="hu-HU"/>
              </w:rPr>
              <w:t>st er</w:t>
            </w:r>
            <w:r w:rsidRPr="00115F40">
              <w:rPr>
                <w:rFonts w:eastAsia="Arial Unicode MS" w:cs="Arial Unicode MS"/>
                <w:color w:val="000000"/>
                <w:kern w:val="0"/>
                <w:sz w:val="22"/>
                <w:szCs w:val="22"/>
                <w:u w:color="000000"/>
                <w:bdr w:val="nil"/>
                <w:lang w:eastAsia="hu-HU"/>
              </w:rPr>
              <w:t xml:space="preserve">ősítő </w:t>
            </w:r>
            <w:r w:rsidRPr="00115F40">
              <w:rPr>
                <w:rFonts w:eastAsia="Arial Unicode MS" w:cs="Arial Unicode MS"/>
                <w:b/>
                <w:bCs/>
                <w:color w:val="000000"/>
                <w:kern w:val="0"/>
                <w:sz w:val="22"/>
                <w:szCs w:val="22"/>
                <w:u w:color="000000"/>
                <w:bdr w:val="nil"/>
                <w:lang w:eastAsia="hu-HU"/>
              </w:rPr>
              <w:t>programok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98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nemzetis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w:t>
            </w:r>
            <w:r w:rsidRPr="00115F40">
              <w:rPr>
                <w:rFonts w:eastAsia="Arial Unicode MS" w:cs="Arial Unicode MS"/>
                <w:color w:val="000000"/>
                <w:kern w:val="0"/>
                <w:sz w:val="22"/>
                <w:szCs w:val="22"/>
                <w:u w:color="000000"/>
                <w:bdr w:val="nil"/>
                <w:lang w:eastAsia="hu-HU"/>
              </w:rPr>
              <w:t xml:space="preserve">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gi identit</w:t>
            </w:r>
            <w:r w:rsidRPr="00115F40">
              <w:rPr>
                <w:rFonts w:eastAsia="Arial Unicode MS" w:cs="Arial Unicode MS"/>
                <w:color w:val="000000"/>
                <w:kern w:val="0"/>
                <w:sz w:val="22"/>
                <w:szCs w:val="22"/>
                <w:u w:color="000000"/>
                <w:bdr w:val="nil"/>
                <w:lang w:eastAsia="hu-HU"/>
              </w:rPr>
              <w:t>á</w:t>
            </w:r>
            <w:r w:rsidRPr="00115F40">
              <w:rPr>
                <w:rFonts w:eastAsia="Arial Unicode MS" w:cs="Arial Unicode MS"/>
                <w:color w:val="000000"/>
                <w:kern w:val="0"/>
                <w:sz w:val="22"/>
                <w:szCs w:val="22"/>
                <w:u w:color="000000"/>
                <w:bdr w:val="nil"/>
                <w:lang w:val="de-DE" w:eastAsia="hu-HU"/>
              </w:rPr>
              <w:t>st er</w:t>
            </w:r>
            <w:r w:rsidRPr="00115F40">
              <w:rPr>
                <w:rFonts w:eastAsia="Arial Unicode MS" w:cs="Arial Unicode MS"/>
                <w:color w:val="000000"/>
                <w:kern w:val="0"/>
                <w:sz w:val="22"/>
                <w:szCs w:val="22"/>
                <w:u w:color="000000"/>
                <w:bdr w:val="nil"/>
                <w:lang w:eastAsia="hu-HU"/>
              </w:rPr>
              <w:t xml:space="preserve">ősítő programokon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267%</w:t>
            </w:r>
          </w:p>
        </w:tc>
      </w:tr>
      <w:tr w:rsidR="00115F40" w:rsidRPr="00115F40" w:rsidTr="00115F40">
        <w:trPr>
          <w:trHeight w:val="98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fogyat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kossággal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lők</w:t>
            </w:r>
            <w:r w:rsidRPr="00115F40">
              <w:rPr>
                <w:rFonts w:eastAsia="Arial Unicode MS" w:cs="Arial Unicode MS"/>
                <w:color w:val="000000"/>
                <w:kern w:val="0"/>
                <w:sz w:val="22"/>
                <w:szCs w:val="22"/>
                <w:u w:color="000000"/>
                <w:bdr w:val="nil"/>
                <w:lang w:eastAsia="hu-HU"/>
              </w:rPr>
              <w:t xml:space="preserve">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nyvtárhasználatát segítő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w:t>
            </w:r>
            <w:r w:rsidRPr="00115F40">
              <w:rPr>
                <w:rFonts w:eastAsia="Arial Unicode MS" w:cs="Arial Unicode MS"/>
                <w:color w:val="000000"/>
                <w:kern w:val="0"/>
                <w:sz w:val="22"/>
                <w:szCs w:val="22"/>
                <w:u w:color="000000"/>
                <w:bdr w:val="nil"/>
                <w:lang w:eastAsia="hu-HU"/>
              </w:rPr>
              <w:t xml:space="preserve"> </w:t>
            </w:r>
            <w:r w:rsidRPr="00115F40">
              <w:rPr>
                <w:rFonts w:eastAsia="Arial Unicode MS" w:cs="Arial Unicode MS"/>
                <w:b/>
                <w:bCs/>
                <w:color w:val="000000"/>
                <w:kern w:val="0"/>
                <w:sz w:val="22"/>
                <w:szCs w:val="22"/>
                <w:u w:color="000000"/>
                <w:bdr w:val="nil"/>
                <w:lang w:eastAsia="hu-HU"/>
              </w:rPr>
              <w:t>programok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1200%</w:t>
            </w:r>
          </w:p>
        </w:tc>
      </w:tr>
      <w:tr w:rsidR="00115F40" w:rsidRPr="00115F40" w:rsidTr="00115F40">
        <w:trPr>
          <w:trHeight w:val="122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szervezett </w:t>
            </w:r>
            <w:r w:rsidRPr="00115F40">
              <w:rPr>
                <w:rFonts w:eastAsia="Arial Unicode MS" w:cs="Arial Unicode MS"/>
                <w:b/>
                <w:bCs/>
                <w:color w:val="000000"/>
                <w:kern w:val="0"/>
                <w:sz w:val="22"/>
                <w:szCs w:val="22"/>
                <w:u w:color="000000"/>
                <w:bdr w:val="nil"/>
                <w:lang w:eastAsia="hu-HU"/>
              </w:rPr>
              <w:t>fogyat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kossággal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lők</w:t>
            </w:r>
            <w:r w:rsidRPr="00115F40">
              <w:rPr>
                <w:rFonts w:eastAsia="Arial Unicode MS" w:cs="Arial Unicode MS"/>
                <w:color w:val="000000"/>
                <w:kern w:val="0"/>
                <w:sz w:val="22"/>
                <w:szCs w:val="22"/>
                <w:u w:color="000000"/>
                <w:bdr w:val="nil"/>
                <w:lang w:eastAsia="hu-HU"/>
              </w:rPr>
              <w:t xml:space="preserve">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nyvtárhasználatát segítő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seken, programokon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233</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896%</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w:t>
            </w:r>
            <w:r w:rsidRPr="00115F40">
              <w:rPr>
                <w:rFonts w:eastAsia="Arial Unicode MS" w:cs="Arial Unicode MS"/>
                <w:b/>
                <w:bCs/>
                <w:color w:val="000000"/>
                <w:kern w:val="0"/>
                <w:sz w:val="22"/>
                <w:szCs w:val="22"/>
                <w:u w:color="000000"/>
                <w:bdr w:val="nil"/>
                <w:lang w:eastAsia="hu-HU"/>
              </w:rPr>
              <w:t>a nyugdíjas korosztá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color w:val="000000"/>
                <w:kern w:val="0"/>
                <w:sz w:val="22"/>
                <w:szCs w:val="22"/>
                <w:u w:color="000000"/>
                <w:bdr w:val="nil"/>
                <w:lang w:eastAsia="hu-HU"/>
              </w:rPr>
              <w:t xml:space="preserve"> számára szervezett </w:t>
            </w:r>
            <w:r w:rsidRPr="00115F40">
              <w:rPr>
                <w:rFonts w:eastAsia="Arial Unicode MS" w:cs="Arial Unicode MS"/>
                <w:b/>
                <w:bCs/>
                <w:color w:val="000000"/>
                <w:kern w:val="0"/>
                <w:sz w:val="22"/>
                <w:szCs w:val="22"/>
                <w:u w:color="000000"/>
                <w:bdr w:val="nil"/>
                <w:lang w:eastAsia="hu-HU"/>
              </w:rPr>
              <w:t>programok,</w:t>
            </w:r>
            <w:r w:rsidRPr="00115F40">
              <w:rPr>
                <w:rFonts w:eastAsia="Arial Unicode MS" w:cs="Arial Unicode MS"/>
                <w:color w:val="000000"/>
                <w:kern w:val="0"/>
                <w:sz w:val="22"/>
                <w:szCs w:val="22"/>
                <w:u w:color="000000"/>
                <w:bdr w:val="nil"/>
                <w:lang w:eastAsia="hu-HU"/>
              </w:rPr>
              <w:t xml:space="preserve"> </w:t>
            </w: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 száma</w:t>
            </w:r>
            <w:r w:rsidRPr="00115F40">
              <w:rPr>
                <w:rFonts w:eastAsia="Arial Unicode MS" w:cs="Arial Unicode MS"/>
                <w:color w:val="000000"/>
                <w:kern w:val="0"/>
                <w:sz w:val="22"/>
                <w:szCs w:val="22"/>
                <w:u w:color="000000"/>
                <w:bdr w:val="nil"/>
                <w:lang w:eastAsia="hu-H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200%</w:t>
            </w:r>
          </w:p>
        </w:tc>
      </w:tr>
      <w:tr w:rsidR="00115F40" w:rsidRPr="00115F40" w:rsidTr="00115F40">
        <w:trPr>
          <w:trHeight w:val="98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 által a </w:t>
            </w:r>
            <w:r w:rsidRPr="00115F40">
              <w:rPr>
                <w:rFonts w:eastAsia="Arial Unicode MS" w:cs="Arial Unicode MS"/>
                <w:b/>
                <w:bCs/>
                <w:color w:val="000000"/>
                <w:kern w:val="0"/>
                <w:sz w:val="22"/>
                <w:szCs w:val="22"/>
                <w:u w:color="000000"/>
                <w:bdr w:val="nil"/>
                <w:lang w:eastAsia="hu-HU"/>
              </w:rPr>
              <w:t>nyugdíjas korosztá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color w:val="000000"/>
                <w:kern w:val="0"/>
                <w:sz w:val="22"/>
                <w:szCs w:val="22"/>
                <w:u w:color="000000"/>
                <w:bdr w:val="nil"/>
                <w:lang w:eastAsia="hu-HU"/>
              </w:rPr>
              <w:t xml:space="preserve"> számára szervezett programokon,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seken </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170%</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vben a </w:t>
            </w:r>
            <w:r w:rsidRPr="00115F40">
              <w:rPr>
                <w:rFonts w:eastAsia="Arial Unicode MS" w:cs="Arial Unicode MS"/>
                <w:b/>
                <w:bCs/>
                <w:color w:val="000000"/>
                <w:kern w:val="0"/>
                <w:sz w:val="22"/>
                <w:szCs w:val="22"/>
                <w:u w:color="000000"/>
                <w:bdr w:val="nil"/>
                <w:lang w:eastAsia="hu-HU"/>
              </w:rPr>
              <w:t>családok</w:t>
            </w:r>
            <w:r w:rsidRPr="00115F40">
              <w:rPr>
                <w:rFonts w:eastAsia="Arial Unicode MS" w:cs="Arial Unicode MS"/>
                <w:color w:val="000000"/>
                <w:kern w:val="0"/>
                <w:sz w:val="22"/>
                <w:szCs w:val="22"/>
                <w:u w:color="000000"/>
                <w:bdr w:val="nil"/>
                <w:lang w:eastAsia="hu-HU"/>
              </w:rPr>
              <w:t xml:space="preserve"> számára meghirdetett rendezv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 szá</w:t>
            </w:r>
            <w:r w:rsidRPr="00115F40">
              <w:rPr>
                <w:rFonts w:eastAsia="Arial Unicode MS" w:cs="Arial Unicode MS"/>
                <w:color w:val="000000"/>
                <w:kern w:val="0"/>
                <w:sz w:val="22"/>
                <w:szCs w:val="22"/>
                <w:u w:color="000000"/>
                <w:bdr w:val="nil"/>
                <w:lang w:val="it-IT" w:eastAsia="hu-HU"/>
              </w:rPr>
              <w:t xml:space="preserve">ma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136%</w:t>
            </w:r>
          </w:p>
        </w:tc>
      </w:tr>
      <w:tr w:rsidR="00115F40" w:rsidRPr="00115F40" w:rsidTr="00115F40">
        <w:trPr>
          <w:trHeight w:val="74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Tárgy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vben a </w:t>
            </w:r>
            <w:r w:rsidRPr="00115F40">
              <w:rPr>
                <w:rFonts w:eastAsia="Arial Unicode MS" w:cs="Arial Unicode MS"/>
                <w:b/>
                <w:bCs/>
                <w:color w:val="000000"/>
                <w:kern w:val="0"/>
                <w:sz w:val="22"/>
                <w:szCs w:val="22"/>
                <w:u w:color="000000"/>
                <w:bdr w:val="nil"/>
                <w:lang w:eastAsia="hu-HU"/>
              </w:rPr>
              <w:t>családok</w:t>
            </w:r>
            <w:r w:rsidRPr="00115F40">
              <w:rPr>
                <w:rFonts w:eastAsia="Arial Unicode MS" w:cs="Arial Unicode MS"/>
                <w:color w:val="000000"/>
                <w:kern w:val="0"/>
                <w:sz w:val="22"/>
                <w:szCs w:val="22"/>
                <w:u w:color="000000"/>
                <w:bdr w:val="nil"/>
                <w:lang w:eastAsia="hu-HU"/>
              </w:rPr>
              <w:t xml:space="preserve"> számára meghirdetett rendezv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nyeken 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572</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145%</w:t>
            </w: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c</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lcsoportnak szánt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91</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c</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lcsoportnak szánt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sen 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sztvevők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2895</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501"/>
          <w:jc w:val="center"/>
        </w:trPr>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Az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sszes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nyvtári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program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146%</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lastRenderedPageBreak/>
        <w:t>2018 – ban fontos feladatnak tekintettük, hogy könyvtári programjainkkal, rendezvényeinkkel új rétegeket, csoportokat szólítsunk meg a beiratkozott olvasók létszámának növelése érdekében. Az előző évhez képest 46%-al nőtt a könyvtári programok, rendezvények száma, s a részvevők aránya is 43%-al emelkedett. Kiugró mértékű az emelkedés a digitális kompetenciafejlesztő programok esetében (160%), ennek, oka, hogy könyvtárunk DJP Pont lett, s megkezdődött a szolgáltatásfejlesztési terv megvalósítása. Emelkedett a könyvtárhasználati foglalkozások száma is (160%). A kiállítások száma megduplázódott, az azt látogatók száma is emelkedett. Közösségi, kulturális rendezvényeink számánál is jelentős mértékű az emelkedés. A célcsoportoknál a fogyatékkal élő emberek számára szervezett programok esetében találkozunk kiugró értékekkel. Ennek oka, hogy a korábbi közösségi rendezvényeket igényük alapján folyamatosan a könyvtárhasználatukat segítő foglalkozások váltották fel. A Családok éve alkalmából kiemelt figyelmet szenteltünk a családoknak tervezett programok megvalósítására. A könyvtári programokon, rendezvényeken résztvevők egy része 2018-ban beiratkozott olvasóként tért vissza a könyvtárba.</w:t>
      </w: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b/>
          <w:bCs/>
          <w:i/>
          <w:iCs/>
          <w:color w:val="000000"/>
          <w:kern w:val="0"/>
          <w:sz w:val="22"/>
          <w:szCs w:val="22"/>
          <w:u w:color="000000"/>
          <w:bdr w:val="nil"/>
          <w:lang w:eastAsia="hu-HU"/>
        </w:rPr>
      </w:pPr>
      <w:r>
        <w:rPr>
          <w:rFonts w:eastAsia="Arial Unicode MS" w:cs="Arial Unicode MS"/>
          <w:b/>
          <w:bCs/>
          <w:i/>
          <w:iCs/>
          <w:noProof/>
          <w:color w:val="000000"/>
          <w:kern w:val="0"/>
          <w:sz w:val="22"/>
          <w:szCs w:val="22"/>
          <w:u w:color="000000"/>
          <w:bdr w:val="nil"/>
          <w:lang w:eastAsia="hu-HU"/>
        </w:rPr>
        <w:drawing>
          <wp:inline distT="0" distB="0" distL="0" distR="0">
            <wp:extent cx="2752725" cy="1828800"/>
            <wp:effectExtent l="0" t="0" r="0" b="0"/>
            <wp:docPr id="7" name="Diagram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eastAsia="hu-HU"/>
        </w:rPr>
        <w:t>Szolgáltatások nemzetis</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 xml:space="preserve">gek </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s fogyat</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 xml:space="preserve">kkal </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lők számára</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shd w:val="clear" w:color="auto" w:fill="FFFF00"/>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Nemzetis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gek számára biztosított dokumentumok, szolgáltatások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tbl>
      <w:tblPr>
        <w:tblW w:w="978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941"/>
        <w:gridCol w:w="1276"/>
        <w:gridCol w:w="1276"/>
        <w:gridCol w:w="1275"/>
        <w:gridCol w:w="2014"/>
      </w:tblGrid>
      <w:tr w:rsidR="00115F40" w:rsidRPr="00115F40" w:rsidTr="00115F40">
        <w:trPr>
          <w:trHeight w:val="741"/>
          <w:jc w:val="center"/>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Dokumentumok a nemzetis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gek számára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r w:rsidR="00115F40" w:rsidRPr="00115F40" w:rsidTr="00115F40">
        <w:trPr>
          <w:trHeight w:val="310"/>
          <w:jc w:val="center"/>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Foly</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iratok (címek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310"/>
          <w:jc w:val="center"/>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Elektronikus dokumentumok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310"/>
          <w:jc w:val="center"/>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Összesen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Tiszavasváriban a cigány (roma) kisebbség és a ruszinok alakítottak kisebbségi önkormányzatot. A KSH 2011. évi népszámlálási adatai alapján Tiszavasváriban 1617 fő vallotta magát cigány (roma) kisebbséghez tartozónak, míg a ruszinok száma 43 fő. Könyvtárunk állományában összesen 110 darab cigány kisebbségnek szóló dokumentum található (mesekönyv, szépirodalmi munka, szótár, nyelvkönyv stb,), ebben az évben 5 db dokumentummal bővült a gyűjtemény. A lakossághoz viszonyított arányuk 13%. 2018-ban egy alkalommal szerveztünk számukra identitást erősítő könyvtári programot, melyen 40 fő vett részt.</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i/>
          <w:iCs/>
          <w:color w:val="000000"/>
          <w:kern w:val="0"/>
          <w:sz w:val="22"/>
          <w:szCs w:val="22"/>
          <w:u w:color="000000"/>
          <w:bdr w:val="nil"/>
          <w:lang w:eastAsia="hu-HU"/>
        </w:rPr>
      </w:pP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Szolgáltatások fogyat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kkal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lők számára </w:t>
      </w:r>
    </w:p>
    <w:tbl>
      <w:tblPr>
        <w:tblW w:w="932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799"/>
        <w:gridCol w:w="1276"/>
        <w:gridCol w:w="1276"/>
        <w:gridCol w:w="1275"/>
        <w:gridCol w:w="1701"/>
      </w:tblGrid>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Szolgáltatások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Fogyat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kossággal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lők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nyvtárhasználatát segítő IKT eszk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50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Fogyat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kossággal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lők számára akadálymentes szolgáltatások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Fogyatékkal élők könyvtárhasználatát segíti a nagyítószoftver, a felolvasószoftver mely külön használói gépre van feltelepítve, valamint a TIOP pályázati forrásból vásárolt braille billentyűzet.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Honlapunk akadálymentesített, hangoskönyveket, „öregbetűs” biztosítunk látássérült olvasóink számára. Rendszeresek a könyvtári foglalkozások a TELSE tagjai részére, akik nagyrészt mozgássérült vagy értelmi sérült emberek. 10 éve látogatnak hozzánk rendszeresen, s ebben az évben már zömében könyvtárhasználatukat segítő foglalkozásokat tartottunk számukra. Igény esetén a könyveket házhoz szállítjuk. A könyvtár épülete akadálymentesített.</w:t>
      </w: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numPr>
          <w:ilvl w:val="0"/>
          <w:numId w:val="8"/>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smallCaps/>
          <w:color w:val="000000"/>
          <w:kern w:val="0"/>
          <w:sz w:val="22"/>
          <w:szCs w:val="22"/>
          <w:u w:val="single" w:color="000000"/>
          <w:bdr w:val="nil"/>
          <w:lang w:eastAsia="hu-HU"/>
        </w:rPr>
        <w:t>FEJLESZT</w:t>
      </w:r>
      <w:r w:rsidRPr="00115F40">
        <w:rPr>
          <w:rFonts w:eastAsia="Arial Unicode MS" w:cs="Arial Unicode MS"/>
          <w:b/>
          <w:bCs/>
          <w:smallCaps/>
          <w:color w:val="000000"/>
          <w:kern w:val="0"/>
          <w:sz w:val="22"/>
          <w:szCs w:val="22"/>
          <w:u w:val="single" w:color="000000"/>
          <w:bdr w:val="nil"/>
          <w:lang w:val="fr-FR" w:eastAsia="hu-HU"/>
        </w:rPr>
        <w:t>É</w:t>
      </w:r>
      <w:r w:rsidRPr="00115F40">
        <w:rPr>
          <w:rFonts w:eastAsia="Arial Unicode MS" w:cs="Arial Unicode MS"/>
          <w:b/>
          <w:bCs/>
          <w:smallCaps/>
          <w:color w:val="000000"/>
          <w:kern w:val="0"/>
          <w:sz w:val="22"/>
          <w:szCs w:val="22"/>
          <w:u w:val="single" w:color="000000"/>
          <w:bdr w:val="nil"/>
          <w:lang w:val="de-DE" w:eastAsia="hu-HU"/>
        </w:rPr>
        <w:t>SEK</w:t>
      </w: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p>
    <w:p w:rsidR="00115F40" w:rsidRPr="00115F40" w:rsidRDefault="00115F40" w:rsidP="00115F40">
      <w:pPr>
        <w:widowControl/>
        <w:numPr>
          <w:ilvl w:val="0"/>
          <w:numId w:val="10"/>
        </w:numPr>
        <w:pBdr>
          <w:top w:val="nil"/>
          <w:left w:val="nil"/>
          <w:bottom w:val="nil"/>
          <w:right w:val="nil"/>
          <w:between w:val="nil"/>
          <w:bar w:val="nil"/>
        </w:pBdr>
        <w:suppressAutoHyphens w:val="0"/>
        <w:rPr>
          <w:rFonts w:eastAsia="Times New Roman"/>
          <w:b/>
          <w:bCs/>
          <w:color w:val="000000"/>
          <w:kern w:val="0"/>
          <w:sz w:val="22"/>
          <w:szCs w:val="22"/>
          <w:u w:color="000000"/>
          <w:bdr w:val="nil"/>
          <w:lang w:val="fr-FR" w:eastAsia="hu-HU"/>
        </w:rPr>
      </w:pPr>
      <w:r w:rsidRPr="00115F40">
        <w:rPr>
          <w:rFonts w:eastAsia="Times New Roman"/>
          <w:b/>
          <w:bCs/>
          <w:color w:val="000000"/>
          <w:kern w:val="0"/>
          <w:sz w:val="22"/>
          <w:szCs w:val="22"/>
          <w:u w:color="000000"/>
          <w:bdr w:val="nil"/>
          <w:lang w:val="fr-FR" w:eastAsia="hu-HU"/>
        </w:rPr>
        <w:t>É</w:t>
      </w:r>
      <w:r w:rsidRPr="00115F40">
        <w:rPr>
          <w:rFonts w:eastAsia="Times New Roman"/>
          <w:b/>
          <w:bCs/>
          <w:color w:val="000000"/>
          <w:kern w:val="0"/>
          <w:sz w:val="22"/>
          <w:szCs w:val="22"/>
          <w:u w:color="000000"/>
          <w:bdr w:val="nil"/>
          <w:lang w:eastAsia="hu-HU"/>
        </w:rPr>
        <w:t>pü</w:t>
      </w:r>
      <w:r w:rsidRPr="00115F40">
        <w:rPr>
          <w:rFonts w:eastAsia="Times New Roman"/>
          <w:b/>
          <w:bCs/>
          <w:color w:val="000000"/>
          <w:kern w:val="0"/>
          <w:sz w:val="22"/>
          <w:szCs w:val="22"/>
          <w:u w:color="000000"/>
          <w:bdr w:val="nil"/>
          <w:lang w:val="da-DK" w:eastAsia="hu-HU"/>
        </w:rPr>
        <w:t xml:space="preserve">let </w:t>
      </w:r>
      <w:r w:rsidRPr="00115F40">
        <w:rPr>
          <w:rFonts w:eastAsia="Times New Roman"/>
          <w:b/>
          <w:bCs/>
          <w:color w:val="000000"/>
          <w:kern w:val="0"/>
          <w:sz w:val="22"/>
          <w:szCs w:val="22"/>
          <w:u w:color="000000"/>
          <w:bdr w:val="nil"/>
          <w:lang w:eastAsia="hu-HU"/>
        </w:rPr>
        <w:t>állapota (k</w:t>
      </w:r>
      <w:r w:rsidRPr="00115F40">
        <w:rPr>
          <w:rFonts w:eastAsia="Times New Roman"/>
          <w:b/>
          <w:bCs/>
          <w:color w:val="000000"/>
          <w:kern w:val="0"/>
          <w:sz w:val="22"/>
          <w:szCs w:val="22"/>
          <w:u w:color="000000"/>
          <w:bdr w:val="nil"/>
          <w:lang w:val="fr-FR" w:eastAsia="hu-HU"/>
        </w:rPr>
        <w:t>é</w:t>
      </w:r>
      <w:r w:rsidRPr="00115F40">
        <w:rPr>
          <w:rFonts w:eastAsia="Times New Roman"/>
          <w:b/>
          <w:bCs/>
          <w:color w:val="000000"/>
          <w:kern w:val="0"/>
          <w:sz w:val="22"/>
          <w:szCs w:val="22"/>
          <w:u w:color="000000"/>
          <w:bdr w:val="nil"/>
          <w:lang w:eastAsia="hu-HU"/>
        </w:rPr>
        <w:t>rjük kiválasztani):</w:t>
      </w:r>
    </w:p>
    <w:p w:rsidR="00115F40" w:rsidRPr="00115F40" w:rsidRDefault="00115F40" w:rsidP="00115F40">
      <w:pPr>
        <w:widowControl/>
        <w:pBdr>
          <w:top w:val="nil"/>
          <w:left w:val="nil"/>
          <w:bottom w:val="nil"/>
          <w:right w:val="nil"/>
          <w:between w:val="nil"/>
          <w:bar w:val="nil"/>
        </w:pBdr>
        <w:tabs>
          <w:tab w:val="left" w:pos="720"/>
          <w:tab w:val="left" w:pos="1416"/>
        </w:tabs>
        <w:suppressAutoHyphens w:val="0"/>
        <w:rPr>
          <w:rFonts w:eastAsia="Times New Roman"/>
          <w:b/>
          <w:bCs/>
          <w:color w:val="000000"/>
          <w:kern w:val="0"/>
          <w:u w:color="000000"/>
          <w:bdr w:val="nil"/>
          <w:lang w:eastAsia="hu-HU"/>
        </w:rPr>
      </w:pPr>
      <w:r w:rsidRPr="00115F40">
        <w:rPr>
          <w:rFonts w:eastAsia="Times New Roman"/>
          <w:b/>
          <w:bCs/>
          <w:color w:val="000000"/>
          <w:kern w:val="0"/>
          <w:sz w:val="22"/>
          <w:szCs w:val="22"/>
          <w:u w:color="000000"/>
          <w:bdr w:val="nil"/>
          <w:lang w:eastAsia="hu-HU"/>
        </w:rPr>
        <w:t>Legut</w:t>
      </w:r>
      <w:r w:rsidRPr="00115F40">
        <w:rPr>
          <w:rFonts w:eastAsia="Times New Roman"/>
          <w:b/>
          <w:bCs/>
          <w:color w:val="000000"/>
          <w:kern w:val="0"/>
          <w:sz w:val="22"/>
          <w:szCs w:val="22"/>
          <w:u w:color="000000"/>
          <w:bdr w:val="nil"/>
          <w:lang w:val="es-ES_tradnl" w:eastAsia="hu-HU"/>
        </w:rPr>
        <w:t>ó</w:t>
      </w:r>
      <w:r w:rsidRPr="00115F40">
        <w:rPr>
          <w:rFonts w:eastAsia="Times New Roman"/>
          <w:b/>
          <w:bCs/>
          <w:color w:val="000000"/>
          <w:kern w:val="0"/>
          <w:sz w:val="22"/>
          <w:szCs w:val="22"/>
          <w:u w:color="000000"/>
          <w:bdr w:val="nil"/>
          <w:lang w:eastAsia="hu-HU"/>
        </w:rPr>
        <w:t>bbi r</w:t>
      </w:r>
      <w:r w:rsidRPr="00115F40">
        <w:rPr>
          <w:rFonts w:eastAsia="Times New Roman"/>
          <w:b/>
          <w:bCs/>
          <w:color w:val="000000"/>
          <w:kern w:val="0"/>
          <w:sz w:val="22"/>
          <w:szCs w:val="22"/>
          <w:u w:color="000000"/>
          <w:bdr w:val="nil"/>
          <w:lang w:val="fr-FR" w:eastAsia="hu-HU"/>
        </w:rPr>
        <w:t>é</w:t>
      </w:r>
      <w:r w:rsidRPr="00115F40">
        <w:rPr>
          <w:rFonts w:eastAsia="Times New Roman"/>
          <w:b/>
          <w:bCs/>
          <w:color w:val="000000"/>
          <w:kern w:val="0"/>
          <w:sz w:val="22"/>
          <w:szCs w:val="22"/>
          <w:u w:color="000000"/>
          <w:bdr w:val="nil"/>
          <w:lang w:eastAsia="hu-HU"/>
        </w:rPr>
        <w:t xml:space="preserve">szleges vagy teljes felújítás </w:t>
      </w:r>
      <w:r w:rsidRPr="00115F40">
        <w:rPr>
          <w:rFonts w:eastAsia="Times New Roman"/>
          <w:b/>
          <w:bCs/>
          <w:color w:val="000000"/>
          <w:kern w:val="0"/>
          <w:sz w:val="22"/>
          <w:szCs w:val="22"/>
          <w:u w:color="000000"/>
          <w:bdr w:val="nil"/>
          <w:lang w:val="fr-FR" w:eastAsia="hu-HU"/>
        </w:rPr>
        <w:t>é</w:t>
      </w:r>
      <w:r w:rsidRPr="00115F40">
        <w:rPr>
          <w:rFonts w:eastAsia="Times New Roman"/>
          <w:b/>
          <w:bCs/>
          <w:color w:val="000000"/>
          <w:kern w:val="0"/>
          <w:sz w:val="22"/>
          <w:szCs w:val="22"/>
          <w:u w:color="000000"/>
          <w:bdr w:val="nil"/>
          <w:lang w:eastAsia="hu-HU"/>
        </w:rPr>
        <w:t>ve: 2007.</w:t>
      </w:r>
      <w:r w:rsidRPr="00115F40">
        <w:rPr>
          <w:rFonts w:ascii="Arial Unicode MS" w:eastAsia="Arial Unicode MS" w:hAnsi="Arial Unicode MS" w:cs="Arial Unicode MS"/>
          <w:color w:val="000000"/>
          <w:kern w:val="0"/>
          <w:u w:color="000000"/>
          <w:bdr w:val="nil"/>
          <w:lang w:eastAsia="hu-HU"/>
        </w:rPr>
        <w:br/>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sz w:val="20"/>
          <w:szCs w:val="20"/>
          <w:u w:color="000000"/>
          <w:bdr w:val="nil"/>
          <w:lang w:eastAsia="hu-HU"/>
        </w:rPr>
        <w:t>1) Használhatatlan (a 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nyvtár ideiglenes helyen műk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 xml:space="preserve">dik, mert az eredeti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pület nem haszná</w:t>
      </w:r>
      <w:r w:rsidRPr="00115F40">
        <w:rPr>
          <w:rFonts w:eastAsia="Arial Unicode MS" w:cs="Arial Unicode MS"/>
          <w:color w:val="000000"/>
          <w:kern w:val="0"/>
          <w:sz w:val="20"/>
          <w:szCs w:val="20"/>
          <w:u w:color="000000"/>
          <w:bdr w:val="nil"/>
          <w:lang w:val="pt-PT" w:eastAsia="hu-HU"/>
        </w:rPr>
        <w:t>lha</w:t>
      </w:r>
      <w:r w:rsidRPr="00115F40">
        <w:rPr>
          <w:rFonts w:eastAsia="Arial Unicode MS" w:cs="Arial Unicode MS"/>
          <w:color w:val="000000"/>
          <w:kern w:val="0"/>
          <w:sz w:val="20"/>
          <w:szCs w:val="20"/>
          <w:u w:color="000000"/>
          <w:bdr w:val="nil"/>
          <w:lang w:eastAsia="hu-HU"/>
        </w:rPr>
        <w:t>t</w:t>
      </w:r>
      <w:r w:rsidRPr="00115F40">
        <w:rPr>
          <w:rFonts w:eastAsia="Arial Unicode MS" w:cs="Arial Unicode MS"/>
          <w:color w:val="000000"/>
          <w:kern w:val="0"/>
          <w:sz w:val="20"/>
          <w:szCs w:val="20"/>
          <w:u w:color="000000"/>
          <w:bdr w:val="nil"/>
          <w:lang w:val="es-ES_tradnl" w:eastAsia="hu-HU"/>
        </w:rPr>
        <w:t>ó</w:t>
      </w:r>
      <w:r w:rsidRPr="00115F40">
        <w:rPr>
          <w:rFonts w:eastAsia="Arial Unicode MS" w:cs="Arial Unicode MS"/>
          <w:color w:val="000000"/>
          <w:kern w:val="0"/>
          <w:sz w:val="20"/>
          <w:szCs w:val="20"/>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2) Dohos, nedves, omladoz</w:t>
      </w:r>
      <w:r w:rsidRPr="00115F40">
        <w:rPr>
          <w:rFonts w:eastAsia="Arial Unicode MS" w:cs="Arial Unicode MS"/>
          <w:color w:val="000000"/>
          <w:kern w:val="0"/>
          <w:sz w:val="20"/>
          <w:szCs w:val="20"/>
          <w:u w:color="000000"/>
          <w:bdr w:val="nil"/>
          <w:lang w:val="es-ES_tradnl" w:eastAsia="hu-HU"/>
        </w:rPr>
        <w:t xml:space="preserve">ó </w:t>
      </w:r>
      <w:r w:rsidRPr="00115F40">
        <w:rPr>
          <w:rFonts w:eastAsia="Arial Unicode MS" w:cs="Arial Unicode MS"/>
          <w:color w:val="000000"/>
          <w:kern w:val="0"/>
          <w:sz w:val="20"/>
          <w:szCs w:val="20"/>
          <w:u w:color="000000"/>
          <w:bdr w:val="nil"/>
          <w:lang w:eastAsia="hu-HU"/>
        </w:rPr>
        <w:t>vakolat, huzatos nyílászár</w:t>
      </w:r>
      <w:r w:rsidRPr="00115F40">
        <w:rPr>
          <w:rFonts w:eastAsia="Arial Unicode MS" w:cs="Arial Unicode MS"/>
          <w:color w:val="000000"/>
          <w:kern w:val="0"/>
          <w:sz w:val="20"/>
          <w:szCs w:val="20"/>
          <w:u w:color="000000"/>
          <w:bdr w:val="nil"/>
          <w:lang w:val="es-ES_tradnl" w:eastAsia="hu-HU"/>
        </w:rPr>
        <w:t>ók, el</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gtelen fűt</w:t>
      </w:r>
      <w:r w:rsidRPr="00115F40">
        <w:rPr>
          <w:rFonts w:eastAsia="Arial Unicode MS" w:cs="Arial Unicode MS"/>
          <w:color w:val="000000"/>
          <w:kern w:val="0"/>
          <w:sz w:val="20"/>
          <w:szCs w:val="20"/>
          <w:u w:color="000000"/>
          <w:bdr w:val="nil"/>
          <w:lang w:val="fr-FR" w:eastAsia="hu-HU"/>
        </w:rPr>
        <w:t>és, e</w:t>
      </w:r>
      <w:r w:rsidRPr="00115F40">
        <w:rPr>
          <w:rFonts w:eastAsia="Arial Unicode MS" w:cs="Arial Unicode MS"/>
          <w:color w:val="000000"/>
          <w:kern w:val="0"/>
          <w:sz w:val="20"/>
          <w:szCs w:val="20"/>
          <w:u w:color="000000"/>
          <w:bdr w:val="nil"/>
          <w:lang w:eastAsia="hu-HU"/>
        </w:rPr>
        <w:t>l</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gtelen szellőz</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s, s</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t terek (</w:t>
      </w:r>
      <w:proofErr w:type="gramStart"/>
      <w:r w:rsidRPr="00115F40">
        <w:rPr>
          <w:rFonts w:eastAsia="Arial Unicode MS" w:cs="Arial Unicode MS"/>
          <w:color w:val="000000"/>
          <w:kern w:val="0"/>
          <w:sz w:val="20"/>
          <w:szCs w:val="20"/>
          <w:u w:color="000000"/>
          <w:bdr w:val="nil"/>
          <w:lang w:eastAsia="hu-HU"/>
        </w:rPr>
        <w:t>ezen</w:t>
      </w:r>
      <w:proofErr w:type="gramEnd"/>
      <w:r w:rsidRPr="00115F40">
        <w:rPr>
          <w:rFonts w:eastAsia="Arial Unicode MS" w:cs="Arial Unicode MS"/>
          <w:color w:val="000000"/>
          <w:kern w:val="0"/>
          <w:sz w:val="20"/>
          <w:szCs w:val="20"/>
          <w:u w:color="000000"/>
          <w:bdr w:val="nil"/>
          <w:lang w:eastAsia="hu-HU"/>
        </w:rPr>
        <w:t xml:space="preserve"> jellemzők 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zül bármelyik me</w:t>
      </w:r>
      <w:r w:rsidRPr="00115F40">
        <w:rPr>
          <w:rFonts w:eastAsia="Arial Unicode MS" w:cs="Arial Unicode MS"/>
          <w:color w:val="000000"/>
          <w:kern w:val="0"/>
          <w:sz w:val="20"/>
          <w:szCs w:val="20"/>
          <w:u w:color="000000"/>
          <w:bdr w:val="nil"/>
          <w:lang w:val="de-DE" w:eastAsia="hu-HU"/>
        </w:rPr>
        <w:t>gl</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es-ES_tradnl" w:eastAsia="hu-HU"/>
        </w:rPr>
        <w:t>te ese</w:t>
      </w:r>
      <w:r w:rsidRPr="00115F40">
        <w:rPr>
          <w:rFonts w:eastAsia="Arial Unicode MS" w:cs="Arial Unicode MS"/>
          <w:color w:val="000000"/>
          <w:kern w:val="0"/>
          <w:sz w:val="20"/>
          <w:szCs w:val="20"/>
          <w:u w:color="000000"/>
          <w:bdr w:val="nil"/>
          <w:lang w:eastAsia="hu-HU"/>
        </w:rPr>
        <w:t>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 xml:space="preserve">n, </w:t>
      </w:r>
      <w:r w:rsidRPr="00115F40">
        <w:rPr>
          <w:rFonts w:eastAsia="Arial Unicode MS" w:cs="Arial Unicode MS"/>
          <w:color w:val="000000"/>
          <w:kern w:val="0"/>
          <w:sz w:val="20"/>
          <w:szCs w:val="20"/>
          <w:u w:color="FF0000"/>
          <w:bdr w:val="nil"/>
          <w:lang w:eastAsia="hu-HU"/>
        </w:rPr>
        <w:t xml:space="preserve">pl. az </w:t>
      </w:r>
      <w:r w:rsidRPr="00115F40">
        <w:rPr>
          <w:rFonts w:eastAsia="Arial Unicode MS" w:cs="Arial Unicode MS"/>
          <w:color w:val="000000"/>
          <w:kern w:val="0"/>
          <w:sz w:val="20"/>
          <w:szCs w:val="20"/>
          <w:u w:color="FF0000"/>
          <w:bdr w:val="nil"/>
          <w:lang w:val="fr-FR" w:eastAsia="hu-HU"/>
        </w:rPr>
        <w:t>é</w:t>
      </w:r>
      <w:r w:rsidRPr="00115F40">
        <w:rPr>
          <w:rFonts w:eastAsia="Arial Unicode MS" w:cs="Arial Unicode MS"/>
          <w:color w:val="000000"/>
          <w:kern w:val="0"/>
          <w:sz w:val="20"/>
          <w:szCs w:val="20"/>
          <w:u w:color="FF0000"/>
          <w:bdr w:val="nil"/>
          <w:lang w:eastAsia="hu-HU"/>
        </w:rPr>
        <w:t>pület 30%-ban</w:t>
      </w:r>
      <w:r w:rsidRPr="00115F40">
        <w:rPr>
          <w:rFonts w:eastAsia="Arial Unicode MS" w:cs="Arial Unicode MS"/>
          <w:color w:val="000000"/>
          <w:kern w:val="0"/>
          <w:sz w:val="20"/>
          <w:szCs w:val="20"/>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 xml:space="preserve">3) Tíz </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vn</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it-IT" w:eastAsia="hu-HU"/>
        </w:rPr>
        <w:t>l r</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gebbi fest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s, korszerűtlen világítás, gazdaságtalan fűt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s (</w:t>
      </w:r>
      <w:proofErr w:type="gramStart"/>
      <w:r w:rsidRPr="00115F40">
        <w:rPr>
          <w:rFonts w:eastAsia="Arial Unicode MS" w:cs="Arial Unicode MS"/>
          <w:color w:val="000000"/>
          <w:kern w:val="0"/>
          <w:sz w:val="20"/>
          <w:szCs w:val="20"/>
          <w:u w:color="000000"/>
          <w:bdr w:val="nil"/>
          <w:lang w:eastAsia="hu-HU"/>
        </w:rPr>
        <w:t>ezen</w:t>
      </w:r>
      <w:proofErr w:type="gramEnd"/>
      <w:r w:rsidRPr="00115F40">
        <w:rPr>
          <w:rFonts w:eastAsia="Arial Unicode MS" w:cs="Arial Unicode MS"/>
          <w:color w:val="000000"/>
          <w:kern w:val="0"/>
          <w:sz w:val="20"/>
          <w:szCs w:val="20"/>
          <w:u w:color="000000"/>
          <w:bdr w:val="nil"/>
          <w:lang w:eastAsia="hu-HU"/>
        </w:rPr>
        <w:t xml:space="preserve"> jellemzők 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zül bármelyik me</w:t>
      </w:r>
      <w:r w:rsidRPr="00115F40">
        <w:rPr>
          <w:rFonts w:eastAsia="Arial Unicode MS" w:cs="Arial Unicode MS"/>
          <w:color w:val="000000"/>
          <w:kern w:val="0"/>
          <w:sz w:val="20"/>
          <w:szCs w:val="20"/>
          <w:u w:color="000000"/>
          <w:bdr w:val="nil"/>
          <w:lang w:val="de-DE" w:eastAsia="hu-HU"/>
        </w:rPr>
        <w:t>gl</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val="es-ES_tradnl" w:eastAsia="hu-HU"/>
        </w:rPr>
        <w:t>te ese</w:t>
      </w:r>
      <w:r w:rsidRPr="00115F40">
        <w:rPr>
          <w:rFonts w:eastAsia="Arial Unicode MS" w:cs="Arial Unicode MS"/>
          <w:color w:val="000000"/>
          <w:kern w:val="0"/>
          <w:sz w:val="20"/>
          <w:szCs w:val="20"/>
          <w:u w:color="000000"/>
          <w:bdr w:val="nil"/>
          <w:lang w:eastAsia="hu-HU"/>
        </w:rPr>
        <w:t>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 xml:space="preserve">n, </w:t>
      </w:r>
      <w:r w:rsidRPr="00115F40">
        <w:rPr>
          <w:rFonts w:eastAsia="Arial Unicode MS" w:cs="Arial Unicode MS"/>
          <w:color w:val="000000"/>
          <w:kern w:val="0"/>
          <w:sz w:val="20"/>
          <w:szCs w:val="20"/>
          <w:u w:color="FF0000"/>
          <w:bdr w:val="nil"/>
          <w:lang w:eastAsia="hu-HU"/>
        </w:rPr>
        <w:t xml:space="preserve">pl. az </w:t>
      </w:r>
      <w:r w:rsidRPr="00115F40">
        <w:rPr>
          <w:rFonts w:eastAsia="Arial Unicode MS" w:cs="Arial Unicode MS"/>
          <w:color w:val="000000"/>
          <w:kern w:val="0"/>
          <w:sz w:val="20"/>
          <w:szCs w:val="20"/>
          <w:u w:color="FF0000"/>
          <w:bdr w:val="nil"/>
          <w:lang w:val="fr-FR" w:eastAsia="hu-HU"/>
        </w:rPr>
        <w:t>é</w:t>
      </w:r>
      <w:r w:rsidRPr="00115F40">
        <w:rPr>
          <w:rFonts w:eastAsia="Arial Unicode MS" w:cs="Arial Unicode MS"/>
          <w:color w:val="000000"/>
          <w:kern w:val="0"/>
          <w:sz w:val="20"/>
          <w:szCs w:val="20"/>
          <w:u w:color="FF0000"/>
          <w:bdr w:val="nil"/>
          <w:lang w:eastAsia="hu-HU"/>
        </w:rPr>
        <w:t>pület 30%-ban</w:t>
      </w:r>
      <w:r w:rsidRPr="00115F40">
        <w:rPr>
          <w:rFonts w:eastAsia="Arial Unicode MS" w:cs="Arial Unicode MS"/>
          <w:color w:val="000000"/>
          <w:kern w:val="0"/>
          <w:sz w:val="20"/>
          <w:szCs w:val="20"/>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val="single"/>
          <w:bdr w:val="nil"/>
          <w:lang w:eastAsia="hu-HU"/>
        </w:rPr>
      </w:pPr>
      <w:r w:rsidRPr="00115F40">
        <w:rPr>
          <w:rFonts w:eastAsia="Arial Unicode MS" w:cs="Arial Unicode MS"/>
          <w:color w:val="000000"/>
          <w:kern w:val="0"/>
          <w:sz w:val="20"/>
          <w:szCs w:val="20"/>
          <w:u w:color="000000"/>
          <w:bdr w:val="nil"/>
          <w:lang w:eastAsia="hu-HU"/>
        </w:rPr>
        <w:t xml:space="preserve">4) </w:t>
      </w:r>
      <w:r w:rsidRPr="00115F40">
        <w:rPr>
          <w:rFonts w:eastAsia="Arial Unicode MS" w:cs="Arial Unicode MS"/>
          <w:color w:val="000000"/>
          <w:kern w:val="0"/>
          <w:sz w:val="20"/>
          <w:szCs w:val="20"/>
          <w:u w:val="single"/>
          <w:bdr w:val="nil"/>
          <w:lang w:eastAsia="hu-HU"/>
        </w:rPr>
        <w:t>Viszonylag karbantartott, de eszt</w:t>
      </w:r>
      <w:r w:rsidRPr="00115F40">
        <w:rPr>
          <w:rFonts w:eastAsia="Arial Unicode MS" w:cs="Arial Unicode MS"/>
          <w:color w:val="000000"/>
          <w:kern w:val="0"/>
          <w:sz w:val="20"/>
          <w:szCs w:val="20"/>
          <w:u w:val="single"/>
          <w:bdr w:val="nil"/>
          <w:lang w:val="fr-FR" w:eastAsia="hu-HU"/>
        </w:rPr>
        <w:t>é</w:t>
      </w:r>
      <w:r w:rsidRPr="00115F40">
        <w:rPr>
          <w:rFonts w:eastAsia="Arial Unicode MS" w:cs="Arial Unicode MS"/>
          <w:color w:val="000000"/>
          <w:kern w:val="0"/>
          <w:sz w:val="20"/>
          <w:szCs w:val="20"/>
          <w:u w:val="single"/>
          <w:bdr w:val="nil"/>
          <w:lang w:eastAsia="hu-HU"/>
        </w:rPr>
        <w:t>tikailag kifogá</w:t>
      </w:r>
      <w:r w:rsidRPr="00115F40">
        <w:rPr>
          <w:rFonts w:eastAsia="Arial Unicode MS" w:cs="Arial Unicode MS"/>
          <w:color w:val="000000"/>
          <w:kern w:val="0"/>
          <w:sz w:val="20"/>
          <w:szCs w:val="20"/>
          <w:u w:val="single"/>
          <w:bdr w:val="nil"/>
          <w:lang w:val="pt-PT" w:eastAsia="hu-HU"/>
        </w:rPr>
        <w:t>solha</w:t>
      </w:r>
      <w:r w:rsidRPr="00115F40">
        <w:rPr>
          <w:rFonts w:eastAsia="Arial Unicode MS" w:cs="Arial Unicode MS"/>
          <w:color w:val="000000"/>
          <w:kern w:val="0"/>
          <w:sz w:val="20"/>
          <w:szCs w:val="20"/>
          <w:u w:val="single"/>
          <w:bdr w:val="nil"/>
          <w:lang w:eastAsia="hu-HU"/>
        </w:rPr>
        <w:t>t</w:t>
      </w:r>
      <w:r w:rsidRPr="00115F40">
        <w:rPr>
          <w:rFonts w:eastAsia="Arial Unicode MS" w:cs="Arial Unicode MS"/>
          <w:color w:val="000000"/>
          <w:kern w:val="0"/>
          <w:sz w:val="20"/>
          <w:szCs w:val="20"/>
          <w:u w:val="single"/>
          <w:bdr w:val="nil"/>
          <w:lang w:val="es-ES_tradnl" w:eastAsia="hu-HU"/>
        </w:rPr>
        <w:t>ó</w:t>
      </w:r>
      <w:r w:rsidRPr="00115F40">
        <w:rPr>
          <w:rFonts w:eastAsia="Arial Unicode MS" w:cs="Arial Unicode MS"/>
          <w:color w:val="000000"/>
          <w:kern w:val="0"/>
          <w:sz w:val="20"/>
          <w:szCs w:val="20"/>
          <w:u w:val="single"/>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5) Felújított, eszt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tikusan berendezett.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val="it-IT" w:eastAsia="hu-HU"/>
        </w:rPr>
        <w:t>6) A modern</w:t>
      </w:r>
      <w:r w:rsidRPr="00115F40">
        <w:rPr>
          <w:rFonts w:eastAsia="Arial Unicode MS" w:cs="Arial Unicode MS"/>
          <w:color w:val="000000"/>
          <w:kern w:val="0"/>
          <w:sz w:val="20"/>
          <w:szCs w:val="20"/>
          <w:u w:color="000000"/>
          <w:bdr w:val="nil"/>
          <w:lang w:eastAsia="hu-HU"/>
        </w:rPr>
        <w:t xml:space="preserve"> k</w:t>
      </w:r>
      <w:r w:rsidRPr="00115F40">
        <w:rPr>
          <w:rFonts w:eastAsia="Arial Unicode MS" w:cs="Arial Unicode MS"/>
          <w:color w:val="000000"/>
          <w:kern w:val="0"/>
          <w:sz w:val="20"/>
          <w:szCs w:val="20"/>
          <w:u w:color="000000"/>
          <w:bdr w:val="nil"/>
          <w:lang w:val="sv-SE" w:eastAsia="hu-HU"/>
        </w:rPr>
        <w:t>ö</w:t>
      </w:r>
      <w:r w:rsidRPr="00115F40">
        <w:rPr>
          <w:rFonts w:eastAsia="Arial Unicode MS" w:cs="Arial Unicode MS"/>
          <w:color w:val="000000"/>
          <w:kern w:val="0"/>
          <w:sz w:val="20"/>
          <w:szCs w:val="20"/>
          <w:u w:color="000000"/>
          <w:bdr w:val="nil"/>
          <w:lang w:eastAsia="hu-HU"/>
        </w:rPr>
        <w:t>nyvtár</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pít</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szeti trendeknek megfelelő terek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r w:rsidRPr="00115F40">
        <w:rPr>
          <w:rFonts w:eastAsia="Arial Unicode MS" w:cs="Arial Unicode MS"/>
          <w:color w:val="000000"/>
          <w:kern w:val="0"/>
          <w:sz w:val="20"/>
          <w:szCs w:val="20"/>
          <w:u w:color="000000"/>
          <w:bdr w:val="nil"/>
          <w:lang w:eastAsia="hu-HU"/>
        </w:rPr>
        <w:t>7) Egy</w:t>
      </w:r>
      <w:r w:rsidRPr="00115F40">
        <w:rPr>
          <w:rFonts w:eastAsia="Arial Unicode MS" w:cs="Arial Unicode MS"/>
          <w:color w:val="000000"/>
          <w:kern w:val="0"/>
          <w:sz w:val="20"/>
          <w:szCs w:val="20"/>
          <w:u w:color="000000"/>
          <w:bdr w:val="nil"/>
          <w:lang w:val="fr-FR" w:eastAsia="hu-HU"/>
        </w:rPr>
        <w:t>é</w:t>
      </w:r>
      <w:r w:rsidRPr="00115F40">
        <w:rPr>
          <w:rFonts w:eastAsia="Arial Unicode MS" w:cs="Arial Unicode MS"/>
          <w:color w:val="000000"/>
          <w:kern w:val="0"/>
          <w:sz w:val="20"/>
          <w:szCs w:val="20"/>
          <w:u w:color="000000"/>
          <w:bdr w:val="nil"/>
          <w:lang w:eastAsia="hu-HU"/>
        </w:rPr>
        <w:t>b</w:t>
      </w:r>
      <w:proofErr w:type="gramStart"/>
      <w:r w:rsidRPr="00115F40">
        <w:rPr>
          <w:rFonts w:eastAsia="Arial Unicode MS" w:cs="Arial Unicode MS"/>
          <w:color w:val="000000"/>
          <w:kern w:val="0"/>
          <w:sz w:val="20"/>
          <w:szCs w:val="20"/>
          <w:u w:color="000000"/>
          <w:bdr w:val="nil"/>
          <w:lang w:eastAsia="hu-HU"/>
        </w:rPr>
        <w:t>:………………………………………………………………………………………………</w:t>
      </w:r>
      <w:proofErr w:type="gramEnd"/>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0"/>
          <w:szCs w:val="20"/>
          <w:u w:color="000000"/>
          <w:bdr w:val="nil"/>
          <w:lang w:eastAsia="hu-HU"/>
        </w:rPr>
      </w:pPr>
      <w:proofErr w:type="gramStart"/>
      <w:r w:rsidRPr="00115F40">
        <w:rPr>
          <w:rFonts w:eastAsia="Arial Unicode MS" w:cs="Arial Unicode MS"/>
          <w:color w:val="000000"/>
          <w:kern w:val="0"/>
          <w:sz w:val="20"/>
          <w:szCs w:val="20"/>
          <w:u w:color="000000"/>
          <w:bdr w:val="nil"/>
          <w:lang w:eastAsia="hu-HU"/>
        </w:rPr>
        <w:t>2016. októbere</w:t>
      </w:r>
      <w:proofErr w:type="gramEnd"/>
      <w:r w:rsidRPr="00115F40">
        <w:rPr>
          <w:rFonts w:eastAsia="Arial Unicode MS" w:cs="Arial Unicode MS"/>
          <w:color w:val="000000"/>
          <w:kern w:val="0"/>
          <w:sz w:val="20"/>
          <w:szCs w:val="20"/>
          <w:u w:color="000000"/>
          <w:bdr w:val="nil"/>
          <w:lang w:eastAsia="hu-HU"/>
        </w:rPr>
        <w:t xml:space="preserve"> óta az emeleti rész (Gyermek részleg, Helyismereti gyűjtemény) mennyezete a napkollektorok felszerelése óta folyamatosan ázik. A problémát kezdetben a tetőcserepek cseréjével sikerült ideiglenesen elhárítani, azonban esős időszakban az emeleti részen továbbra is folyamatosak a beázások, s egyre nagyobb területen ázott át a gipszkartonból készült mennyezet illetve az almatúrák, olyan mértékben, hogy csöpögött belőlük a víz. Éjszakára a Gyermek részleg polcait letakarjuk, nehogy a könyvállomány is átnedvesedjen, elázzon. A problémát több ízben jeleztük, de sajnos 2018. évben nem sikerült a beázást megszüntetni. A tetőszerkezet javítása után szükséges lett volna a villamoshálózat felülvizsgálata, az átázott gipszkartonok cseréje, az egész emeleti rész festése. A fa nyílászárók deformálódnak, a külső kőporozás több helyen leázott, leomlott.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Bútorok állapota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rjük kiválasztani):</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u w:color="000000"/>
          <w:bdr w:val="nil"/>
          <w:lang w:eastAsia="hu-HU"/>
        </w:rPr>
      </w:pPr>
      <w:r w:rsidRPr="00115F40">
        <w:rPr>
          <w:rFonts w:eastAsia="Arial Unicode MS" w:cs="Arial Unicode MS"/>
          <w:b/>
          <w:bCs/>
          <w:color w:val="000000"/>
          <w:kern w:val="0"/>
          <w:sz w:val="22"/>
          <w:szCs w:val="22"/>
          <w:u w:color="000000"/>
          <w:bdr w:val="nil"/>
          <w:lang w:val="es-ES_tradnl" w:eastAsia="hu-HU"/>
        </w:rPr>
        <w:t>Legu</w:t>
      </w:r>
      <w:r w:rsidRPr="00115F40">
        <w:rPr>
          <w:rFonts w:eastAsia="Arial Unicode MS" w:cs="Arial Unicode MS"/>
          <w:b/>
          <w:bCs/>
          <w:color w:val="000000"/>
          <w:kern w:val="0"/>
          <w:sz w:val="22"/>
          <w:szCs w:val="22"/>
          <w:u w:color="000000"/>
          <w:bdr w:val="nil"/>
          <w:lang w:eastAsia="hu-HU"/>
        </w:rPr>
        <w:t>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bbi 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szleges vagy teljes fejújítás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ve: 2007. </w:t>
      </w:r>
      <w:proofErr w:type="gramStart"/>
      <w:r w:rsidRPr="00115F40">
        <w:rPr>
          <w:rFonts w:eastAsia="Arial Unicode MS" w:cs="Arial Unicode MS"/>
          <w:b/>
          <w:bCs/>
          <w:color w:val="000000"/>
          <w:kern w:val="0"/>
          <w:sz w:val="22"/>
          <w:szCs w:val="22"/>
          <w:u w:color="000000"/>
          <w:bdr w:val="nil"/>
          <w:lang w:eastAsia="hu-HU"/>
        </w:rPr>
        <w:t>de</w:t>
      </w:r>
      <w:proofErr w:type="gramEnd"/>
      <w:r w:rsidRPr="00115F40">
        <w:rPr>
          <w:rFonts w:eastAsia="Arial Unicode MS" w:cs="Arial Unicode MS"/>
          <w:b/>
          <w:bCs/>
          <w:color w:val="000000"/>
          <w:kern w:val="0"/>
          <w:sz w:val="22"/>
          <w:szCs w:val="22"/>
          <w:u w:color="000000"/>
          <w:bdr w:val="nil"/>
          <w:lang w:eastAsia="hu-HU"/>
        </w:rPr>
        <w:t xml:space="preserve"> csak az Olvasóterembe és az Internet részlegbe kerültek új bútorok. </w:t>
      </w:r>
      <w:proofErr w:type="gramStart"/>
      <w:r w:rsidRPr="00115F40">
        <w:rPr>
          <w:rFonts w:eastAsia="Arial Unicode MS" w:cs="Arial Unicode MS"/>
          <w:b/>
          <w:bCs/>
          <w:color w:val="000000"/>
          <w:kern w:val="0"/>
          <w:sz w:val="22"/>
          <w:szCs w:val="22"/>
          <w:u w:color="000000"/>
          <w:bdr w:val="nil"/>
          <w:lang w:eastAsia="hu-HU"/>
        </w:rPr>
        <w:t>2018. :</w:t>
      </w:r>
      <w:proofErr w:type="gramEnd"/>
      <w:r w:rsidRPr="00115F40">
        <w:rPr>
          <w:rFonts w:eastAsia="Arial Unicode MS" w:cs="Arial Unicode MS"/>
          <w:b/>
          <w:bCs/>
          <w:color w:val="000000"/>
          <w:kern w:val="0"/>
          <w:sz w:val="22"/>
          <w:szCs w:val="22"/>
          <w:u w:color="000000"/>
          <w:bdr w:val="nil"/>
          <w:lang w:eastAsia="hu-HU"/>
        </w:rPr>
        <w:t xml:space="preserve"> polcpótlás a Felnőtt részlegben (Merabona)</w:t>
      </w:r>
      <w:r w:rsidRPr="00115F40">
        <w:rPr>
          <w:rFonts w:ascii="Arial Unicode MS" w:eastAsia="Arial Unicode MS" w:hAnsi="Arial Unicode MS" w:cs="Arial Unicode MS"/>
          <w:color w:val="000000"/>
          <w:kern w:val="0"/>
          <w:u w:color="000000"/>
          <w:bdr w:val="nil"/>
          <w:lang w:eastAsia="hu-HU"/>
        </w:rPr>
        <w:br/>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color="000000"/>
          <w:bdr w:val="nil"/>
          <w:lang w:eastAsia="hu-HU"/>
        </w:rPr>
      </w:pPr>
      <w:r w:rsidRPr="00115F40">
        <w:rPr>
          <w:rFonts w:eastAsia="Times New Roman"/>
          <w:color w:val="000000"/>
          <w:kern w:val="0"/>
          <w:sz w:val="20"/>
          <w:szCs w:val="20"/>
          <w:u w:color="000000"/>
          <w:bdr w:val="nil"/>
          <w:lang w:eastAsia="hu-HU"/>
        </w:rPr>
        <w:t>Használhatatlan</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bdr w:val="nil"/>
          <w:lang w:eastAsia="hu-HU"/>
        </w:rPr>
      </w:pPr>
      <w:r w:rsidRPr="00115F40">
        <w:rPr>
          <w:rFonts w:eastAsia="Times New Roman"/>
          <w:color w:val="000000"/>
          <w:kern w:val="0"/>
          <w:sz w:val="20"/>
          <w:szCs w:val="20"/>
          <w:bdr w:val="nil"/>
          <w:lang w:eastAsia="hu-HU"/>
        </w:rPr>
        <w:t>Nem eszt</w:t>
      </w:r>
      <w:r w:rsidRPr="00115F40">
        <w:rPr>
          <w:rFonts w:eastAsia="Times New Roman"/>
          <w:color w:val="000000"/>
          <w:kern w:val="0"/>
          <w:sz w:val="20"/>
          <w:szCs w:val="20"/>
          <w:bdr w:val="nil"/>
          <w:lang w:val="fr-FR" w:eastAsia="hu-HU"/>
        </w:rPr>
        <w:t>é</w:t>
      </w:r>
      <w:r w:rsidRPr="00115F40">
        <w:rPr>
          <w:rFonts w:eastAsia="Times New Roman"/>
          <w:color w:val="000000"/>
          <w:kern w:val="0"/>
          <w:sz w:val="20"/>
          <w:szCs w:val="20"/>
          <w:bdr w:val="nil"/>
          <w:lang w:eastAsia="hu-HU"/>
        </w:rPr>
        <w:t>tikus, r</w:t>
      </w:r>
      <w:r w:rsidRPr="00115F40">
        <w:rPr>
          <w:rFonts w:eastAsia="Times New Roman"/>
          <w:color w:val="000000"/>
          <w:kern w:val="0"/>
          <w:sz w:val="20"/>
          <w:szCs w:val="20"/>
          <w:bdr w:val="nil"/>
          <w:lang w:val="fr-FR" w:eastAsia="hu-HU"/>
        </w:rPr>
        <w:t>é</w:t>
      </w:r>
      <w:r w:rsidRPr="00115F40">
        <w:rPr>
          <w:rFonts w:eastAsia="Times New Roman"/>
          <w:color w:val="000000"/>
          <w:kern w:val="0"/>
          <w:sz w:val="20"/>
          <w:szCs w:val="20"/>
          <w:bdr w:val="nil"/>
          <w:lang w:eastAsia="hu-HU"/>
        </w:rPr>
        <w:t>gi (20</w:t>
      </w:r>
      <w:r w:rsidRPr="00115F40">
        <w:rPr>
          <w:rFonts w:eastAsia="Times New Roman"/>
          <w:color w:val="000000"/>
          <w:kern w:val="0"/>
          <w:sz w:val="20"/>
          <w:szCs w:val="20"/>
          <w:bdr w:val="nil"/>
          <w:lang w:val="fr-FR" w:eastAsia="hu-HU"/>
        </w:rPr>
        <w:t xml:space="preserve"> é</w:t>
      </w:r>
      <w:r w:rsidRPr="00115F40">
        <w:rPr>
          <w:rFonts w:eastAsia="Times New Roman"/>
          <w:color w:val="000000"/>
          <w:kern w:val="0"/>
          <w:sz w:val="20"/>
          <w:szCs w:val="20"/>
          <w:bdr w:val="nil"/>
          <w:lang w:eastAsia="hu-HU"/>
        </w:rPr>
        <w:t>vn</w:t>
      </w:r>
      <w:r w:rsidRPr="00115F40">
        <w:rPr>
          <w:rFonts w:eastAsia="Times New Roman"/>
          <w:color w:val="000000"/>
          <w:kern w:val="0"/>
          <w:sz w:val="20"/>
          <w:szCs w:val="20"/>
          <w:bdr w:val="nil"/>
          <w:lang w:val="fr-FR" w:eastAsia="hu-HU"/>
        </w:rPr>
        <w:t>é</w:t>
      </w:r>
      <w:r w:rsidRPr="00115F40">
        <w:rPr>
          <w:rFonts w:eastAsia="Times New Roman"/>
          <w:color w:val="000000"/>
          <w:kern w:val="0"/>
          <w:sz w:val="20"/>
          <w:szCs w:val="20"/>
          <w:bdr w:val="nil"/>
          <w:lang w:val="it-IT" w:eastAsia="hu-HU"/>
        </w:rPr>
        <w:t>l r</w:t>
      </w:r>
      <w:r w:rsidRPr="00115F40">
        <w:rPr>
          <w:rFonts w:eastAsia="Times New Roman"/>
          <w:color w:val="000000"/>
          <w:kern w:val="0"/>
          <w:sz w:val="20"/>
          <w:szCs w:val="20"/>
          <w:bdr w:val="nil"/>
          <w:lang w:val="fr-FR" w:eastAsia="hu-HU"/>
        </w:rPr>
        <w:t>é</w:t>
      </w:r>
      <w:r w:rsidRPr="00115F40">
        <w:rPr>
          <w:rFonts w:eastAsia="Times New Roman"/>
          <w:color w:val="000000"/>
          <w:kern w:val="0"/>
          <w:sz w:val="20"/>
          <w:szCs w:val="20"/>
          <w:bdr w:val="nil"/>
          <w:lang w:val="nl-NL" w:eastAsia="hu-HU"/>
        </w:rPr>
        <w:t>gebb</w:t>
      </w:r>
      <w:r w:rsidRPr="00115F40">
        <w:rPr>
          <w:rFonts w:eastAsia="Times New Roman"/>
          <w:color w:val="000000"/>
          <w:kern w:val="0"/>
          <w:sz w:val="20"/>
          <w:szCs w:val="20"/>
          <w:bdr w:val="nil"/>
          <w:lang w:eastAsia="hu-HU"/>
        </w:rPr>
        <w:t>i bútorok)</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val="single"/>
          <w:bdr w:val="nil"/>
          <w:lang w:eastAsia="hu-HU"/>
        </w:rPr>
      </w:pPr>
      <w:r w:rsidRPr="00115F40">
        <w:rPr>
          <w:rFonts w:eastAsia="Times New Roman"/>
          <w:color w:val="000000"/>
          <w:kern w:val="0"/>
          <w:sz w:val="20"/>
          <w:szCs w:val="20"/>
          <w:u w:val="single"/>
          <w:bdr w:val="nil"/>
          <w:lang w:eastAsia="hu-HU"/>
        </w:rPr>
        <w:t>M</w:t>
      </w:r>
      <w:r w:rsidRPr="00115F40">
        <w:rPr>
          <w:rFonts w:eastAsia="Times New Roman"/>
          <w:color w:val="000000"/>
          <w:kern w:val="0"/>
          <w:sz w:val="20"/>
          <w:szCs w:val="20"/>
          <w:u w:val="single"/>
          <w:bdr w:val="nil"/>
          <w:lang w:val="fr-FR" w:eastAsia="hu-HU"/>
        </w:rPr>
        <w:t>é</w:t>
      </w:r>
      <w:r w:rsidRPr="00115F40">
        <w:rPr>
          <w:rFonts w:eastAsia="Times New Roman"/>
          <w:color w:val="000000"/>
          <w:kern w:val="0"/>
          <w:sz w:val="20"/>
          <w:szCs w:val="20"/>
          <w:u w:val="single"/>
          <w:bdr w:val="nil"/>
          <w:lang w:val="en-US" w:eastAsia="hu-HU"/>
        </w:rPr>
        <w:t>g has</w:t>
      </w:r>
      <w:r w:rsidRPr="00115F40">
        <w:rPr>
          <w:rFonts w:eastAsia="Times New Roman"/>
          <w:color w:val="000000"/>
          <w:kern w:val="0"/>
          <w:sz w:val="20"/>
          <w:szCs w:val="20"/>
          <w:u w:val="single"/>
          <w:bdr w:val="nil"/>
          <w:lang w:eastAsia="hu-HU"/>
        </w:rPr>
        <w:t>zná</w:t>
      </w:r>
      <w:r w:rsidRPr="00115F40">
        <w:rPr>
          <w:rFonts w:eastAsia="Times New Roman"/>
          <w:color w:val="000000"/>
          <w:kern w:val="0"/>
          <w:sz w:val="20"/>
          <w:szCs w:val="20"/>
          <w:u w:val="single"/>
          <w:bdr w:val="nil"/>
          <w:lang w:val="pt-PT" w:eastAsia="hu-HU"/>
        </w:rPr>
        <w:t>lha</w:t>
      </w:r>
      <w:r w:rsidRPr="00115F40">
        <w:rPr>
          <w:rFonts w:eastAsia="Times New Roman"/>
          <w:color w:val="000000"/>
          <w:kern w:val="0"/>
          <w:sz w:val="20"/>
          <w:szCs w:val="20"/>
          <w:u w:val="single"/>
          <w:bdr w:val="nil"/>
          <w:lang w:eastAsia="hu-HU"/>
        </w:rPr>
        <w:t>t</w:t>
      </w:r>
      <w:r w:rsidRPr="00115F40">
        <w:rPr>
          <w:rFonts w:eastAsia="Times New Roman"/>
          <w:color w:val="000000"/>
          <w:kern w:val="0"/>
          <w:sz w:val="20"/>
          <w:szCs w:val="20"/>
          <w:u w:val="single"/>
          <w:bdr w:val="nil"/>
          <w:lang w:val="es-ES_tradnl" w:eastAsia="hu-HU"/>
        </w:rPr>
        <w:t xml:space="preserve">ó </w:t>
      </w:r>
      <w:r w:rsidRPr="00115F40">
        <w:rPr>
          <w:rFonts w:eastAsia="Times New Roman"/>
          <w:color w:val="000000"/>
          <w:kern w:val="0"/>
          <w:sz w:val="20"/>
          <w:szCs w:val="20"/>
          <w:u w:val="single"/>
          <w:bdr w:val="nil"/>
          <w:lang w:eastAsia="hu-HU"/>
        </w:rPr>
        <w:t xml:space="preserve">(15 </w:t>
      </w:r>
      <w:r w:rsidRPr="00115F40">
        <w:rPr>
          <w:rFonts w:eastAsia="Times New Roman"/>
          <w:color w:val="000000"/>
          <w:kern w:val="0"/>
          <w:sz w:val="20"/>
          <w:szCs w:val="20"/>
          <w:u w:val="single"/>
          <w:bdr w:val="nil"/>
          <w:lang w:val="fr-FR" w:eastAsia="hu-HU"/>
        </w:rPr>
        <w:t>é</w:t>
      </w:r>
      <w:r w:rsidRPr="00115F40">
        <w:rPr>
          <w:rFonts w:eastAsia="Times New Roman"/>
          <w:color w:val="000000"/>
          <w:kern w:val="0"/>
          <w:sz w:val="20"/>
          <w:szCs w:val="20"/>
          <w:u w:val="single"/>
          <w:bdr w:val="nil"/>
          <w:lang w:eastAsia="hu-HU"/>
        </w:rPr>
        <w:t>vn</w:t>
      </w:r>
      <w:r w:rsidRPr="00115F40">
        <w:rPr>
          <w:rFonts w:eastAsia="Times New Roman"/>
          <w:color w:val="000000"/>
          <w:kern w:val="0"/>
          <w:sz w:val="20"/>
          <w:szCs w:val="20"/>
          <w:u w:val="single"/>
          <w:bdr w:val="nil"/>
          <w:lang w:val="fr-FR" w:eastAsia="hu-HU"/>
        </w:rPr>
        <w:t>é</w:t>
      </w:r>
      <w:r w:rsidRPr="00115F40">
        <w:rPr>
          <w:rFonts w:eastAsia="Times New Roman"/>
          <w:color w:val="000000"/>
          <w:kern w:val="0"/>
          <w:sz w:val="20"/>
          <w:szCs w:val="20"/>
          <w:u w:val="single"/>
          <w:bdr w:val="nil"/>
          <w:lang w:val="it-IT" w:eastAsia="hu-HU"/>
        </w:rPr>
        <w:t>l r</w:t>
      </w:r>
      <w:r w:rsidRPr="00115F40">
        <w:rPr>
          <w:rFonts w:eastAsia="Times New Roman"/>
          <w:color w:val="000000"/>
          <w:kern w:val="0"/>
          <w:sz w:val="20"/>
          <w:szCs w:val="20"/>
          <w:u w:val="single"/>
          <w:bdr w:val="nil"/>
          <w:lang w:val="fr-FR" w:eastAsia="hu-HU"/>
        </w:rPr>
        <w:t>é</w:t>
      </w:r>
      <w:r w:rsidRPr="00115F40">
        <w:rPr>
          <w:rFonts w:eastAsia="Times New Roman"/>
          <w:color w:val="000000"/>
          <w:kern w:val="0"/>
          <w:sz w:val="20"/>
          <w:szCs w:val="20"/>
          <w:u w:val="single"/>
          <w:bdr w:val="nil"/>
          <w:lang w:val="nl-NL" w:eastAsia="hu-HU"/>
        </w:rPr>
        <w:t>gebb</w:t>
      </w:r>
      <w:r w:rsidRPr="00115F40">
        <w:rPr>
          <w:rFonts w:eastAsia="Times New Roman"/>
          <w:color w:val="000000"/>
          <w:kern w:val="0"/>
          <w:sz w:val="20"/>
          <w:szCs w:val="20"/>
          <w:u w:val="single"/>
          <w:bdr w:val="nil"/>
          <w:lang w:eastAsia="hu-HU"/>
        </w:rPr>
        <w:t>i bútorok)</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color="000000"/>
          <w:bdr w:val="nil"/>
          <w:lang w:eastAsia="hu-HU"/>
        </w:rPr>
      </w:pPr>
      <w:r w:rsidRPr="00115F40">
        <w:rPr>
          <w:rFonts w:eastAsia="Times New Roman"/>
          <w:color w:val="000000"/>
          <w:kern w:val="0"/>
          <w:sz w:val="20"/>
          <w:szCs w:val="20"/>
          <w:u w:color="000000"/>
          <w:bdr w:val="nil"/>
          <w:lang w:eastAsia="hu-HU"/>
        </w:rPr>
        <w:t xml:space="preserve">Újszerű (10 </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eastAsia="hu-HU"/>
        </w:rPr>
        <w:t>vn</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val="it-IT" w:eastAsia="hu-HU"/>
        </w:rPr>
        <w:t>l r</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val="nl-NL" w:eastAsia="hu-HU"/>
        </w:rPr>
        <w:t>gebb</w:t>
      </w:r>
      <w:r w:rsidRPr="00115F40">
        <w:rPr>
          <w:rFonts w:eastAsia="Times New Roman"/>
          <w:color w:val="000000"/>
          <w:kern w:val="0"/>
          <w:sz w:val="20"/>
          <w:szCs w:val="20"/>
          <w:u w:color="000000"/>
          <w:bdr w:val="nil"/>
          <w:lang w:eastAsia="hu-HU"/>
        </w:rPr>
        <w:t>i bútorok)</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color="000000"/>
          <w:bdr w:val="nil"/>
          <w:lang w:eastAsia="hu-HU"/>
        </w:rPr>
      </w:pPr>
      <w:r w:rsidRPr="00115F40">
        <w:rPr>
          <w:rFonts w:eastAsia="Times New Roman"/>
          <w:color w:val="000000"/>
          <w:kern w:val="0"/>
          <w:sz w:val="20"/>
          <w:szCs w:val="20"/>
          <w:u w:color="000000"/>
          <w:bdr w:val="nil"/>
          <w:lang w:eastAsia="hu-HU"/>
        </w:rPr>
        <w:t xml:space="preserve">Korszerű (5 </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eastAsia="hu-HU"/>
        </w:rPr>
        <w:t>vn</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val="it-IT" w:eastAsia="hu-HU"/>
        </w:rPr>
        <w:t>l r</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val="nl-NL" w:eastAsia="hu-HU"/>
        </w:rPr>
        <w:t>gebb</w:t>
      </w:r>
      <w:r w:rsidRPr="00115F40">
        <w:rPr>
          <w:rFonts w:eastAsia="Times New Roman"/>
          <w:color w:val="000000"/>
          <w:kern w:val="0"/>
          <w:sz w:val="20"/>
          <w:szCs w:val="20"/>
          <w:u w:color="000000"/>
          <w:bdr w:val="nil"/>
          <w:lang w:eastAsia="hu-HU"/>
        </w:rPr>
        <w:t>i bútorok)</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color="000000"/>
          <w:bdr w:val="nil"/>
          <w:lang w:eastAsia="hu-HU"/>
        </w:rPr>
      </w:pPr>
      <w:r w:rsidRPr="00115F40">
        <w:rPr>
          <w:rFonts w:eastAsia="Times New Roman"/>
          <w:color w:val="000000"/>
          <w:kern w:val="0"/>
          <w:sz w:val="20"/>
          <w:szCs w:val="20"/>
          <w:u w:color="000000"/>
          <w:bdr w:val="nil"/>
          <w:lang w:eastAsia="hu-HU"/>
        </w:rPr>
        <w:lastRenderedPageBreak/>
        <w:t xml:space="preserve">Új (0-5 </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eastAsia="hu-HU"/>
        </w:rPr>
        <w:t>v k</w:t>
      </w:r>
      <w:r w:rsidRPr="00115F40">
        <w:rPr>
          <w:rFonts w:eastAsia="Times New Roman"/>
          <w:color w:val="000000"/>
          <w:kern w:val="0"/>
          <w:sz w:val="20"/>
          <w:szCs w:val="20"/>
          <w:u w:color="000000"/>
          <w:bdr w:val="nil"/>
          <w:lang w:val="sv-SE" w:eastAsia="hu-HU"/>
        </w:rPr>
        <w:t>ö</w:t>
      </w:r>
      <w:r w:rsidRPr="00115F40">
        <w:rPr>
          <w:rFonts w:eastAsia="Times New Roman"/>
          <w:color w:val="000000"/>
          <w:kern w:val="0"/>
          <w:sz w:val="20"/>
          <w:szCs w:val="20"/>
          <w:u w:color="000000"/>
          <w:bdr w:val="nil"/>
          <w:lang w:eastAsia="hu-HU"/>
        </w:rPr>
        <w:t>z</w:t>
      </w:r>
      <w:r w:rsidRPr="00115F40">
        <w:rPr>
          <w:rFonts w:eastAsia="Times New Roman"/>
          <w:color w:val="000000"/>
          <w:kern w:val="0"/>
          <w:sz w:val="20"/>
          <w:szCs w:val="20"/>
          <w:u w:color="000000"/>
          <w:bdr w:val="nil"/>
          <w:lang w:val="sv-SE" w:eastAsia="hu-HU"/>
        </w:rPr>
        <w:t>ö</w:t>
      </w:r>
      <w:r w:rsidRPr="00115F40">
        <w:rPr>
          <w:rFonts w:eastAsia="Times New Roman"/>
          <w:color w:val="000000"/>
          <w:kern w:val="0"/>
          <w:sz w:val="20"/>
          <w:szCs w:val="20"/>
          <w:u w:color="000000"/>
          <w:bdr w:val="nil"/>
          <w:lang w:eastAsia="hu-HU"/>
        </w:rPr>
        <w:t>tti beszerz</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eastAsia="hu-HU"/>
        </w:rPr>
        <w:t>sű bútorok)</w:t>
      </w:r>
    </w:p>
    <w:p w:rsidR="00115F40" w:rsidRPr="00115F40" w:rsidRDefault="00115F40" w:rsidP="00115F40">
      <w:pPr>
        <w:widowControl/>
        <w:numPr>
          <w:ilvl w:val="0"/>
          <w:numId w:val="12"/>
        </w:numPr>
        <w:pBdr>
          <w:top w:val="nil"/>
          <w:left w:val="nil"/>
          <w:bottom w:val="nil"/>
          <w:right w:val="nil"/>
          <w:between w:val="nil"/>
          <w:bar w:val="nil"/>
        </w:pBdr>
        <w:suppressAutoHyphens w:val="0"/>
        <w:rPr>
          <w:rFonts w:eastAsia="Times New Roman"/>
          <w:color w:val="000000"/>
          <w:kern w:val="0"/>
          <w:sz w:val="20"/>
          <w:szCs w:val="20"/>
          <w:u w:color="000000"/>
          <w:bdr w:val="nil"/>
          <w:lang w:eastAsia="hu-HU"/>
        </w:rPr>
      </w:pPr>
      <w:r w:rsidRPr="00115F40">
        <w:rPr>
          <w:rFonts w:eastAsia="Times New Roman"/>
          <w:color w:val="000000"/>
          <w:kern w:val="0"/>
          <w:sz w:val="20"/>
          <w:szCs w:val="20"/>
          <w:u w:color="000000"/>
          <w:bdr w:val="nil"/>
          <w:lang w:eastAsia="hu-HU"/>
        </w:rPr>
        <w:t>Egy</w:t>
      </w:r>
      <w:r w:rsidRPr="00115F40">
        <w:rPr>
          <w:rFonts w:eastAsia="Times New Roman"/>
          <w:color w:val="000000"/>
          <w:kern w:val="0"/>
          <w:sz w:val="20"/>
          <w:szCs w:val="20"/>
          <w:u w:color="000000"/>
          <w:bdr w:val="nil"/>
          <w:lang w:val="fr-FR" w:eastAsia="hu-HU"/>
        </w:rPr>
        <w:t>é</w:t>
      </w:r>
      <w:r w:rsidRPr="00115F40">
        <w:rPr>
          <w:rFonts w:eastAsia="Times New Roman"/>
          <w:color w:val="000000"/>
          <w:kern w:val="0"/>
          <w:sz w:val="20"/>
          <w:szCs w:val="20"/>
          <w:u w:color="000000"/>
          <w:bdr w:val="nil"/>
          <w:lang w:eastAsia="hu-HU"/>
        </w:rPr>
        <w:t>b</w:t>
      </w:r>
      <w:proofErr w:type="gramStart"/>
      <w:r w:rsidRPr="00115F40">
        <w:rPr>
          <w:rFonts w:eastAsia="Times New Roman"/>
          <w:color w:val="000000"/>
          <w:kern w:val="0"/>
          <w:sz w:val="20"/>
          <w:szCs w:val="20"/>
          <w:u w:color="000000"/>
          <w:bdr w:val="nil"/>
          <w:lang w:eastAsia="hu-HU"/>
        </w:rPr>
        <w:t>:…………………………………………………………………………………………</w:t>
      </w:r>
      <w:proofErr w:type="gramEnd"/>
    </w:p>
    <w:p w:rsidR="00115F40" w:rsidRPr="00115F40" w:rsidRDefault="00115F40" w:rsidP="00115F40">
      <w:pPr>
        <w:widowControl/>
        <w:pBdr>
          <w:top w:val="nil"/>
          <w:left w:val="nil"/>
          <w:bottom w:val="nil"/>
          <w:right w:val="nil"/>
          <w:between w:val="nil"/>
          <w:bar w:val="nil"/>
        </w:pBdr>
        <w:tabs>
          <w:tab w:val="left" w:pos="720"/>
        </w:tabs>
        <w:suppressAutoHyphens w:val="0"/>
        <w:jc w:val="both"/>
        <w:rPr>
          <w:rFonts w:eastAsia="Times New Roman"/>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2007-ben az új épületbe történő átköltözéskor a régi Merabona polcrendszer került át a Felnőtt kölcsönzőbe éppúgy, mint a Gyermek részlegbe. A teljes könyvtári bútorzat cseréjére nem volt lehetőség sem a pályázat keretében, sem saját erőből, már a beköltözéskor sem, ezért a már meglévőhöz vásároltunk 6 db 6 polcsoros Merabona polcot. Így a Felnőtt részlegben nincs több lehetőség már további bővítésre.</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0"/>
          <w:szCs w:val="20"/>
          <w:u w:color="000000"/>
          <w:bdr w:val="nil"/>
          <w:lang w:eastAsia="hu-HU"/>
        </w:rPr>
      </w:pPr>
    </w:p>
    <w:p w:rsidR="00115F40" w:rsidRPr="00115F40" w:rsidRDefault="00115F40" w:rsidP="00115F40">
      <w:pPr>
        <w:widowControl/>
        <w:numPr>
          <w:ilvl w:val="0"/>
          <w:numId w:val="13"/>
        </w:num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Int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zm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nyi terek /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pületek infrastrukturális fejleszt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si tervek bemutatása, oktat</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val="it-IT" w:eastAsia="hu-HU"/>
        </w:rPr>
        <w:t>i ter</w:t>
      </w:r>
      <w:r w:rsidRPr="00115F40">
        <w:rPr>
          <w:rFonts w:eastAsia="Arial Unicode MS" w:cs="Arial Unicode MS"/>
          <w:b/>
          <w:bCs/>
          <w:color w:val="000000"/>
          <w:kern w:val="0"/>
          <w:sz w:val="22"/>
          <w:szCs w:val="22"/>
          <w:u w:color="000000"/>
          <w:bdr w:val="nil"/>
          <w:lang w:eastAsia="hu-HU"/>
        </w:rPr>
        <w:t>ek bemutatása</w:t>
      </w:r>
    </w:p>
    <w:p w:rsidR="00115F40" w:rsidRPr="00115F40" w:rsidRDefault="00115F40" w:rsidP="00115F40">
      <w:pPr>
        <w:widowControl/>
        <w:pBdr>
          <w:top w:val="nil"/>
          <w:left w:val="nil"/>
          <w:bottom w:val="nil"/>
          <w:right w:val="nil"/>
          <w:between w:val="nil"/>
          <w:bar w:val="nil"/>
        </w:pBdr>
        <w:suppressAutoHyphens w:val="0"/>
        <w:jc w:val="both"/>
        <w:rPr>
          <w:rFonts w:eastAsia="Times New Roman"/>
          <w:bCs/>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Times New Roman"/>
          <w:bCs/>
          <w:iCs/>
          <w:color w:val="000000"/>
          <w:kern w:val="0"/>
          <w:sz w:val="22"/>
          <w:szCs w:val="22"/>
          <w:u w:color="000000"/>
          <w:bdr w:val="nil"/>
          <w:lang w:eastAsia="hu-HU"/>
        </w:rPr>
      </w:pPr>
      <w:proofErr w:type="gramStart"/>
      <w:r w:rsidRPr="00115F40">
        <w:rPr>
          <w:rFonts w:eastAsia="Times New Roman"/>
          <w:bCs/>
          <w:iCs/>
          <w:color w:val="000000"/>
          <w:kern w:val="0"/>
          <w:sz w:val="22"/>
          <w:szCs w:val="22"/>
          <w:u w:color="000000"/>
          <w:bdr w:val="nil"/>
          <w:lang w:eastAsia="hu-HU"/>
        </w:rPr>
        <w:t>2016. októbere</w:t>
      </w:r>
      <w:proofErr w:type="gramEnd"/>
      <w:r w:rsidRPr="00115F40">
        <w:rPr>
          <w:rFonts w:eastAsia="Times New Roman"/>
          <w:bCs/>
          <w:iCs/>
          <w:color w:val="000000"/>
          <w:kern w:val="0"/>
          <w:sz w:val="22"/>
          <w:szCs w:val="22"/>
          <w:u w:color="000000"/>
          <w:bdr w:val="nil"/>
          <w:lang w:eastAsia="hu-HU"/>
        </w:rPr>
        <w:t xml:space="preserve"> óta az emeleti rész (Gyermek részleg, Helyismereti gyűjtemény, Zenei részleg) mennyezete a napkollektorok felszerelése óta folyamatosan ázik. A problémát kezdetben a tetőcserepek cseréjével sikerült ideiglenesen elhárítani, azonban esős időszakban az emeleti részen továbbra is folyamatosak a beázások, s egyre nagyobb területen ázott át a gipszkartonból készült mennyezet illetve az almatúrák, olyan mértékben, hogy csöpögött belőlük a víz. Éjszakára a Gyermek részleg polcait letakarjuk, nehogy a könyvállomány is átnedvesedjen, elázzon. A problémát több ízben jeleztük, de sajnos 2018. évben nem sikerült a beázást megszüntetni. A tetőszerkezet javítása után szükséges lett volna a villamoshálózat felülvizsgálata, az átázott gipszkartonok cseréje, az egész emeleti rész festése. A festésre az anyagköltség a költségvetésben biztosítva volt.</w:t>
      </w:r>
    </w:p>
    <w:p w:rsidR="00115F40" w:rsidRPr="00115F40" w:rsidRDefault="00115F40" w:rsidP="00115F40">
      <w:pPr>
        <w:widowControl/>
        <w:pBdr>
          <w:top w:val="nil"/>
          <w:left w:val="nil"/>
          <w:bottom w:val="nil"/>
          <w:right w:val="nil"/>
          <w:between w:val="nil"/>
          <w:bar w:val="nil"/>
        </w:pBdr>
        <w:suppressAutoHyphens w:val="0"/>
        <w:jc w:val="both"/>
        <w:rPr>
          <w:rFonts w:eastAsia="Times New Roman"/>
          <w:bCs/>
          <w:iCs/>
          <w:color w:val="000000"/>
          <w:kern w:val="0"/>
          <w:sz w:val="22"/>
          <w:szCs w:val="22"/>
          <w:u w:color="000000"/>
          <w:bdr w:val="nil"/>
          <w:lang w:eastAsia="hu-HU"/>
        </w:rPr>
      </w:pPr>
      <w:r w:rsidRPr="00115F40">
        <w:rPr>
          <w:rFonts w:eastAsia="Times New Roman"/>
          <w:bCs/>
          <w:iCs/>
          <w:color w:val="000000"/>
          <w:kern w:val="0"/>
          <w:sz w:val="22"/>
          <w:szCs w:val="22"/>
          <w:u w:color="000000"/>
          <w:bdr w:val="nil"/>
          <w:lang w:eastAsia="hu-HU"/>
        </w:rPr>
        <w:t xml:space="preserve">Az Internet részlegben került kialakításra a DJP pont, ahol a pályázat során kihelyezett eszközök állnak a használók rendelkezésére: 3 db laptop, 2 db okostelefon, 2 db tablet, 1 db színes nyomtató/szkenner, projektor, ingyen wifi. </w:t>
      </w:r>
    </w:p>
    <w:p w:rsidR="00115F40" w:rsidRPr="00115F40" w:rsidRDefault="00115F40" w:rsidP="00115F40">
      <w:pPr>
        <w:widowControl/>
        <w:pBdr>
          <w:top w:val="nil"/>
          <w:left w:val="nil"/>
          <w:bottom w:val="nil"/>
          <w:right w:val="nil"/>
          <w:between w:val="nil"/>
          <w:bar w:val="nil"/>
        </w:pBdr>
        <w:suppressAutoHyphens w:val="0"/>
        <w:jc w:val="both"/>
        <w:rPr>
          <w:rFonts w:eastAsia="Times New Roman"/>
          <w:bCs/>
          <w:iCs/>
          <w:color w:val="000000"/>
          <w:kern w:val="0"/>
          <w:sz w:val="22"/>
          <w:szCs w:val="22"/>
          <w:u w:color="000000"/>
          <w:bdr w:val="nil"/>
          <w:lang w:eastAsia="hu-HU"/>
        </w:rPr>
      </w:pPr>
      <w:r w:rsidRPr="00115F40">
        <w:rPr>
          <w:rFonts w:eastAsia="Times New Roman"/>
          <w:bCs/>
          <w:iCs/>
          <w:color w:val="000000"/>
          <w:kern w:val="0"/>
          <w:sz w:val="22"/>
          <w:szCs w:val="22"/>
          <w:u w:color="000000"/>
          <w:bdr w:val="nil"/>
          <w:lang w:eastAsia="hu-HU"/>
        </w:rPr>
        <w:t>Az Okos Könyvtár -A könyvtári intézményrendszer tanulást segítő infrastrukturális fejlesztései Tiszavasváriban”EFOP – 4.1.8-16-2017-00118 azonosítószámú pályázat támogatásában bíztunk.</w:t>
      </w:r>
    </w:p>
    <w:p w:rsidR="00115F40" w:rsidRPr="00115F40" w:rsidRDefault="00115F40" w:rsidP="00115F40">
      <w:pPr>
        <w:widowControl/>
        <w:pBdr>
          <w:top w:val="nil"/>
          <w:left w:val="nil"/>
          <w:bottom w:val="nil"/>
          <w:right w:val="nil"/>
          <w:between w:val="nil"/>
          <w:bar w:val="nil"/>
        </w:pBdr>
        <w:suppressAutoHyphens w:val="0"/>
        <w:jc w:val="both"/>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Times New Roman"/>
          <w:color w:val="000000"/>
          <w:kern w:val="0"/>
          <w:sz w:val="22"/>
          <w:szCs w:val="22"/>
          <w:u w:color="000000"/>
          <w:bdr w:val="nil"/>
          <w:lang w:eastAsia="hu-HU"/>
        </w:rPr>
      </w:pPr>
    </w:p>
    <w:p w:rsidR="00115F40" w:rsidRPr="00115F40" w:rsidRDefault="00115F40" w:rsidP="00115F40">
      <w:pPr>
        <w:widowControl/>
        <w:numPr>
          <w:ilvl w:val="0"/>
          <w:numId w:val="13"/>
        </w:num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Megval</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sult infrastrukturális fejleszt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w:t>
      </w:r>
    </w:p>
    <w:p w:rsidR="00115F40" w:rsidRPr="00115F40" w:rsidRDefault="00115F40" w:rsidP="00115F40">
      <w:pPr>
        <w:widowControl/>
        <w:pBdr>
          <w:top w:val="nil"/>
          <w:left w:val="nil"/>
          <w:bottom w:val="nil"/>
          <w:right w:val="nil"/>
          <w:between w:val="nil"/>
          <w:bar w:val="nil"/>
        </w:pBdr>
        <w:suppressAutoHyphens w:val="0"/>
        <w:jc w:val="both"/>
        <w:rPr>
          <w:rFonts w:eastAsia="Times New Roman"/>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Az Internet részlegben került kialakításra a DJP pont, ahol a pályázat során kihelyezett eszközök állnak a használók rendelkezésére: 3 db laptop, 2 db okostelefon, 2 db tablet, 1 db színes nyomtató/szkenner, projektor, ingyen wifi.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Az Okos Könyvtár -A könyvtári intézményrendszer tanulást segítő infrastrukturális fej-lesztései Tiszavasváriban”EFOP – 4.1.8-16-2017-00118 azonosítószámú pályázat tartaléklistáról támogatható, bízunk a pályázat támogatásában.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
    <w:p w:rsidR="00115F40" w:rsidRPr="00115F40" w:rsidRDefault="00115F40" w:rsidP="00115F40">
      <w:pPr>
        <w:widowControl/>
        <w:numPr>
          <w:ilvl w:val="0"/>
          <w:numId w:val="13"/>
        </w:num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Jelentősebb eszk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zbeszerz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0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5090"/>
        <w:gridCol w:w="900"/>
        <w:gridCol w:w="802"/>
        <w:gridCol w:w="2274"/>
      </w:tblGrid>
      <w:tr w:rsidR="00115F40" w:rsidRPr="00115F40" w:rsidTr="00115F40">
        <w:trPr>
          <w:trHeight w:val="501"/>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darab</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forint</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megjegyz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w:t>
            </w: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pjármű</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nl-NL" w:eastAsia="hu-HU"/>
              </w:rPr>
              <w:t>ebb</w:t>
            </w:r>
            <w:r w:rsidRPr="00115F40">
              <w:rPr>
                <w:rFonts w:eastAsia="Arial Unicode MS" w:cs="Arial Unicode MS"/>
                <w:color w:val="000000"/>
                <w:kern w:val="0"/>
                <w:sz w:val="22"/>
                <w:szCs w:val="22"/>
                <w:u w:color="000000"/>
                <w:bdr w:val="nil"/>
                <w:lang w:eastAsia="hu-HU"/>
              </w:rPr>
              <w:t>ől szem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lyg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pkocsi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Számít</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nl-NL" w:eastAsia="hu-HU"/>
              </w:rPr>
              <w:t>ebb</w:t>
            </w:r>
            <w:r w:rsidRPr="00115F40">
              <w:rPr>
                <w:rFonts w:eastAsia="Arial Unicode MS" w:cs="Arial Unicode MS"/>
                <w:color w:val="000000"/>
                <w:kern w:val="0"/>
                <w:sz w:val="22"/>
                <w:szCs w:val="22"/>
                <w:u w:color="000000"/>
                <w:bdr w:val="nil"/>
                <w:lang w:eastAsia="hu-HU"/>
              </w:rPr>
              <w:t>ől olvas</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nl-NL" w:eastAsia="hu-HU"/>
              </w:rPr>
              <w:t>ebb</w:t>
            </w:r>
            <w:r w:rsidRPr="00115F40">
              <w:rPr>
                <w:rFonts w:eastAsia="Arial Unicode MS" w:cs="Arial Unicode MS"/>
                <w:color w:val="000000"/>
                <w:kern w:val="0"/>
                <w:sz w:val="22"/>
                <w:szCs w:val="22"/>
                <w:u w:color="000000"/>
                <w:bdr w:val="nil"/>
                <w:lang w:eastAsia="hu-HU"/>
              </w:rPr>
              <w:t>ől szerver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F</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nymásol</w:t>
            </w:r>
            <w:r w:rsidRPr="00115F40">
              <w:rPr>
                <w:rFonts w:eastAsia="Arial Unicode MS" w:cs="Arial Unicode MS"/>
                <w:color w:val="000000"/>
                <w:kern w:val="0"/>
                <w:sz w:val="22"/>
                <w:szCs w:val="22"/>
                <w:u w:color="000000"/>
                <w:bdr w:val="nil"/>
                <w:lang w:val="es-ES_tradnl" w:eastAsia="hu-HU"/>
              </w:rPr>
              <w:t>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Szkenner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501"/>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Storage, 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b adatt</w:t>
            </w:r>
            <w:r w:rsidRPr="00115F40">
              <w:rPr>
                <w:rFonts w:eastAsia="Arial Unicode MS" w:cs="Arial Unicode MS"/>
                <w:color w:val="000000"/>
                <w:kern w:val="0"/>
                <w:sz w:val="22"/>
                <w:szCs w:val="22"/>
                <w:u w:color="000000"/>
                <w:bdr w:val="nil"/>
                <w:lang w:eastAsia="hu-HU"/>
              </w:rPr>
              <w:t>árol</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(kapacitását a megjegyz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sbe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rjük megadni Tb-ban)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IKR fejleszt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 lamináló</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           6 polcsoros polc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 db</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 db</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 e</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476 e</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5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Eszk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zbeszerz</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sre fordított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sszeg </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sszesen</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493 ezer</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keepNext/>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keepNext/>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2018. évben meghibásodott, javíthatatlanná vált a laminálógépünk, a szolgáltatás zavartalan biztosítása érdekében vált szükségessé új beszerzése.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i/>
          <w:i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2007-ben az új épületbe történő átköltözéskor a régi Merabona polcrendszer került át a Felnőtt kölcsönzőtérbe éppúgy, mint a Gyermek részlegbe. A teljes könyvtári bútorzat cseréjére nem volt lehetőség sem a pályázat keretében, sem saját erőből, már a beköltözéskor sem, ezért a már meglévőhöz vásároltunk 6 db 6 polcsoros Merabona polcot. Ezáltal a Felnőtt részlegben nincs több lehetőség további bővítésre. A polcok beszerelése miatt szükséges volt az egész állományegység átrendezésére, s ezt követően kezdtük el az állományellenőrzést. </w:t>
      </w:r>
    </w:p>
    <w:p w:rsidR="00115F40" w:rsidRPr="00115F40" w:rsidRDefault="00115F40" w:rsidP="00115F40">
      <w:pPr>
        <w:keepNext/>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ab/>
      </w:r>
    </w:p>
    <w:p w:rsidR="00115F40" w:rsidRPr="00115F40" w:rsidRDefault="00115F40" w:rsidP="00115F40">
      <w:pPr>
        <w:keepNext/>
        <w:widowControl/>
        <w:numPr>
          <w:ilvl w:val="0"/>
          <w:numId w:val="14"/>
        </w:numPr>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 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ázatok, projektek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tbl>
      <w:tblPr>
        <w:tblW w:w="949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115"/>
        <w:gridCol w:w="1320"/>
        <w:gridCol w:w="1245"/>
        <w:gridCol w:w="1883"/>
        <w:gridCol w:w="1342"/>
        <w:gridCol w:w="1588"/>
      </w:tblGrid>
      <w:tr w:rsidR="00115F40" w:rsidRPr="00115F40" w:rsidTr="00115F40">
        <w:trPr>
          <w:trHeight w:val="741"/>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Hazai 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ázatok 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 xml:space="preserve">ázott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 (ezer Ft)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Elnyert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Ft)</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Támogat</w:t>
            </w:r>
            <w:r w:rsidRPr="00115F40">
              <w:rPr>
                <w:rFonts w:eastAsia="Arial Unicode MS" w:cs="Arial Unicode MS"/>
                <w:b/>
                <w:bCs/>
                <w:color w:val="000000"/>
                <w:kern w:val="0"/>
                <w:sz w:val="22"/>
                <w:szCs w:val="22"/>
                <w:u w:color="000000"/>
                <w:bdr w:val="nil"/>
                <w:lang w:val="es-ES_tradnl" w:eastAsia="hu-HU"/>
              </w:rPr>
              <w:t>ó</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Kezdete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Befejez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p>
        </w:tc>
      </w:tr>
      <w:tr w:rsidR="00115F40" w:rsidRPr="00115F40" w:rsidTr="00115F40">
        <w:trPr>
          <w:trHeight w:val="310"/>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Márai program</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300 ezer</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300 ezer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NKA</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2017. évről húzódott át a szállítás</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Márai program</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150 ezer</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150 ezer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NKA</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tbl>
      <w:tblPr>
        <w:tblW w:w="949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093"/>
        <w:gridCol w:w="1276"/>
        <w:gridCol w:w="1275"/>
        <w:gridCol w:w="1843"/>
        <w:gridCol w:w="1418"/>
        <w:gridCol w:w="1588"/>
      </w:tblGrid>
      <w:tr w:rsidR="00115F40" w:rsidRPr="00115F40" w:rsidTr="00115F40">
        <w:trPr>
          <w:trHeight w:val="741"/>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Eur</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pai Uni</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val="fr-FR" w:eastAsia="hu-HU"/>
              </w:rPr>
              <w:t>s p</w:t>
            </w:r>
            <w:r w:rsidRPr="00115F40">
              <w:rPr>
                <w:rFonts w:eastAsia="Arial Unicode MS" w:cs="Arial Unicode MS"/>
                <w:b/>
                <w:bCs/>
                <w:color w:val="000000"/>
                <w:kern w:val="0"/>
                <w:sz w:val="22"/>
                <w:szCs w:val="22"/>
                <w:u w:color="000000"/>
                <w:bdr w:val="nil"/>
                <w:lang w:eastAsia="hu-HU"/>
              </w:rPr>
              <w:t>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ázatok 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 xml:space="preserve">ázott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Elnyert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Támogat</w:t>
            </w:r>
            <w:r w:rsidRPr="00115F40">
              <w:rPr>
                <w:rFonts w:eastAsia="Arial Unicode MS" w:cs="Arial Unicode MS"/>
                <w:b/>
                <w:bCs/>
                <w:color w:val="000000"/>
                <w:kern w:val="0"/>
                <w:sz w:val="22"/>
                <w:szCs w:val="22"/>
                <w:u w:color="000000"/>
                <w:bdr w:val="nil"/>
                <w:lang w:val="es-ES_tradnl" w:eastAsia="hu-HU"/>
              </w:rPr>
              <w:t>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Kezdete</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Befejez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p>
        </w:tc>
      </w:tr>
      <w:tr w:rsidR="00115F40" w:rsidRPr="00115F40" w:rsidTr="00115F40">
        <w:trPr>
          <w:trHeight w:val="31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 xml:space="preserve">„Közösségi internet hozzáférési pontok fejlesztése, szolgáltatási portfóliójuk bővítése” elnevezésű, GINOP-3.3.1-16-2016-00001 </w:t>
            </w:r>
            <w:r w:rsidRPr="00115F40">
              <w:rPr>
                <w:rFonts w:eastAsia="Arial Unicode MS" w:cs="Arial Unicode MS"/>
                <w:color w:val="000000"/>
                <w:kern w:val="0"/>
                <w:u w:color="000000"/>
                <w:bdr w:val="nil"/>
                <w:lang w:eastAsia="hu-HU"/>
              </w:rPr>
              <w:lastRenderedPageBreak/>
              <w:t>azonosítószámú projekt keretében megvalósításra kerülő „Digitális Jólét Program Pontok fejlesztése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 xml:space="preserve">kb. 2 millió </w:t>
            </w:r>
            <w:proofErr w:type="gramStart"/>
            <w:r w:rsidRPr="00115F40">
              <w:rPr>
                <w:rFonts w:eastAsia="Arial Unicode MS" w:cs="Arial Unicode MS"/>
                <w:color w:val="000000"/>
                <w:kern w:val="0"/>
                <w:u w:color="000000"/>
                <w:bdr w:val="nil"/>
                <w:lang w:eastAsia="hu-HU"/>
              </w:rPr>
              <w:t>forint értékben</w:t>
            </w:r>
            <w:proofErr w:type="gramEnd"/>
            <w:r w:rsidRPr="00115F40">
              <w:rPr>
                <w:rFonts w:eastAsia="Arial Unicode MS" w:cs="Arial Unicode MS"/>
                <w:color w:val="000000"/>
                <w:kern w:val="0"/>
                <w:u w:color="000000"/>
                <w:bdr w:val="nil"/>
                <w:lang w:eastAsia="hu-HU"/>
              </w:rPr>
              <w:t xml:space="preserve"> kerülnek kihelyezésre eszközök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kb. 2 millió forint ér-tékben kerülnek kihelyezés-re eszkö-zök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Innovációs Operatív Program</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Kormányzati Informatikai Fejlesztési Ügynökség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2018. július</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2019. július</w:t>
            </w:r>
          </w:p>
        </w:tc>
      </w:tr>
      <w:tr w:rsidR="00115F40" w:rsidRPr="00115F40" w:rsidTr="00115F40">
        <w:trPr>
          <w:trHeight w:val="31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lastRenderedPageBreak/>
              <w:t>„Okos Könyvtár -A könyvtári intézményrendszer tanulást segítő infrastrukturális fejlesztései Tiszavasváriban”</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EFOP – 4.1.8-16-2017-00118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18.778.525,- Ft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18.778.525,- Ft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Forráshiány miatt elutasításra került, tartaléklistáról támogatható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p>
    <w:tbl>
      <w:tblPr>
        <w:tblW w:w="943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515"/>
        <w:gridCol w:w="1406"/>
        <w:gridCol w:w="1376"/>
        <w:gridCol w:w="1337"/>
        <w:gridCol w:w="1418"/>
        <w:gridCol w:w="1383"/>
      </w:tblGrid>
      <w:tr w:rsidR="00115F40" w:rsidRPr="00115F40" w:rsidTr="00115F40">
        <w:trPr>
          <w:trHeight w:val="98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Egy</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b, nem hazai forrásokra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pülő 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ázatok 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Pá</w:t>
            </w:r>
            <w:r w:rsidRPr="00115F40">
              <w:rPr>
                <w:rFonts w:eastAsia="Arial Unicode MS" w:cs="Arial Unicode MS"/>
                <w:b/>
                <w:bCs/>
                <w:color w:val="000000"/>
                <w:kern w:val="0"/>
                <w:sz w:val="22"/>
                <w:szCs w:val="22"/>
                <w:u w:color="000000"/>
                <w:bdr w:val="nil"/>
                <w:lang w:val="en-US" w:eastAsia="hu-HU"/>
              </w:rPr>
              <w:t>ly</w:t>
            </w:r>
            <w:r w:rsidRPr="00115F40">
              <w:rPr>
                <w:rFonts w:eastAsia="Arial Unicode MS" w:cs="Arial Unicode MS"/>
                <w:b/>
                <w:bCs/>
                <w:color w:val="000000"/>
                <w:kern w:val="0"/>
                <w:sz w:val="22"/>
                <w:szCs w:val="22"/>
                <w:u w:color="000000"/>
                <w:bdr w:val="nil"/>
                <w:lang w:eastAsia="hu-HU"/>
              </w:rPr>
              <w:t xml:space="preserve">ázott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Ft)</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Elnyert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sszeg</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(ezer Ft)</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Támogat</w:t>
            </w:r>
            <w:r w:rsidRPr="00115F40">
              <w:rPr>
                <w:rFonts w:eastAsia="Arial Unicode MS" w:cs="Arial Unicode MS"/>
                <w:b/>
                <w:bCs/>
                <w:color w:val="000000"/>
                <w:kern w:val="0"/>
                <w:sz w:val="22"/>
                <w:szCs w:val="22"/>
                <w:u w:color="000000"/>
                <w:bdr w:val="nil"/>
                <w:lang w:val="es-ES_tradnl" w:eastAsia="hu-HU"/>
              </w:rPr>
              <w:t>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Kezdete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Befejez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se </w:t>
            </w:r>
          </w:p>
        </w:tc>
      </w:tr>
      <w:tr w:rsidR="00115F40" w:rsidRPr="00115F40" w:rsidTr="00115F40">
        <w:trPr>
          <w:trHeight w:val="31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val="single"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val="single"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A Márai program keretében összesen 450 ezer </w:t>
      </w:r>
      <w:proofErr w:type="gramStart"/>
      <w:r w:rsidRPr="00115F40">
        <w:rPr>
          <w:rFonts w:eastAsia="Arial Unicode MS" w:cs="Arial Unicode MS"/>
          <w:color w:val="000000"/>
          <w:kern w:val="0"/>
          <w:sz w:val="22"/>
          <w:szCs w:val="22"/>
          <w:u w:color="000000"/>
          <w:bdr w:val="nil"/>
          <w:lang w:eastAsia="hu-HU"/>
        </w:rPr>
        <w:t>forint értékben</w:t>
      </w:r>
      <w:proofErr w:type="gramEnd"/>
      <w:r w:rsidRPr="00115F40">
        <w:rPr>
          <w:rFonts w:eastAsia="Arial Unicode MS" w:cs="Arial Unicode MS"/>
          <w:color w:val="000000"/>
          <w:kern w:val="0"/>
          <w:sz w:val="22"/>
          <w:szCs w:val="22"/>
          <w:u w:color="000000"/>
          <w:bdr w:val="nil"/>
          <w:lang w:eastAsia="hu-HU"/>
        </w:rPr>
        <w:t xml:space="preserve"> választhattunk könyvtári dokumentumokat, a Márai VII. program kiszállítása is 2018-ban történt.</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proofErr w:type="gramStart"/>
      <w:r w:rsidRPr="00115F40">
        <w:rPr>
          <w:rFonts w:eastAsia="Arial Unicode MS" w:cs="Arial Unicode MS"/>
          <w:color w:val="000000"/>
          <w:kern w:val="0"/>
          <w:sz w:val="22"/>
          <w:szCs w:val="22"/>
          <w:u w:color="000000"/>
          <w:bdr w:val="nil"/>
          <w:lang w:eastAsia="hu-HU"/>
        </w:rPr>
        <w:t>2018. júliusában</w:t>
      </w:r>
      <w:proofErr w:type="gramEnd"/>
      <w:r w:rsidRPr="00115F40">
        <w:rPr>
          <w:rFonts w:eastAsia="Arial Unicode MS" w:cs="Arial Unicode MS"/>
          <w:color w:val="000000"/>
          <w:kern w:val="0"/>
          <w:sz w:val="22"/>
          <w:szCs w:val="22"/>
          <w:u w:color="000000"/>
          <w:bdr w:val="nil"/>
          <w:lang w:eastAsia="hu-HU"/>
        </w:rPr>
        <w:t xml:space="preserve"> történt meg a DJP eszközök kihelyezése. Ingyen wifi, 3 db laptop, 2 db tablet, 2 db okostelefon, színes nyomtató, projektor áll a használók rendelkezésére az Internet részlegben, a DJP Ponton.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i/>
          <w:i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ab/>
      </w:r>
    </w:p>
    <w:p w:rsidR="00115F40" w:rsidRPr="00115F40" w:rsidRDefault="00115F40" w:rsidP="00115F40">
      <w:pPr>
        <w:widowControl/>
        <w:numPr>
          <w:ilvl w:val="0"/>
          <w:numId w:val="15"/>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smallCaps/>
          <w:color w:val="000000"/>
          <w:kern w:val="0"/>
          <w:sz w:val="22"/>
          <w:szCs w:val="22"/>
          <w:u w:val="single" w:color="000000"/>
          <w:bdr w:val="nil"/>
          <w:lang w:eastAsia="hu-HU"/>
        </w:rPr>
        <w:t>MENEDZSMENT, MINŐS</w:t>
      </w:r>
      <w:r w:rsidRPr="00115F40">
        <w:rPr>
          <w:rFonts w:eastAsia="Arial Unicode MS" w:cs="Arial Unicode MS"/>
          <w:b/>
          <w:bCs/>
          <w:smallCaps/>
          <w:color w:val="000000"/>
          <w:kern w:val="0"/>
          <w:sz w:val="22"/>
          <w:szCs w:val="22"/>
          <w:u w:val="single" w:color="000000"/>
          <w:bdr w:val="nil"/>
          <w:lang w:val="fr-FR" w:eastAsia="hu-HU"/>
        </w:rPr>
        <w:t>É</w:t>
      </w:r>
      <w:r w:rsidRPr="00115F40">
        <w:rPr>
          <w:rFonts w:eastAsia="Arial Unicode MS" w:cs="Arial Unicode MS"/>
          <w:b/>
          <w:bCs/>
          <w:smallCaps/>
          <w:color w:val="000000"/>
          <w:kern w:val="0"/>
          <w:sz w:val="22"/>
          <w:szCs w:val="22"/>
          <w:u w:val="single" w:color="000000"/>
          <w:bdr w:val="nil"/>
          <w:lang w:val="de-DE" w:eastAsia="hu-HU"/>
        </w:rPr>
        <w:t>GIR</w:t>
      </w:r>
      <w:r w:rsidRPr="00115F40">
        <w:rPr>
          <w:rFonts w:eastAsia="Arial Unicode MS" w:cs="Arial Unicode MS"/>
          <w:b/>
          <w:bCs/>
          <w:smallCaps/>
          <w:color w:val="000000"/>
          <w:kern w:val="0"/>
          <w:sz w:val="22"/>
          <w:szCs w:val="22"/>
          <w:u w:val="single" w:color="000000"/>
          <w:bdr w:val="nil"/>
          <w:lang w:eastAsia="hu-HU"/>
        </w:rPr>
        <w:t>Á</w:t>
      </w:r>
      <w:r w:rsidRPr="00115F40">
        <w:rPr>
          <w:rFonts w:eastAsia="Arial Unicode MS" w:cs="Arial Unicode MS"/>
          <w:b/>
          <w:bCs/>
          <w:smallCaps/>
          <w:color w:val="000000"/>
          <w:kern w:val="0"/>
          <w:sz w:val="22"/>
          <w:szCs w:val="22"/>
          <w:u w:val="single" w:color="000000"/>
          <w:bdr w:val="nil"/>
          <w:lang w:val="en-US" w:eastAsia="hu-HU"/>
        </w:rPr>
        <w:t>NY</w:t>
      </w:r>
      <w:r w:rsidRPr="00115F40">
        <w:rPr>
          <w:rFonts w:eastAsia="Arial Unicode MS" w:cs="Arial Unicode MS"/>
          <w:b/>
          <w:bCs/>
          <w:smallCaps/>
          <w:color w:val="000000"/>
          <w:kern w:val="0"/>
          <w:sz w:val="22"/>
          <w:szCs w:val="22"/>
          <w:u w:val="single" w:color="000000"/>
          <w:bdr w:val="nil"/>
          <w:lang w:eastAsia="hu-HU"/>
        </w:rPr>
        <w:t>ÍTÁS, KOMMUNIKÁCIÓ</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 xml:space="preserve">A menedzsment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n-US" w:eastAsia="hu-HU"/>
        </w:rPr>
        <w:t>s a min</w:t>
      </w:r>
      <w:r w:rsidRPr="00115F40">
        <w:rPr>
          <w:rFonts w:eastAsia="Arial Unicode MS" w:cs="Arial Unicode MS"/>
          <w:b/>
          <w:bCs/>
          <w:color w:val="000000"/>
          <w:kern w:val="0"/>
          <w:sz w:val="22"/>
          <w:szCs w:val="22"/>
          <w:u w:color="000000"/>
          <w:bdr w:val="nil"/>
          <w:lang w:eastAsia="hu-HU"/>
        </w:rPr>
        <w:t>ős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girányítási tev</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kenys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gek megval</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val="it-IT" w:eastAsia="hu-HU"/>
        </w:rPr>
        <w:t>sul</w:t>
      </w:r>
      <w:r w:rsidRPr="00115F40">
        <w:rPr>
          <w:rFonts w:eastAsia="Arial Unicode MS" w:cs="Arial Unicode MS"/>
          <w:b/>
          <w:bCs/>
          <w:color w:val="000000"/>
          <w:kern w:val="0"/>
          <w:sz w:val="22"/>
          <w:szCs w:val="22"/>
          <w:u w:color="000000"/>
          <w:bdr w:val="nil"/>
          <w:lang w:eastAsia="hu-HU"/>
        </w:rPr>
        <w:t>ása 2018-ban, 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 kommunikáci</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val="pt-PT" w:eastAsia="hu-HU"/>
        </w:rPr>
        <w:t>s tev</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kenys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nek bemutatása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p>
    <w:tbl>
      <w:tblPr>
        <w:tblW w:w="928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4776"/>
        <w:gridCol w:w="1139"/>
        <w:gridCol w:w="1237"/>
        <w:gridCol w:w="1068"/>
        <w:gridCol w:w="1068"/>
      </w:tblGrid>
      <w:tr w:rsidR="00115F40" w:rsidRPr="00115F40" w:rsidTr="00115F40">
        <w:trPr>
          <w:trHeight w:val="1221"/>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Kommunikáci</w:t>
            </w:r>
            <w:r w:rsidRPr="00115F40">
              <w:rPr>
                <w:rFonts w:eastAsia="Arial Unicode MS" w:cs="Arial Unicode MS"/>
                <w:b/>
                <w:bCs/>
                <w:color w:val="000000"/>
                <w:kern w:val="0"/>
                <w:sz w:val="22"/>
                <w:szCs w:val="22"/>
                <w:u w:color="000000"/>
                <w:bdr w:val="nil"/>
                <w:lang w:val="es-ES_tradnl" w:eastAsia="hu-HU"/>
              </w:rPr>
              <w:t>ó</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10"/>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lastRenderedPageBreak/>
              <w:t>Kommunikáci</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s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en-US" w:eastAsia="hu-HU"/>
              </w:rPr>
              <w:t>lts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gek (ezer Ft)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80%</w:t>
            </w:r>
          </w:p>
        </w:tc>
      </w:tr>
      <w:tr w:rsidR="00115F40" w:rsidRPr="00115F40" w:rsidTr="00115F40">
        <w:trPr>
          <w:trHeight w:val="501"/>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TV megjelen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 (fizetett hirdet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lkül)</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156%</w:t>
            </w:r>
          </w:p>
        </w:tc>
      </w:tr>
      <w:tr w:rsidR="00115F40" w:rsidRPr="00115F40" w:rsidTr="00115F40">
        <w:trPr>
          <w:trHeight w:val="501"/>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Rádi</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megjelen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 (fizetett hirdet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lkül)</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Írott sajt</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eastAsia="hu-HU"/>
              </w:rPr>
              <w:t>megjelen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 (fizetett hirdet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n</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lkül)</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93</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112%</w:t>
            </w:r>
          </w:p>
        </w:tc>
      </w:tr>
      <w:tr w:rsidR="00115F40" w:rsidRPr="00115F40" w:rsidTr="00115F40">
        <w:trPr>
          <w:trHeight w:val="310"/>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val="de-DE" w:eastAsia="hu-HU"/>
              </w:rPr>
              <w:t>Online h</w:t>
            </w:r>
            <w:r w:rsidRPr="00115F40">
              <w:rPr>
                <w:rFonts w:eastAsia="Arial Unicode MS" w:cs="Arial Unicode MS"/>
                <w:color w:val="000000"/>
                <w:kern w:val="0"/>
                <w:sz w:val="22"/>
                <w:szCs w:val="22"/>
                <w:u w:color="000000"/>
                <w:bdr w:val="nil"/>
                <w:lang w:eastAsia="hu-HU"/>
              </w:rPr>
              <w:t>írek száma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112%</w:t>
            </w:r>
          </w:p>
        </w:tc>
      </w:tr>
      <w:tr w:rsidR="00115F40" w:rsidRPr="00115F40" w:rsidTr="00115F40">
        <w:trPr>
          <w:trHeight w:val="310"/>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diában megjelenő hírek száma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367</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370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427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116%</w:t>
            </w:r>
          </w:p>
        </w:tc>
      </w:tr>
      <w:tr w:rsidR="00115F40" w:rsidRPr="00115F40" w:rsidTr="00115F40">
        <w:trPr>
          <w:trHeight w:val="310"/>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Hírlevelek száma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501"/>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Fizetett hirdet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száma (m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de-DE" w:eastAsia="hu-HU"/>
              </w:rPr>
              <w:t>diumt</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 xml:space="preserve">l függetlenül, becsült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k, ezer Ft)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310"/>
          <w:jc w:val="center"/>
        </w:trPr>
        <w:tc>
          <w:tcPr>
            <w:tcW w:w="4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w:t>
            </w:r>
            <w:proofErr w:type="gramStart"/>
            <w:r w:rsidRPr="00115F40">
              <w:rPr>
                <w:rFonts w:eastAsia="Arial Unicode MS" w:cs="Arial Unicode MS"/>
                <w:color w:val="000000"/>
                <w:kern w:val="0"/>
                <w:sz w:val="22"/>
                <w:szCs w:val="22"/>
                <w:u w:color="000000"/>
                <w:bdr w:val="nil"/>
                <w:lang w:eastAsia="hu-HU"/>
              </w:rPr>
              <w:t>:….</w:t>
            </w:r>
            <w:proofErr w:type="gramEnd"/>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A könyvtári szolgáltatások szervezésénél a minőségbiztosítás alapelveit igyekszünk figyelembe venni. A következő minőségügyi dokumentumokkal rendelkezik könyvtárunk:</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 xml:space="preserve">Küldetésnyilatkozat,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Jövőkép,</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SWOT elemzés,</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Partnerlista,</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Használói igény és elégedettség felmérés, ezek értékelése,</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Panaszkezelés,</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w:t>
      </w:r>
      <w:r w:rsidRPr="00115F40">
        <w:rPr>
          <w:rFonts w:eastAsia="Arial Unicode MS" w:cs="Arial Unicode MS"/>
          <w:bCs/>
          <w:color w:val="000000"/>
          <w:kern w:val="0"/>
          <w:sz w:val="22"/>
          <w:szCs w:val="22"/>
          <w:u w:color="000000"/>
          <w:bdr w:val="nil"/>
          <w:lang w:eastAsia="hu-HU"/>
        </w:rPr>
        <w:tab/>
        <w:t>Könyvtári stratégiai terv.</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Az EMMI ajánlása alapján a 3-5 fő szakdolgozói létszámhoz még hiányzó minőségügyi dokumentumunk: a Folyamatleltár és a Folyamatleírások. Ezek elkészítését 2019. évre tervezzük.</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Szolgáltatásainkról, programjainkról, rendszeresen hírt adtunk a helyi havilap, a Vasvári Hírmondó hasábjain, a megyei lapban a Kelet-Magyarországban, a Tiszavasvári Városi Televízióban, a Tiszavasvári Városi Televízió képújságjában, honlapunkon (www.kulturatvasvari.hu), Tiszavasvári Város Önkormányzatának </w:t>
      </w:r>
      <w:proofErr w:type="gramStart"/>
      <w:r w:rsidRPr="00115F40">
        <w:rPr>
          <w:rFonts w:eastAsia="Arial Unicode MS" w:cs="Arial Unicode MS"/>
          <w:bCs/>
          <w:color w:val="000000"/>
          <w:kern w:val="0"/>
          <w:sz w:val="22"/>
          <w:szCs w:val="22"/>
          <w:u w:color="000000"/>
          <w:bdr w:val="nil"/>
          <w:lang w:eastAsia="hu-HU"/>
        </w:rPr>
        <w:t>honlapján  valamint</w:t>
      </w:r>
      <w:proofErr w:type="gramEnd"/>
      <w:r w:rsidRPr="00115F40">
        <w:rPr>
          <w:rFonts w:eastAsia="Arial Unicode MS" w:cs="Arial Unicode MS"/>
          <w:bCs/>
          <w:color w:val="000000"/>
          <w:kern w:val="0"/>
          <w:sz w:val="22"/>
          <w:szCs w:val="22"/>
          <w:u w:color="000000"/>
          <w:bdr w:val="nil"/>
          <w:lang w:eastAsia="hu-HU"/>
        </w:rPr>
        <w:t xml:space="preserve"> facebook oldalunkon.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Jó munkakapcsolatot alakítottunk ki az évek során a Vasvári Hírmondó főszerkesztőjével, a Tiszavasvári Városi Televízió munkatársaival. A televízió által elkészített felvételek megtekinthetők online módon és </w:t>
      </w:r>
      <w:proofErr w:type="gramStart"/>
      <w:r w:rsidRPr="00115F40">
        <w:rPr>
          <w:rFonts w:eastAsia="Arial Unicode MS" w:cs="Arial Unicode MS"/>
          <w:bCs/>
          <w:color w:val="000000"/>
          <w:kern w:val="0"/>
          <w:sz w:val="22"/>
          <w:szCs w:val="22"/>
          <w:u w:color="000000"/>
          <w:bdr w:val="nil"/>
          <w:lang w:eastAsia="hu-HU"/>
        </w:rPr>
        <w:t>a  kábeltelevíziós</w:t>
      </w:r>
      <w:proofErr w:type="gramEnd"/>
      <w:r w:rsidRPr="00115F40">
        <w:rPr>
          <w:rFonts w:eastAsia="Arial Unicode MS" w:cs="Arial Unicode MS"/>
          <w:bCs/>
          <w:color w:val="000000"/>
          <w:kern w:val="0"/>
          <w:sz w:val="22"/>
          <w:szCs w:val="22"/>
          <w:u w:color="000000"/>
          <w:bdr w:val="nil"/>
          <w:lang w:eastAsia="hu-HU"/>
        </w:rPr>
        <w:t xml:space="preserve"> adásokon is.  A könyvtári programok, rendezvények számának növekedésével nőtt valamennyi kommunikációs megjelenési forma.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2011-től a facebookon is jelen vagyunk. 2018-ban új intézményi facebook oldalt regisztráltunk.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Honlapunk, </w:t>
      </w:r>
      <w:proofErr w:type="gramStart"/>
      <w:r w:rsidRPr="00115F40">
        <w:rPr>
          <w:rFonts w:eastAsia="Arial Unicode MS" w:cs="Arial Unicode MS"/>
          <w:bCs/>
          <w:color w:val="000000"/>
          <w:kern w:val="0"/>
          <w:sz w:val="22"/>
          <w:szCs w:val="22"/>
          <w:u w:color="000000"/>
          <w:bdr w:val="nil"/>
          <w:lang w:eastAsia="hu-HU"/>
        </w:rPr>
        <w:t>két nyelvű</w:t>
      </w:r>
      <w:proofErr w:type="gramEnd"/>
      <w:r w:rsidRPr="00115F40">
        <w:rPr>
          <w:rFonts w:eastAsia="Arial Unicode MS" w:cs="Arial Unicode MS"/>
          <w:bCs/>
          <w:color w:val="000000"/>
          <w:kern w:val="0"/>
          <w:sz w:val="22"/>
          <w:szCs w:val="22"/>
          <w:u w:color="000000"/>
          <w:bdr w:val="nil"/>
          <w:lang w:eastAsia="hu-HU"/>
        </w:rPr>
        <w:t xml:space="preserve"> (német/magyar) mely folyamatosan, hetente több alkalommal is frissül.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A rendezvények szervezésénél a reklám és propagandaanyagok elkészítésénél a takarékosságra törekszünk. Korábbi években a pályázatok lehetőséget teremtettek a reklám- és propagandaköltségek fedezésére.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Könyvtárunk önálló kiadványt nem jelentett meg, erre legutóbb pályázati forrásból </w:t>
      </w:r>
      <w:proofErr w:type="gramStart"/>
      <w:r w:rsidRPr="00115F40">
        <w:rPr>
          <w:rFonts w:eastAsia="Arial Unicode MS" w:cs="Arial Unicode MS"/>
          <w:bCs/>
          <w:color w:val="000000"/>
          <w:kern w:val="0"/>
          <w:sz w:val="22"/>
          <w:szCs w:val="22"/>
          <w:u w:color="000000"/>
          <w:bdr w:val="nil"/>
          <w:lang w:eastAsia="hu-HU"/>
        </w:rPr>
        <w:t>2012-ben  és</w:t>
      </w:r>
      <w:proofErr w:type="gramEnd"/>
      <w:r w:rsidRPr="00115F40">
        <w:rPr>
          <w:rFonts w:eastAsia="Arial Unicode MS" w:cs="Arial Unicode MS"/>
          <w:bCs/>
          <w:color w:val="000000"/>
          <w:kern w:val="0"/>
          <w:sz w:val="22"/>
          <w:szCs w:val="22"/>
          <w:u w:color="000000"/>
          <w:bdr w:val="nil"/>
          <w:lang w:eastAsia="hu-HU"/>
        </w:rPr>
        <w:t xml:space="preserve"> 2013-ban volt lehetőségünk.</w:t>
      </w:r>
    </w:p>
    <w:p w:rsidR="00115F40" w:rsidRPr="00115F40" w:rsidRDefault="00115F40" w:rsidP="00115F40">
      <w:pPr>
        <w:widowControl/>
        <w:pBdr>
          <w:top w:val="nil"/>
          <w:left w:val="nil"/>
          <w:bottom w:val="nil"/>
          <w:right w:val="nil"/>
          <w:between w:val="nil"/>
          <w:bar w:val="nil"/>
        </w:pBdr>
        <w:suppressAutoHyphens w:val="0"/>
        <w:jc w:val="both"/>
        <w:rPr>
          <w:rFonts w:eastAsia="Times New Roman"/>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shd w:val="clear" w:color="auto" w:fill="FFFF00"/>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r w:rsidRPr="00115F40">
        <w:rPr>
          <w:rFonts w:eastAsia="Arial Unicode MS" w:cs="Arial Unicode MS"/>
          <w:b/>
          <w:bCs/>
          <w:color w:val="000000"/>
          <w:kern w:val="0"/>
          <w:sz w:val="22"/>
          <w:szCs w:val="22"/>
          <w:u w:val="single" w:color="000000"/>
          <w:bdr w:val="nil"/>
          <w:lang w:val="de-DE" w:eastAsia="hu-HU"/>
        </w:rPr>
        <w:t>Partners</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g, együttműk</w:t>
      </w:r>
      <w:r w:rsidRPr="00115F40">
        <w:rPr>
          <w:rFonts w:eastAsia="Arial Unicode MS" w:cs="Arial Unicode MS"/>
          <w:b/>
          <w:bCs/>
          <w:color w:val="000000"/>
          <w:kern w:val="0"/>
          <w:sz w:val="22"/>
          <w:szCs w:val="22"/>
          <w:u w:val="single" w:color="000000"/>
          <w:bdr w:val="nil"/>
          <w:lang w:val="sv-SE" w:eastAsia="hu-HU"/>
        </w:rPr>
        <w:t>ö</w:t>
      </w:r>
      <w:r w:rsidRPr="00115F40">
        <w:rPr>
          <w:rFonts w:eastAsia="Arial Unicode MS" w:cs="Arial Unicode MS"/>
          <w:b/>
          <w:bCs/>
          <w:color w:val="000000"/>
          <w:kern w:val="0"/>
          <w:sz w:val="22"/>
          <w:szCs w:val="22"/>
          <w:u w:val="single" w:color="000000"/>
          <w:bdr w:val="nil"/>
          <w:lang w:eastAsia="hu-HU"/>
        </w:rPr>
        <w:t>d</w:t>
      </w:r>
      <w:r w:rsidRPr="00115F40">
        <w:rPr>
          <w:rFonts w:eastAsia="Arial Unicode MS" w:cs="Arial Unicode MS"/>
          <w:b/>
          <w:bCs/>
          <w:color w:val="000000"/>
          <w:kern w:val="0"/>
          <w:sz w:val="22"/>
          <w:szCs w:val="22"/>
          <w:u w:val="single" w:color="000000"/>
          <w:bdr w:val="nil"/>
          <w:lang w:val="fr-FR" w:eastAsia="hu-HU"/>
        </w:rPr>
        <w:t>é</w:t>
      </w:r>
      <w:r w:rsidRPr="00115F40">
        <w:rPr>
          <w:rFonts w:eastAsia="Arial Unicode MS" w:cs="Arial Unicode MS"/>
          <w:b/>
          <w:bCs/>
          <w:color w:val="000000"/>
          <w:kern w:val="0"/>
          <w:sz w:val="22"/>
          <w:szCs w:val="22"/>
          <w:u w:val="single" w:color="000000"/>
          <w:bdr w:val="nil"/>
          <w:lang w:eastAsia="hu-HU"/>
        </w:rPr>
        <w:t>sek</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 szolgálat/</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it-IT" w:eastAsia="hu-HU"/>
        </w:rPr>
        <w:t>ntess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w:t>
      </w:r>
    </w:p>
    <w:tbl>
      <w:tblPr>
        <w:tblW w:w="932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799"/>
        <w:gridCol w:w="1276"/>
        <w:gridCol w:w="1276"/>
        <w:gridCol w:w="1275"/>
        <w:gridCol w:w="1701"/>
      </w:tblGrid>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z</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gi szolgálat/</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it-IT" w:eastAsia="hu-HU"/>
              </w:rPr>
              <w:t>ntess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50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Az iskolai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szolgálatot 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 xml:space="preserve">nyvtárban </w:t>
            </w:r>
            <w:r w:rsidRPr="00115F40">
              <w:rPr>
                <w:rFonts w:eastAsia="Arial Unicode MS" w:cs="Arial Unicode MS"/>
                <w:b/>
                <w:bCs/>
                <w:color w:val="000000"/>
                <w:kern w:val="0"/>
                <w:sz w:val="22"/>
                <w:szCs w:val="22"/>
                <w:u w:color="000000"/>
                <w:bdr w:val="nil"/>
                <w:lang w:eastAsia="hu-HU"/>
              </w:rPr>
              <w:t>teljesítők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52%</w:t>
            </w:r>
          </w:p>
        </w:tc>
      </w:tr>
      <w:tr w:rsidR="00115F40" w:rsidRPr="00115F40" w:rsidTr="00115F40">
        <w:trPr>
          <w:trHeight w:val="98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Az iskolai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ss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gi szolgálat fogadására 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znevel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si int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zm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nyekkel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t</w:t>
            </w:r>
            <w:r w:rsidRPr="00115F40">
              <w:rPr>
                <w:rFonts w:eastAsia="Arial Unicode MS" w:cs="Arial Unicode MS"/>
                <w:color w:val="000000"/>
                <w:kern w:val="0"/>
                <w:sz w:val="22"/>
                <w:szCs w:val="22"/>
                <w:u w:color="000000"/>
                <w:bdr w:val="nil"/>
                <w:lang w:val="sv-SE" w:eastAsia="hu-HU"/>
              </w:rPr>
              <w:t xml:space="preserve">ött </w:t>
            </w:r>
            <w:r w:rsidRPr="00115F40">
              <w:rPr>
                <w:rFonts w:eastAsia="Arial Unicode MS" w:cs="Arial Unicode MS"/>
                <w:b/>
                <w:bCs/>
                <w:color w:val="000000"/>
                <w:kern w:val="0"/>
                <w:sz w:val="22"/>
                <w:szCs w:val="22"/>
                <w:u w:color="000000"/>
                <w:bdr w:val="nil"/>
                <w:lang w:eastAsia="hu-HU"/>
              </w:rPr>
              <w:t>megállapodások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122%</w:t>
            </w:r>
          </w:p>
        </w:tc>
      </w:tr>
      <w:tr w:rsidR="00115F40" w:rsidRPr="00115F40" w:rsidTr="00115F40">
        <w:trPr>
          <w:trHeight w:val="50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nyvtárban dolgoz</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ntesek száma</w:t>
            </w:r>
            <w:r w:rsidRPr="00115F40">
              <w:rPr>
                <w:rFonts w:eastAsia="Arial Unicode MS" w:cs="Arial Unicode MS"/>
                <w:color w:val="000000"/>
                <w:kern w:val="0"/>
                <w:sz w:val="22"/>
                <w:szCs w:val="22"/>
                <w:u w:color="000000"/>
                <w:bdr w:val="nil"/>
                <w:lang w:eastAsia="hu-H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val="de-DE" w:eastAsia="hu-HU"/>
        </w:rPr>
        <w:t>Partners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w:t>
      </w:r>
    </w:p>
    <w:tbl>
      <w:tblPr>
        <w:tblW w:w="932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799"/>
        <w:gridCol w:w="1276"/>
        <w:gridCol w:w="1276"/>
        <w:gridCol w:w="1275"/>
        <w:gridCol w:w="1701"/>
      </w:tblGrid>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A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nyvtárral írásos együttműk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d</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st k</w:t>
            </w:r>
            <w:r w:rsidRPr="00115F40">
              <w:rPr>
                <w:rFonts w:eastAsia="Arial Unicode MS" w:cs="Arial Unicode MS"/>
                <w:b/>
                <w:bCs/>
                <w:color w:val="000000"/>
                <w:kern w:val="0"/>
                <w:sz w:val="22"/>
                <w:szCs w:val="22"/>
                <w:u w:color="000000"/>
                <w:bdr w:val="nil"/>
                <w:lang w:val="sv-SE" w:eastAsia="hu-HU"/>
              </w:rPr>
              <w:t>ö</w:t>
            </w:r>
            <w:r w:rsidRPr="00115F40">
              <w:rPr>
                <w:rFonts w:eastAsia="Arial Unicode MS" w:cs="Arial Unicode MS"/>
                <w:b/>
                <w:bCs/>
                <w:color w:val="000000"/>
                <w:kern w:val="0"/>
                <w:sz w:val="22"/>
                <w:szCs w:val="22"/>
                <w:u w:color="000000"/>
                <w:bdr w:val="nil"/>
                <w:lang w:eastAsia="hu-HU"/>
              </w:rPr>
              <w:t>tő partnerek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Civil szervezetek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133%</w:t>
            </w: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Hatá</w:t>
            </w:r>
            <w:r w:rsidRPr="00115F40">
              <w:rPr>
                <w:rFonts w:eastAsia="Arial Unicode MS" w:cs="Arial Unicode MS"/>
                <w:color w:val="000000"/>
                <w:kern w:val="0"/>
                <w:sz w:val="22"/>
                <w:szCs w:val="22"/>
                <w:u w:color="000000"/>
                <w:bdr w:val="nil"/>
                <w:lang w:val="es-ES_tradnl" w:eastAsia="hu-HU"/>
              </w:rPr>
              <w:t>ron t</w:t>
            </w:r>
            <w:r w:rsidRPr="00115F40">
              <w:rPr>
                <w:rFonts w:eastAsia="Arial Unicode MS" w:cs="Arial Unicode MS"/>
                <w:color w:val="000000"/>
                <w:kern w:val="0"/>
                <w:sz w:val="22"/>
                <w:szCs w:val="22"/>
                <w:u w:color="000000"/>
                <w:bdr w:val="nil"/>
                <w:lang w:eastAsia="hu-HU"/>
              </w:rPr>
              <w:t>úli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nyvtárak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Vállalkoz</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Oktatá</w:t>
            </w:r>
            <w:r w:rsidRPr="00115F40">
              <w:rPr>
                <w:rFonts w:eastAsia="Arial Unicode MS" w:cs="Arial Unicode MS"/>
                <w:color w:val="000000"/>
                <w:kern w:val="0"/>
                <w:sz w:val="22"/>
                <w:szCs w:val="22"/>
                <w:u w:color="000000"/>
                <w:bdr w:val="nil"/>
                <w:lang w:val="it-IT" w:eastAsia="hu-HU"/>
              </w:rPr>
              <w:t>si int</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zm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nyek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Egy</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460"/>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Összesen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109%</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eastAsia="hu-HU"/>
        </w:rPr>
        <w:t>Használ</w:t>
      </w:r>
      <w:r w:rsidRPr="00115F40">
        <w:rPr>
          <w:rFonts w:eastAsia="Arial Unicode MS" w:cs="Arial Unicode MS"/>
          <w:b/>
          <w:bCs/>
          <w:color w:val="000000"/>
          <w:kern w:val="0"/>
          <w:sz w:val="22"/>
          <w:szCs w:val="22"/>
          <w:u w:color="000000"/>
          <w:bdr w:val="nil"/>
          <w:lang w:val="es-ES_tradnl" w:eastAsia="hu-HU"/>
        </w:rPr>
        <w:t>ói el</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gedetts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nl-NL" w:eastAsia="hu-HU"/>
        </w:rPr>
        <w:t>g 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w:t>
      </w:r>
    </w:p>
    <w:tbl>
      <w:tblPr>
        <w:tblW w:w="932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3799"/>
        <w:gridCol w:w="1276"/>
        <w:gridCol w:w="1276"/>
        <w:gridCol w:w="1275"/>
        <w:gridCol w:w="1701"/>
      </w:tblGrid>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Használ</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i ig</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ny-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es-ES_tradnl" w:eastAsia="hu-HU"/>
              </w:rPr>
              <w:t>s el</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gedetts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val="nl-NL" w:eastAsia="hu-HU"/>
              </w:rPr>
              <w:t>g 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változás %-ban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50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használ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 ig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ny-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s </w:t>
            </w:r>
            <w:r w:rsidRPr="00115F40">
              <w:rPr>
                <w:rFonts w:eastAsia="Arial Unicode MS" w:cs="Arial Unicode MS"/>
                <w:b/>
                <w:bCs/>
                <w:color w:val="000000"/>
                <w:kern w:val="0"/>
                <w:sz w:val="22"/>
                <w:szCs w:val="22"/>
                <w:u w:color="000000"/>
                <w:bdr w:val="nil"/>
                <w:lang w:eastAsia="hu-HU"/>
              </w:rPr>
              <w:t>el</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gedetts</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g-m</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sek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100%</w:t>
            </w:r>
          </w:p>
        </w:tc>
      </w:tr>
      <w:tr w:rsidR="00115F40" w:rsidRPr="00115F40" w:rsidTr="00115F40">
        <w:trPr>
          <w:trHeight w:val="741"/>
          <w:jc w:val="center"/>
        </w:trPr>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A használ</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i ig</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 xml:space="preserve">ny- </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es-ES_tradnl" w:eastAsia="hu-HU"/>
              </w:rPr>
              <w:t>s el</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gedetts</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g-m</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r</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sek sorá</w:t>
            </w:r>
            <w:r w:rsidRPr="00115F40">
              <w:rPr>
                <w:rFonts w:eastAsia="Arial Unicode MS" w:cs="Arial Unicode MS"/>
                <w:color w:val="000000"/>
                <w:kern w:val="0"/>
                <w:sz w:val="22"/>
                <w:szCs w:val="22"/>
                <w:u w:color="000000"/>
                <w:bdr w:val="nil"/>
                <w:lang w:val="en-US" w:eastAsia="hu-HU"/>
              </w:rPr>
              <w:t xml:space="preserve">n a </w:t>
            </w:r>
            <w:r w:rsidRPr="00115F40">
              <w:rPr>
                <w:rFonts w:eastAsia="Arial Unicode MS" w:cs="Arial Unicode MS"/>
                <w:b/>
                <w:bCs/>
                <w:color w:val="000000"/>
                <w:kern w:val="0"/>
                <w:sz w:val="22"/>
                <w:szCs w:val="22"/>
                <w:u w:color="000000"/>
                <w:bdr w:val="nil"/>
                <w:lang w:eastAsia="hu-HU"/>
              </w:rPr>
              <w:t>válaszad</w:t>
            </w:r>
            <w:r w:rsidRPr="00115F40">
              <w:rPr>
                <w:rFonts w:eastAsia="Arial Unicode MS" w:cs="Arial Unicode MS"/>
                <w:b/>
                <w:bCs/>
                <w:color w:val="000000"/>
                <w:kern w:val="0"/>
                <w:sz w:val="22"/>
                <w:szCs w:val="22"/>
                <w:u w:color="000000"/>
                <w:bdr w:val="nil"/>
                <w:lang w:val="es-ES_tradnl" w:eastAsia="hu-HU"/>
              </w:rPr>
              <w:t xml:space="preserve">ó </w:t>
            </w:r>
            <w:r w:rsidRPr="00115F40">
              <w:rPr>
                <w:rFonts w:eastAsia="Arial Unicode MS" w:cs="Arial Unicode MS"/>
                <w:b/>
                <w:bCs/>
                <w:color w:val="000000"/>
                <w:kern w:val="0"/>
                <w:sz w:val="22"/>
                <w:szCs w:val="22"/>
                <w:u w:color="000000"/>
                <w:bdr w:val="nil"/>
                <w:lang w:eastAsia="hu-HU"/>
              </w:rPr>
              <w:t>használ</w:t>
            </w:r>
            <w:r w:rsidRPr="00115F40">
              <w:rPr>
                <w:rFonts w:eastAsia="Arial Unicode MS" w:cs="Arial Unicode MS"/>
                <w:b/>
                <w:bCs/>
                <w:color w:val="000000"/>
                <w:kern w:val="0"/>
                <w:sz w:val="22"/>
                <w:szCs w:val="22"/>
                <w:u w:color="000000"/>
                <w:bdr w:val="nil"/>
                <w:lang w:val="es-ES_tradnl" w:eastAsia="hu-HU"/>
              </w:rPr>
              <w:t>ó</w:t>
            </w:r>
            <w:r w:rsidRPr="00115F40">
              <w:rPr>
                <w:rFonts w:eastAsia="Arial Unicode MS" w:cs="Arial Unicode MS"/>
                <w:b/>
                <w:bCs/>
                <w:color w:val="000000"/>
                <w:kern w:val="0"/>
                <w:sz w:val="22"/>
                <w:szCs w:val="22"/>
                <w:u w:color="000000"/>
                <w:bdr w:val="nil"/>
                <w:lang w:eastAsia="hu-HU"/>
              </w:rPr>
              <w:t>k száma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123%</w:t>
            </w:r>
          </w:p>
        </w:tc>
      </w:tr>
    </w:tbl>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val="it-IT" w:eastAsia="hu-HU"/>
        </w:rPr>
        <w:lastRenderedPageBreak/>
        <w:t>Innovat</w:t>
      </w:r>
      <w:r w:rsidRPr="00115F40">
        <w:rPr>
          <w:rFonts w:eastAsia="Arial Unicode MS" w:cs="Arial Unicode MS"/>
          <w:b/>
          <w:bCs/>
          <w:color w:val="000000"/>
          <w:kern w:val="0"/>
          <w:sz w:val="22"/>
          <w:szCs w:val="22"/>
          <w:u w:color="000000"/>
          <w:bdr w:val="nil"/>
          <w:lang w:eastAsia="hu-HU"/>
        </w:rPr>
        <w:t xml:space="preserve">ív megoldások, újítások: </w:t>
      </w:r>
      <w:r w:rsidRPr="00115F40">
        <w:rPr>
          <w:rFonts w:eastAsia="Arial Unicode MS" w:cs="Arial Unicode MS"/>
          <w:color w:val="000000"/>
          <w:kern w:val="0"/>
          <w:sz w:val="22"/>
          <w:szCs w:val="22"/>
          <w:u w:color="000000"/>
          <w:bdr w:val="nil"/>
          <w:lang w:eastAsia="hu-HU"/>
        </w:rPr>
        <w:t>(a sorok száma bőví</w:t>
      </w:r>
      <w:r w:rsidRPr="00115F40">
        <w:rPr>
          <w:rFonts w:eastAsia="Arial Unicode MS" w:cs="Arial Unicode MS"/>
          <w:color w:val="000000"/>
          <w:kern w:val="0"/>
          <w:sz w:val="22"/>
          <w:szCs w:val="22"/>
          <w:u w:color="000000"/>
          <w:bdr w:val="nil"/>
          <w:lang w:val="en-US" w:eastAsia="hu-HU"/>
        </w:rPr>
        <w:t>thet</w:t>
      </w:r>
      <w:r w:rsidRPr="00115F40">
        <w:rPr>
          <w:rFonts w:eastAsia="Arial Unicode MS" w:cs="Arial Unicode MS"/>
          <w:color w:val="000000"/>
          <w:kern w:val="0"/>
          <w:sz w:val="22"/>
          <w:szCs w:val="22"/>
          <w:u w:color="000000"/>
          <w:bdr w:val="nil"/>
          <w:lang w:eastAsia="hu-HU"/>
        </w:rPr>
        <w:t>ő)</w:t>
      </w:r>
    </w:p>
    <w:tbl>
      <w:tblPr>
        <w:tblW w:w="93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523"/>
        <w:gridCol w:w="6833"/>
      </w:tblGrid>
      <w:tr w:rsidR="00115F40" w:rsidRPr="00115F40" w:rsidTr="00115F40">
        <w:trPr>
          <w:trHeight w:val="261"/>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Megnevez</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w:t>
            </w: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Leírás, ismertető</w:t>
            </w:r>
          </w:p>
        </w:tc>
      </w:tr>
      <w:tr w:rsidR="00115F40" w:rsidRPr="00115F40" w:rsidTr="00115F40">
        <w:trPr>
          <w:trHeight w:val="310"/>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10"/>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6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bl>
    <w:p w:rsidR="00115F40" w:rsidRPr="00115F40" w:rsidRDefault="00115F40" w:rsidP="00115F40">
      <w:pPr>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2018-ban további együttműködési megállapodásokat kötöttünk Tiszavasvári és a környező települések középiskoláival az iskolai közösségi szolgálat teljesítésére. 17-re, 22%-al emelkedett a partneriskolák száma, viszont az iskolai közösségi szolgálatot teljesítők száma jelentős mértékben csökkent, csaknem felére. Ennek oka, hogy a könyvtárat választó diákok minél több órát szeretnének intézményünkben teljesíteni, így voltak olyan diákok, akik mind az 50 órát nálunk teljesítették. Összességében a teljesített órák száma jelentősen emelkedett.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Civil szervezetekkel, oktatási intézményekkel együttműködünk, a hazai és eu-s finanszírozású pályázatok megvalósítása érdekében együttműködési megállapodásokat kötöttünk. 1 civil szervezettel bővült az együttműködő partnerek száma. </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2012 óta minden évben kérdőíves módszerrel, mérjük olvasóink elégedettségét, elvárásait, melyet könyvtárunkkal szemben támasztanak. A kérdőívekre adott válaszokat összesítjük, s a levont következtetéseket hasznosítjuk a következő évi munkaterv összeállításakor illetve mindennapi munkánkban. 2018-ban 80 fő vett részt a mérésben, 23 %-kal több, mit előző évben. A kérdőívek összesítése, kiértékelése megtörtént.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b/>
          <w:bCs/>
          <w:color w:val="000000"/>
          <w:kern w:val="0"/>
          <w:sz w:val="22"/>
          <w:szCs w:val="22"/>
          <w:u w:val="single" w:color="000000"/>
          <w:bdr w:val="nil"/>
          <w:lang w:eastAsia="hu-HU"/>
        </w:rPr>
      </w:pPr>
    </w:p>
    <w:p w:rsidR="00115F40" w:rsidRPr="00115F40" w:rsidRDefault="00115F40" w:rsidP="00115F40">
      <w:pPr>
        <w:widowControl/>
        <w:numPr>
          <w:ilvl w:val="0"/>
          <w:numId w:val="16"/>
        </w:numPr>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val="de-DE" w:eastAsia="hu-HU"/>
        </w:rPr>
      </w:pPr>
      <w:r w:rsidRPr="00115F40">
        <w:rPr>
          <w:rFonts w:eastAsia="Arial Unicode MS" w:cs="Arial Unicode MS"/>
          <w:b/>
          <w:bCs/>
          <w:smallCaps/>
          <w:color w:val="000000"/>
          <w:kern w:val="0"/>
          <w:sz w:val="22"/>
          <w:szCs w:val="22"/>
          <w:u w:val="single" w:color="000000"/>
          <w:bdr w:val="nil"/>
          <w:lang w:val="de-DE" w:eastAsia="hu-HU"/>
        </w:rPr>
        <w:t>GAZD</w:t>
      </w:r>
      <w:r w:rsidRPr="00115F40">
        <w:rPr>
          <w:rFonts w:eastAsia="Arial Unicode MS" w:cs="Arial Unicode MS"/>
          <w:b/>
          <w:bCs/>
          <w:smallCaps/>
          <w:color w:val="000000"/>
          <w:kern w:val="0"/>
          <w:sz w:val="22"/>
          <w:szCs w:val="22"/>
          <w:u w:val="single" w:color="000000"/>
          <w:bdr w:val="nil"/>
          <w:lang w:eastAsia="hu-HU"/>
        </w:rPr>
        <w:t>Á</w:t>
      </w:r>
      <w:r w:rsidRPr="00115F40">
        <w:rPr>
          <w:rFonts w:eastAsia="Arial Unicode MS" w:cs="Arial Unicode MS"/>
          <w:b/>
          <w:bCs/>
          <w:smallCaps/>
          <w:color w:val="000000"/>
          <w:kern w:val="0"/>
          <w:sz w:val="22"/>
          <w:szCs w:val="22"/>
          <w:u w:val="single" w:color="000000"/>
          <w:bdr w:val="nil"/>
          <w:lang w:val="de-DE" w:eastAsia="hu-HU"/>
        </w:rPr>
        <w:t>LKOD</w:t>
      </w:r>
      <w:r w:rsidRPr="00115F40">
        <w:rPr>
          <w:rFonts w:eastAsia="Arial Unicode MS" w:cs="Arial Unicode MS"/>
          <w:b/>
          <w:bCs/>
          <w:smallCaps/>
          <w:color w:val="000000"/>
          <w:kern w:val="0"/>
          <w:sz w:val="22"/>
          <w:szCs w:val="22"/>
          <w:u w:val="single" w:color="000000"/>
          <w:bdr w:val="nil"/>
          <w:lang w:eastAsia="hu-HU"/>
        </w:rPr>
        <w:t>ÁSSAL KAPCSOLATOS FŐ</w:t>
      </w:r>
      <w:r w:rsidRPr="00115F40">
        <w:rPr>
          <w:rFonts w:eastAsia="Arial Unicode MS" w:cs="Arial Unicode MS"/>
          <w:b/>
          <w:bCs/>
          <w:smallCaps/>
          <w:color w:val="000000"/>
          <w:kern w:val="0"/>
          <w:sz w:val="22"/>
          <w:szCs w:val="22"/>
          <w:u w:val="single" w:color="000000"/>
          <w:bdr w:val="nil"/>
          <w:lang w:val="en-US" w:eastAsia="hu-HU"/>
        </w:rPr>
        <w:t xml:space="preserve">BB ADATOK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r w:rsidRPr="00115F40">
        <w:rPr>
          <w:rFonts w:eastAsia="Arial Unicode MS" w:cs="Arial Unicode MS"/>
          <w:b/>
          <w:bCs/>
          <w:color w:val="000000"/>
          <w:kern w:val="0"/>
          <w:sz w:val="22"/>
          <w:szCs w:val="22"/>
          <w:u w:color="000000"/>
          <w:bdr w:val="nil"/>
          <w:lang w:val="de-DE" w:eastAsia="hu-HU"/>
        </w:rPr>
        <w:t>Bev</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 xml:space="preserve">teli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kiadá</w:t>
      </w:r>
      <w:r w:rsidRPr="00115F40">
        <w:rPr>
          <w:rFonts w:eastAsia="Arial Unicode MS" w:cs="Arial Unicode MS"/>
          <w:b/>
          <w:bCs/>
          <w:color w:val="000000"/>
          <w:kern w:val="0"/>
          <w:sz w:val="22"/>
          <w:szCs w:val="22"/>
          <w:u w:color="000000"/>
          <w:bdr w:val="nil"/>
          <w:lang w:val="es-ES_tradnl" w:eastAsia="hu-HU"/>
        </w:rPr>
        <w:t>si el</w:t>
      </w:r>
      <w:r w:rsidRPr="00115F40">
        <w:rPr>
          <w:rFonts w:eastAsia="Arial Unicode MS" w:cs="Arial Unicode MS"/>
          <w:b/>
          <w:bCs/>
          <w:color w:val="000000"/>
          <w:kern w:val="0"/>
          <w:sz w:val="22"/>
          <w:szCs w:val="22"/>
          <w:u w:color="000000"/>
          <w:bdr w:val="nil"/>
          <w:lang w:eastAsia="hu-HU"/>
        </w:rPr>
        <w:t xml:space="preserve">őirányzatok alakulása: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color="000000"/>
          <w:bdr w:val="nil"/>
          <w:lang w:eastAsia="hu-HU"/>
        </w:rPr>
      </w:pPr>
    </w:p>
    <w:tbl>
      <w:tblPr>
        <w:tblW w:w="9066"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677"/>
        <w:gridCol w:w="4143"/>
        <w:gridCol w:w="992"/>
        <w:gridCol w:w="850"/>
        <w:gridCol w:w="1285"/>
        <w:gridCol w:w="1119"/>
      </w:tblGrid>
      <w:tr w:rsidR="00115F40" w:rsidRPr="00115F40" w:rsidTr="00115F40">
        <w:trPr>
          <w:trHeight w:val="1236"/>
          <w:jc w:val="center"/>
        </w:trPr>
        <w:tc>
          <w:tcPr>
            <w:tcW w:w="6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eastAsia="hu-HU"/>
              </w:rPr>
              <w:t>P</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val="it-IT" w:eastAsia="hu-HU"/>
              </w:rPr>
              <w:t>nz</w:t>
            </w:r>
            <w:r w:rsidRPr="00115F40">
              <w:rPr>
                <w:rFonts w:eastAsia="Arial Unicode MS" w:cs="Arial Unicode MS"/>
                <w:b/>
                <w:bCs/>
                <w:color w:val="000000"/>
                <w:kern w:val="0"/>
                <w:sz w:val="22"/>
                <w:szCs w:val="22"/>
                <w:u w:color="000000"/>
                <w:bdr w:val="nil"/>
                <w:shd w:val="clear" w:color="auto" w:fill="FFFFFF"/>
                <w:lang w:eastAsia="hu-HU"/>
              </w:rPr>
              <w:t xml:space="preserve">ügyi adatok </w:t>
            </w:r>
            <w:r w:rsidRPr="00115F40">
              <w:rPr>
                <w:rFonts w:eastAsia="Arial Unicode MS" w:cs="Arial Unicode MS"/>
                <w:b/>
                <w:bCs/>
                <w:i/>
                <w:iCs/>
                <w:color w:val="000000"/>
                <w:kern w:val="0"/>
                <w:sz w:val="22"/>
                <w:szCs w:val="22"/>
                <w:u w:val="single" w:color="000000"/>
                <w:bdr w:val="nil"/>
                <w:shd w:val="clear" w:color="auto" w:fill="FFFFFF"/>
                <w:lang w:eastAsia="hu-HU"/>
              </w:rPr>
              <w:t>(ezer Ft-ra kerekítve</w:t>
            </w:r>
            <w:r w:rsidRPr="00115F40">
              <w:rPr>
                <w:rFonts w:eastAsia="Arial Unicode MS" w:cs="Arial Unicode MS"/>
                <w:b/>
                <w:bCs/>
                <w:i/>
                <w:iCs/>
                <w:color w:val="000000"/>
                <w:kern w:val="0"/>
                <w:sz w:val="22"/>
                <w:szCs w:val="22"/>
                <w:u w:color="000000"/>
                <w:bdr w:val="nil"/>
                <w:shd w:val="clear" w:color="auto" w:fill="FFFFFF"/>
                <w:lang w:eastAsia="hu-HU"/>
              </w:rPr>
              <w:t>)</w:t>
            </w:r>
            <w:r w:rsidRPr="00115F40">
              <w:rPr>
                <w:rFonts w:eastAsia="Arial Unicode MS" w:cs="Arial Unicode MS"/>
                <w:color w:val="000000"/>
                <w:kern w:val="0"/>
                <w:sz w:val="22"/>
                <w:szCs w:val="22"/>
                <w:u w:color="000000"/>
                <w:bdr w:val="nil"/>
                <w:shd w:val="clear" w:color="auto" w:fill="FFFFFF"/>
                <w:lang w:eastAsia="hu-HU"/>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2017.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b/>
                <w:bCs/>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terv</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 xml:space="preserve">2018. </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vi 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ny</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rsidR="00115F40" w:rsidRPr="00115F40" w:rsidRDefault="00115F40" w:rsidP="00115F40">
            <w:pPr>
              <w:widowControl/>
              <w:pBdr>
                <w:top w:val="nil"/>
                <w:left w:val="nil"/>
                <w:bottom w:val="nil"/>
                <w:right w:val="nil"/>
                <w:between w:val="nil"/>
                <w:bar w:val="nil"/>
              </w:pBdr>
              <w:suppressAutoHyphens w:val="0"/>
              <w:ind w:right="57"/>
              <w:jc w:val="center"/>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lang w:eastAsia="hu-HU"/>
              </w:rPr>
              <w:t>elt</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r</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s %-ban az előző évhez k</w:t>
            </w:r>
            <w:r w:rsidRPr="00115F40">
              <w:rPr>
                <w:rFonts w:eastAsia="Arial Unicode MS" w:cs="Arial Unicode MS"/>
                <w:b/>
                <w:bCs/>
                <w:color w:val="000000"/>
                <w:kern w:val="0"/>
                <w:sz w:val="22"/>
                <w:szCs w:val="22"/>
                <w:u w:color="000000"/>
                <w:bdr w:val="nil"/>
                <w:lang w:val="fr-FR" w:eastAsia="hu-HU"/>
              </w:rPr>
              <w:t>é</w:t>
            </w:r>
            <w:r w:rsidRPr="00115F40">
              <w:rPr>
                <w:rFonts w:eastAsia="Arial Unicode MS" w:cs="Arial Unicode MS"/>
                <w:b/>
                <w:bCs/>
                <w:color w:val="000000"/>
                <w:kern w:val="0"/>
                <w:sz w:val="22"/>
                <w:szCs w:val="22"/>
                <w:u w:color="000000"/>
                <w:bdr w:val="nil"/>
                <w:lang w:eastAsia="hu-HU"/>
              </w:rPr>
              <w:t>pest</w:t>
            </w:r>
          </w:p>
        </w:tc>
      </w:tr>
      <w:tr w:rsidR="00115F40" w:rsidRPr="00115F40" w:rsidTr="00115F40">
        <w:trPr>
          <w:trHeight w:val="320"/>
          <w:jc w:val="center"/>
        </w:trPr>
        <w:tc>
          <w:tcPr>
            <w:tcW w:w="6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val="de-DE" w:eastAsia="hu-HU"/>
              </w:rPr>
              <w:t>Bev</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tel</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eastAsia="hu-HU"/>
              </w:rPr>
              <w:t>Az int</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zm</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ny műk</w:t>
            </w:r>
            <w:r w:rsidRPr="00115F40">
              <w:rPr>
                <w:rFonts w:eastAsia="Arial Unicode MS" w:cs="Arial Unicode MS"/>
                <w:b/>
                <w:bCs/>
                <w:color w:val="000000"/>
                <w:kern w:val="0"/>
                <w:sz w:val="22"/>
                <w:szCs w:val="22"/>
                <w:u w:color="000000"/>
                <w:bdr w:val="nil"/>
                <w:shd w:val="clear" w:color="auto" w:fill="FFFFFF"/>
                <w:lang w:val="sv-SE" w:eastAsia="hu-HU"/>
              </w:rPr>
              <w:t>ö</w:t>
            </w:r>
            <w:r w:rsidRPr="00115F40">
              <w:rPr>
                <w:rFonts w:eastAsia="Arial Unicode MS" w:cs="Arial Unicode MS"/>
                <w:b/>
                <w:bCs/>
                <w:color w:val="000000"/>
                <w:kern w:val="0"/>
                <w:sz w:val="22"/>
                <w:szCs w:val="22"/>
                <w:u w:color="000000"/>
                <w:bdr w:val="nil"/>
                <w:shd w:val="clear" w:color="auto" w:fill="FFFFFF"/>
                <w:lang w:eastAsia="hu-HU"/>
              </w:rPr>
              <w:t>d</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si bev</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tele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742 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572</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622</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84%</w:t>
            </w:r>
          </w:p>
        </w:tc>
      </w:tr>
      <w:tr w:rsidR="00115F40" w:rsidRPr="00115F40" w:rsidTr="00115F40">
        <w:trPr>
          <w:trHeight w:val="756"/>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Ebből a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eastAsia="hu-HU"/>
              </w:rPr>
              <w:t>nyvtár szolgáltatásaihoz k</w:t>
            </w:r>
            <w:r w:rsidRPr="00115F40">
              <w:rPr>
                <w:rFonts w:eastAsia="Arial Unicode MS" w:cs="Arial Unicode MS"/>
                <w:color w:val="000000"/>
                <w:kern w:val="0"/>
                <w:sz w:val="22"/>
                <w:szCs w:val="22"/>
                <w:u w:color="000000"/>
                <w:bdr w:val="nil"/>
                <w:lang w:val="sv-SE" w:eastAsia="hu-HU"/>
              </w:rPr>
              <w:t>ö</w:t>
            </w:r>
            <w:r w:rsidRPr="00115F40">
              <w:rPr>
                <w:rFonts w:eastAsia="Arial Unicode MS" w:cs="Arial Unicode MS"/>
                <w:color w:val="000000"/>
                <w:kern w:val="0"/>
                <w:sz w:val="22"/>
                <w:szCs w:val="22"/>
                <w:u w:color="000000"/>
                <w:bdr w:val="nil"/>
                <w:lang w:val="en-US" w:eastAsia="hu-HU"/>
              </w:rPr>
              <w:t>thet</w:t>
            </w:r>
            <w:r w:rsidRPr="00115F40">
              <w:rPr>
                <w:rFonts w:eastAsia="Arial Unicode MS" w:cs="Arial Unicode MS"/>
                <w:color w:val="000000"/>
                <w:kern w:val="0"/>
                <w:sz w:val="22"/>
                <w:szCs w:val="22"/>
                <w:u w:color="000000"/>
                <w:bdr w:val="nil"/>
                <w:lang w:eastAsia="hu-HU"/>
              </w:rPr>
              <w:t xml:space="preserve">ő </w:t>
            </w:r>
            <w:r w:rsidRPr="00115F40">
              <w:rPr>
                <w:rFonts w:eastAsia="Arial Unicode MS" w:cs="Arial Unicode MS"/>
                <w:color w:val="000000"/>
                <w:kern w:val="0"/>
                <w:sz w:val="22"/>
                <w:szCs w:val="22"/>
                <w:u w:color="000000"/>
                <w:bdr w:val="nil"/>
                <w:lang w:val="nl-NL" w:eastAsia="hu-HU"/>
              </w:rPr>
              <w:t>bev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tel (nem fenntart</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t</w:t>
            </w:r>
            <w:r w:rsidRPr="00115F40">
              <w:rPr>
                <w:rFonts w:eastAsia="Arial Unicode MS" w:cs="Arial Unicode MS"/>
                <w:color w:val="000000"/>
                <w:kern w:val="0"/>
                <w:sz w:val="22"/>
                <w:szCs w:val="22"/>
                <w:u w:color="000000"/>
                <w:bdr w:val="nil"/>
                <w:lang w:val="es-ES_tradnl" w:eastAsia="hu-HU"/>
              </w:rPr>
              <w:t>ó</w:t>
            </w:r>
            <w:r w:rsidRPr="00115F40">
              <w:rPr>
                <w:rFonts w:eastAsia="Arial Unicode MS" w:cs="Arial Unicode MS"/>
                <w:color w:val="000000"/>
                <w:kern w:val="0"/>
                <w:sz w:val="22"/>
                <w:szCs w:val="22"/>
                <w:u w:color="000000"/>
                <w:bdr w:val="nil"/>
                <w:lang w:eastAsia="hu-HU"/>
              </w:rPr>
              <w:t>l szá</w:t>
            </w:r>
            <w:r w:rsidRPr="00115F40">
              <w:rPr>
                <w:rFonts w:eastAsia="Arial Unicode MS" w:cs="Arial Unicode MS"/>
                <w:color w:val="000000"/>
                <w:kern w:val="0"/>
                <w:sz w:val="22"/>
                <w:szCs w:val="22"/>
                <w:u w:color="000000"/>
                <w:bdr w:val="nil"/>
                <w:lang w:val="it-IT" w:eastAsia="hu-HU"/>
              </w:rPr>
              <w:t>rmaz</w:t>
            </w:r>
            <w:r w:rsidRPr="00115F40">
              <w:rPr>
                <w:rFonts w:eastAsia="Arial Unicode MS" w:cs="Arial Unicode MS"/>
                <w:color w:val="000000"/>
                <w:kern w:val="0"/>
                <w:sz w:val="22"/>
                <w:szCs w:val="22"/>
                <w:u w:color="000000"/>
                <w:bdr w:val="nil"/>
                <w:lang w:val="es-ES_tradnl" w:eastAsia="hu-HU"/>
              </w:rPr>
              <w:t xml:space="preserve">ó </w:t>
            </w:r>
            <w:r w:rsidRPr="00115F40">
              <w:rPr>
                <w:rFonts w:eastAsia="Arial Unicode MS" w:cs="Arial Unicode MS"/>
                <w:color w:val="000000"/>
                <w:kern w:val="0"/>
                <w:sz w:val="22"/>
                <w:szCs w:val="22"/>
                <w:u w:color="000000"/>
                <w:bdr w:val="nil"/>
                <w:lang w:val="nl-NL" w:eastAsia="hu-HU"/>
              </w:rPr>
              <w:t>bev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telek)</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521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486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lang w:eastAsia="hu-HU"/>
              </w:rPr>
              <w:t> 93%</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xml:space="preserve">– </w:t>
            </w:r>
            <w:r w:rsidRPr="00115F40">
              <w:rPr>
                <w:rFonts w:eastAsia="Arial Unicode MS" w:cs="Arial Unicode MS"/>
                <w:i/>
                <w:iCs/>
                <w:color w:val="000000"/>
                <w:kern w:val="0"/>
                <w:sz w:val="22"/>
                <w:szCs w:val="22"/>
                <w:u w:color="000000"/>
                <w:bdr w:val="nil"/>
                <w:lang w:val="nl-NL" w:eastAsia="hu-HU"/>
              </w:rPr>
              <w:t>ebb</w:t>
            </w:r>
            <w:r w:rsidRPr="00115F40">
              <w:rPr>
                <w:rFonts w:eastAsia="Arial Unicode MS" w:cs="Arial Unicode MS"/>
                <w:i/>
                <w:iCs/>
                <w:color w:val="000000"/>
                <w:kern w:val="0"/>
                <w:sz w:val="22"/>
                <w:szCs w:val="22"/>
                <w:u w:color="000000"/>
                <w:bdr w:val="nil"/>
                <w:lang w:eastAsia="hu-HU"/>
              </w:rPr>
              <w:t>ől</w:t>
            </w:r>
            <w:r w:rsidRPr="00115F40">
              <w:rPr>
                <w:rFonts w:eastAsia="Arial Unicode MS" w:cs="Arial Unicode MS"/>
                <w:color w:val="000000"/>
                <w:kern w:val="0"/>
                <w:sz w:val="22"/>
                <w:szCs w:val="22"/>
                <w:u w:color="000000"/>
                <w:bdr w:val="nil"/>
                <w:lang w:eastAsia="hu-HU"/>
              </w:rPr>
              <w:t xml:space="preserve"> a k</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eastAsia="hu-HU"/>
              </w:rPr>
              <w:t>sedelmi dí</w:t>
            </w:r>
            <w:r w:rsidRPr="00115F40">
              <w:rPr>
                <w:rFonts w:eastAsia="Arial Unicode MS" w:cs="Arial Unicode MS"/>
                <w:color w:val="000000"/>
                <w:kern w:val="0"/>
                <w:sz w:val="22"/>
                <w:szCs w:val="22"/>
                <w:u w:color="000000"/>
                <w:bdr w:val="nil"/>
                <w:lang w:val="nl-NL" w:eastAsia="hu-HU"/>
              </w:rPr>
              <w:t>jbev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 xml:space="preserve">tel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jc w:val="center"/>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xml:space="preserve">– </w:t>
            </w:r>
            <w:r w:rsidRPr="00115F40">
              <w:rPr>
                <w:rFonts w:eastAsia="Arial Unicode MS" w:cs="Arial Unicode MS"/>
                <w:i/>
                <w:iCs/>
                <w:color w:val="000000"/>
                <w:kern w:val="0"/>
                <w:sz w:val="22"/>
                <w:szCs w:val="22"/>
                <w:u w:color="000000"/>
                <w:bdr w:val="nil"/>
                <w:lang w:val="nl-NL" w:eastAsia="hu-HU"/>
              </w:rPr>
              <w:t>ebb</w:t>
            </w:r>
            <w:r w:rsidRPr="00115F40">
              <w:rPr>
                <w:rFonts w:eastAsia="Arial Unicode MS" w:cs="Arial Unicode MS"/>
                <w:i/>
                <w:iCs/>
                <w:color w:val="000000"/>
                <w:kern w:val="0"/>
                <w:sz w:val="22"/>
                <w:szCs w:val="22"/>
                <w:u w:color="000000"/>
                <w:bdr w:val="nil"/>
                <w:lang w:eastAsia="hu-HU"/>
              </w:rPr>
              <w:t>ől</w:t>
            </w:r>
            <w:r w:rsidRPr="00115F40">
              <w:rPr>
                <w:rFonts w:eastAsia="Arial Unicode MS" w:cs="Arial Unicode MS"/>
                <w:color w:val="000000"/>
                <w:kern w:val="0"/>
                <w:sz w:val="22"/>
                <w:szCs w:val="22"/>
                <w:u w:color="000000"/>
                <w:bdr w:val="nil"/>
                <w:lang w:eastAsia="hu-HU"/>
              </w:rPr>
              <w:t xml:space="preserve"> beiratkozá</w:t>
            </w:r>
            <w:r w:rsidRPr="00115F40">
              <w:rPr>
                <w:rFonts w:eastAsia="Arial Unicode MS" w:cs="Arial Unicode MS"/>
                <w:color w:val="000000"/>
                <w:kern w:val="0"/>
                <w:sz w:val="22"/>
                <w:szCs w:val="22"/>
                <w:u w:color="000000"/>
                <w:bdr w:val="nil"/>
                <w:lang w:val="it-IT" w:eastAsia="hu-HU"/>
              </w:rPr>
              <w:t>si d</w:t>
            </w:r>
            <w:r w:rsidRPr="00115F40">
              <w:rPr>
                <w:rFonts w:eastAsia="Arial Unicode MS" w:cs="Arial Unicode MS"/>
                <w:color w:val="000000"/>
                <w:kern w:val="0"/>
                <w:sz w:val="22"/>
                <w:szCs w:val="22"/>
                <w:u w:color="000000"/>
                <w:bdr w:val="nil"/>
                <w:lang w:eastAsia="hu-HU"/>
              </w:rPr>
              <w:t>í</w:t>
            </w:r>
            <w:r w:rsidRPr="00115F40">
              <w:rPr>
                <w:rFonts w:eastAsia="Arial Unicode MS" w:cs="Arial Unicode MS"/>
                <w:color w:val="000000"/>
                <w:kern w:val="0"/>
                <w:sz w:val="22"/>
                <w:szCs w:val="22"/>
                <w:u w:color="000000"/>
                <w:bdr w:val="nil"/>
                <w:lang w:val="nl-NL" w:eastAsia="hu-HU"/>
              </w:rPr>
              <w:t>jbev</w:t>
            </w:r>
            <w:r w:rsidRPr="00115F40">
              <w:rPr>
                <w:rFonts w:eastAsia="Arial Unicode MS" w:cs="Arial Unicode MS"/>
                <w:color w:val="000000"/>
                <w:kern w:val="0"/>
                <w:sz w:val="22"/>
                <w:szCs w:val="22"/>
                <w:u w:color="000000"/>
                <w:bdr w:val="nil"/>
                <w:lang w:val="fr-FR" w:eastAsia="hu-HU"/>
              </w:rPr>
              <w:t>é</w:t>
            </w:r>
            <w:r w:rsidRPr="00115F40">
              <w:rPr>
                <w:rFonts w:eastAsia="Arial Unicode MS" w:cs="Arial Unicode MS"/>
                <w:color w:val="000000"/>
                <w:kern w:val="0"/>
                <w:sz w:val="22"/>
                <w:szCs w:val="22"/>
                <w:u w:color="000000"/>
                <w:bdr w:val="nil"/>
                <w:lang w:val="it-IT" w:eastAsia="hu-HU"/>
              </w:rPr>
              <w:t xml:space="preserve">tel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196</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89%</w:t>
            </w:r>
          </w:p>
        </w:tc>
      </w:tr>
      <w:tr w:rsidR="00115F40" w:rsidRPr="00115F40" w:rsidTr="00115F40">
        <w:trPr>
          <w:trHeight w:val="516"/>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eastAsia="hu-HU"/>
              </w:rPr>
              <w:t>Támogatás, kieg</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szít</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 xml:space="preserve">s </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s átvett p</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eastAsia="hu-HU"/>
              </w:rPr>
              <w:t>nzeszk</w:t>
            </w:r>
            <w:r w:rsidRPr="00115F40">
              <w:rPr>
                <w:rFonts w:eastAsia="Arial Unicode MS" w:cs="Arial Unicode MS"/>
                <w:b/>
                <w:bCs/>
                <w:color w:val="000000"/>
                <w:kern w:val="0"/>
                <w:sz w:val="22"/>
                <w:szCs w:val="22"/>
                <w:u w:color="000000"/>
                <w:bdr w:val="nil"/>
                <w:shd w:val="clear" w:color="auto" w:fill="FFFFFF"/>
                <w:lang w:val="sv-SE" w:eastAsia="hu-HU"/>
              </w:rPr>
              <w:t>ö</w:t>
            </w:r>
            <w:r w:rsidRPr="00115F40">
              <w:rPr>
                <w:rFonts w:eastAsia="Arial Unicode MS" w:cs="Arial Unicode MS"/>
                <w:b/>
                <w:bCs/>
                <w:color w:val="000000"/>
                <w:kern w:val="0"/>
                <w:sz w:val="22"/>
                <w:szCs w:val="22"/>
                <w:u w:color="000000"/>
                <w:bdr w:val="nil"/>
                <w:shd w:val="clear" w:color="auto" w:fill="FFFFFF"/>
                <w:lang w:eastAsia="hu-HU"/>
              </w:rPr>
              <w:t>z</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24422 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24694</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25647</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xml:space="preserve">– </w:t>
            </w:r>
            <w:r w:rsidRPr="00115F40">
              <w:rPr>
                <w:rFonts w:eastAsia="Arial Unicode MS" w:cs="Arial Unicode MS"/>
                <w:i/>
                <w:iCs/>
                <w:color w:val="000000"/>
                <w:kern w:val="0"/>
                <w:sz w:val="22"/>
                <w:szCs w:val="22"/>
                <w:u w:color="000000"/>
                <w:bdr w:val="nil"/>
                <w:shd w:val="clear" w:color="auto" w:fill="FFFFFF"/>
                <w:lang w:val="nl-NL" w:eastAsia="hu-HU"/>
              </w:rPr>
              <w:t>ebb</w:t>
            </w:r>
            <w:r w:rsidRPr="00115F40">
              <w:rPr>
                <w:rFonts w:eastAsia="Arial Unicode MS" w:cs="Arial Unicode MS"/>
                <w:i/>
                <w:iCs/>
                <w:color w:val="000000"/>
                <w:kern w:val="0"/>
                <w:sz w:val="22"/>
                <w:szCs w:val="22"/>
                <w:u w:color="000000"/>
                <w:bdr w:val="nil"/>
                <w:shd w:val="clear" w:color="auto" w:fill="FFFFFF"/>
                <w:lang w:eastAsia="hu-HU"/>
              </w:rPr>
              <w:t xml:space="preserve">ől </w:t>
            </w:r>
            <w:r w:rsidRPr="00115F40">
              <w:rPr>
                <w:rFonts w:eastAsia="Arial Unicode MS" w:cs="Arial Unicode MS"/>
                <w:color w:val="000000"/>
                <w:kern w:val="0"/>
                <w:sz w:val="22"/>
                <w:szCs w:val="22"/>
                <w:u w:color="000000"/>
                <w:bdr w:val="nil"/>
                <w:shd w:val="clear" w:color="auto" w:fill="FFFFFF"/>
                <w:lang w:eastAsia="hu-HU"/>
              </w:rPr>
              <w:t>fenntart</w:t>
            </w:r>
            <w:r w:rsidRPr="00115F40">
              <w:rPr>
                <w:rFonts w:eastAsia="Arial Unicode MS" w:cs="Arial Unicode MS"/>
                <w:color w:val="000000"/>
                <w:kern w:val="0"/>
                <w:sz w:val="22"/>
                <w:szCs w:val="22"/>
                <w:u w:color="000000"/>
                <w:bdr w:val="nil"/>
                <w:shd w:val="clear" w:color="auto" w:fill="FFFFFF"/>
                <w:lang w:val="es-ES_tradnl" w:eastAsia="hu-HU"/>
              </w:rPr>
              <w:t>ó</w:t>
            </w:r>
            <w:r w:rsidRPr="00115F40">
              <w:rPr>
                <w:rFonts w:eastAsia="Arial Unicode MS" w:cs="Arial Unicode MS"/>
                <w:color w:val="000000"/>
                <w:kern w:val="0"/>
                <w:sz w:val="22"/>
                <w:szCs w:val="22"/>
                <w:u w:color="000000"/>
                <w:bdr w:val="nil"/>
                <w:shd w:val="clear" w:color="auto" w:fill="FFFFFF"/>
                <w:lang w:eastAsia="hu-HU"/>
              </w:rPr>
              <w:t>i támogatás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23131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24694</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24249</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xml:space="preserve">– </w:t>
            </w:r>
            <w:r w:rsidRPr="00115F40">
              <w:rPr>
                <w:rFonts w:eastAsia="Arial Unicode MS" w:cs="Arial Unicode MS"/>
                <w:i/>
                <w:iCs/>
                <w:color w:val="000000"/>
                <w:kern w:val="0"/>
                <w:sz w:val="22"/>
                <w:szCs w:val="22"/>
                <w:u w:color="000000"/>
                <w:bdr w:val="nil"/>
                <w:shd w:val="clear" w:color="auto" w:fill="FFFFFF"/>
                <w:lang w:val="nl-NL" w:eastAsia="hu-HU"/>
              </w:rPr>
              <w:t>ebb</w:t>
            </w:r>
            <w:r w:rsidRPr="00115F40">
              <w:rPr>
                <w:rFonts w:eastAsia="Arial Unicode MS" w:cs="Arial Unicode MS"/>
                <w:i/>
                <w:iCs/>
                <w:color w:val="000000"/>
                <w:kern w:val="0"/>
                <w:sz w:val="22"/>
                <w:szCs w:val="22"/>
                <w:u w:color="000000"/>
                <w:bdr w:val="nil"/>
                <w:shd w:val="clear" w:color="auto" w:fill="FFFFFF"/>
                <w:lang w:eastAsia="hu-HU"/>
              </w:rPr>
              <w:t xml:space="preserve">ől </w:t>
            </w:r>
            <w:r w:rsidRPr="00115F40">
              <w:rPr>
                <w:rFonts w:eastAsia="Arial Unicode MS" w:cs="Arial Unicode MS"/>
                <w:color w:val="000000"/>
                <w:kern w:val="0"/>
                <w:sz w:val="22"/>
                <w:szCs w:val="22"/>
                <w:u w:color="000000"/>
                <w:bdr w:val="nil"/>
                <w:shd w:val="clear" w:color="auto" w:fill="FFFFFF"/>
                <w:lang w:eastAsia="hu-HU"/>
              </w:rPr>
              <w:t>felhasznált maradvány</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xml:space="preserve">– </w:t>
            </w:r>
            <w:r w:rsidRPr="00115F40">
              <w:rPr>
                <w:rFonts w:eastAsia="Arial Unicode MS" w:cs="Arial Unicode MS"/>
                <w:i/>
                <w:iCs/>
                <w:color w:val="000000"/>
                <w:kern w:val="0"/>
                <w:sz w:val="22"/>
                <w:szCs w:val="22"/>
                <w:u w:color="000000"/>
                <w:bdr w:val="nil"/>
                <w:shd w:val="clear" w:color="auto" w:fill="FFFFFF"/>
                <w:lang w:val="nl-NL" w:eastAsia="hu-HU"/>
              </w:rPr>
              <w:t>ebb</w:t>
            </w:r>
            <w:r w:rsidRPr="00115F40">
              <w:rPr>
                <w:rFonts w:eastAsia="Arial Unicode MS" w:cs="Arial Unicode MS"/>
                <w:i/>
                <w:iCs/>
                <w:color w:val="000000"/>
                <w:kern w:val="0"/>
                <w:sz w:val="22"/>
                <w:szCs w:val="22"/>
                <w:u w:color="000000"/>
                <w:bdr w:val="nil"/>
                <w:shd w:val="clear" w:color="auto" w:fill="FFFFFF"/>
                <w:lang w:eastAsia="hu-HU"/>
              </w:rPr>
              <w:t xml:space="preserve">ől </w:t>
            </w:r>
            <w:r w:rsidRPr="00115F40">
              <w:rPr>
                <w:rFonts w:eastAsia="Arial Unicode MS" w:cs="Arial Unicode MS"/>
                <w:color w:val="000000"/>
                <w:kern w:val="0"/>
                <w:sz w:val="22"/>
                <w:szCs w:val="22"/>
                <w:u w:color="000000"/>
                <w:bdr w:val="nil"/>
                <w:shd w:val="clear" w:color="auto" w:fill="FFFFFF"/>
                <w:lang w:eastAsia="hu-HU"/>
              </w:rPr>
              <w:t>pá</w:t>
            </w:r>
            <w:r w:rsidRPr="00115F40">
              <w:rPr>
                <w:rFonts w:eastAsia="Arial Unicode MS" w:cs="Arial Unicode MS"/>
                <w:color w:val="000000"/>
                <w:kern w:val="0"/>
                <w:sz w:val="22"/>
                <w:szCs w:val="22"/>
                <w:u w:color="000000"/>
                <w:bdr w:val="nil"/>
                <w:shd w:val="clear" w:color="auto" w:fill="FFFFFF"/>
                <w:lang w:val="en-US" w:eastAsia="hu-HU"/>
              </w:rPr>
              <w:t>ly</w:t>
            </w:r>
            <w:r w:rsidRPr="00115F40">
              <w:rPr>
                <w:rFonts w:eastAsia="Arial Unicode MS" w:cs="Arial Unicode MS"/>
                <w:color w:val="000000"/>
                <w:kern w:val="0"/>
                <w:sz w:val="22"/>
                <w:szCs w:val="22"/>
                <w:u w:color="000000"/>
                <w:bdr w:val="nil"/>
                <w:shd w:val="clear" w:color="auto" w:fill="FFFFFF"/>
                <w:lang w:eastAsia="hu-HU"/>
              </w:rPr>
              <w:t>ázati támogatás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1238 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1398</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113%</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i/>
                <w:iCs/>
                <w:color w:val="000000"/>
                <w:kern w:val="0"/>
                <w:sz w:val="22"/>
                <w:szCs w:val="22"/>
                <w:u w:color="000000"/>
                <w:bdr w:val="nil"/>
                <w:shd w:val="clear" w:color="auto" w:fill="FFFFFF"/>
                <w:lang w:eastAsia="hu-HU"/>
              </w:rPr>
              <w:t>– a pá</w:t>
            </w:r>
            <w:r w:rsidRPr="00115F40">
              <w:rPr>
                <w:rFonts w:eastAsia="Arial Unicode MS" w:cs="Arial Unicode MS"/>
                <w:i/>
                <w:iCs/>
                <w:color w:val="000000"/>
                <w:kern w:val="0"/>
                <w:sz w:val="22"/>
                <w:szCs w:val="22"/>
                <w:u w:color="000000"/>
                <w:bdr w:val="nil"/>
                <w:shd w:val="clear" w:color="auto" w:fill="FFFFFF"/>
                <w:lang w:val="en-US" w:eastAsia="hu-HU"/>
              </w:rPr>
              <w:t>ly</w:t>
            </w:r>
            <w:r w:rsidRPr="00115F40">
              <w:rPr>
                <w:rFonts w:eastAsia="Arial Unicode MS" w:cs="Arial Unicode MS"/>
                <w:i/>
                <w:iCs/>
                <w:color w:val="000000"/>
                <w:kern w:val="0"/>
                <w:sz w:val="22"/>
                <w:szCs w:val="22"/>
                <w:u w:color="000000"/>
                <w:bdr w:val="nil"/>
                <w:shd w:val="clear" w:color="auto" w:fill="FFFFFF"/>
                <w:lang w:eastAsia="hu-HU"/>
              </w:rPr>
              <w:t>ázati támogatásb</w:t>
            </w:r>
            <w:r w:rsidRPr="00115F40">
              <w:rPr>
                <w:rFonts w:eastAsia="Arial Unicode MS" w:cs="Arial Unicode MS"/>
                <w:i/>
                <w:iCs/>
                <w:color w:val="000000"/>
                <w:kern w:val="0"/>
                <w:sz w:val="22"/>
                <w:szCs w:val="22"/>
                <w:u w:color="000000"/>
                <w:bdr w:val="nil"/>
                <w:shd w:val="clear" w:color="auto" w:fill="FFFFFF"/>
                <w:lang w:val="es-ES_tradnl" w:eastAsia="hu-HU"/>
              </w:rPr>
              <w:t>ó</w:t>
            </w:r>
            <w:r w:rsidRPr="00115F40">
              <w:rPr>
                <w:rFonts w:eastAsia="Arial Unicode MS" w:cs="Arial Unicode MS"/>
                <w:i/>
                <w:iCs/>
                <w:color w:val="000000"/>
                <w:kern w:val="0"/>
                <w:sz w:val="22"/>
                <w:szCs w:val="22"/>
                <w:u w:color="000000"/>
                <w:bdr w:val="nil"/>
                <w:shd w:val="clear" w:color="auto" w:fill="FFFFFF"/>
                <w:lang w:eastAsia="hu-HU"/>
              </w:rPr>
              <w:t xml:space="preserve">l </w:t>
            </w:r>
            <w:r w:rsidRPr="00115F40">
              <w:rPr>
                <w:rFonts w:eastAsia="Arial Unicode MS" w:cs="Arial Unicode MS"/>
                <w:color w:val="000000"/>
                <w:kern w:val="0"/>
                <w:sz w:val="22"/>
                <w:szCs w:val="22"/>
                <w:u w:color="000000"/>
                <w:bdr w:val="nil"/>
                <w:shd w:val="clear" w:color="auto" w:fill="FFFFFF"/>
                <w:lang w:eastAsia="hu-HU"/>
              </w:rPr>
              <w:t>EU-támogatás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Egy</w:t>
            </w:r>
            <w:r w:rsidRPr="00115F40">
              <w:rPr>
                <w:rFonts w:eastAsia="Arial Unicode MS" w:cs="Arial Unicode MS"/>
                <w:color w:val="000000"/>
                <w:kern w:val="0"/>
                <w:sz w:val="22"/>
                <w:szCs w:val="22"/>
                <w:u w:color="000000"/>
                <w:bdr w:val="nil"/>
                <w:shd w:val="clear" w:color="auto" w:fill="FFFFFF"/>
                <w:lang w:val="fr-FR" w:eastAsia="hu-HU"/>
              </w:rPr>
              <w:t>é</w:t>
            </w:r>
            <w:r w:rsidRPr="00115F40">
              <w:rPr>
                <w:rFonts w:eastAsia="Arial Unicode MS" w:cs="Arial Unicode MS"/>
                <w:color w:val="000000"/>
                <w:kern w:val="0"/>
                <w:sz w:val="22"/>
                <w:szCs w:val="22"/>
                <w:u w:color="000000"/>
                <w:bdr w:val="nil"/>
                <w:shd w:val="clear" w:color="auto" w:fill="FFFFFF"/>
                <w:lang w:eastAsia="hu-HU"/>
              </w:rPr>
              <w:t>b bev</w:t>
            </w:r>
            <w:r w:rsidRPr="00115F40">
              <w:rPr>
                <w:rFonts w:eastAsia="Arial Unicode MS" w:cs="Arial Unicode MS"/>
                <w:color w:val="000000"/>
                <w:kern w:val="0"/>
                <w:sz w:val="22"/>
                <w:szCs w:val="22"/>
                <w:u w:color="000000"/>
                <w:bdr w:val="nil"/>
                <w:shd w:val="clear" w:color="auto" w:fill="FFFFFF"/>
                <w:lang w:val="fr-FR" w:eastAsia="hu-HU"/>
              </w:rPr>
              <w:t>é</w:t>
            </w:r>
            <w:r w:rsidRPr="00115F40">
              <w:rPr>
                <w:rFonts w:eastAsia="Arial Unicode MS" w:cs="Arial Unicode MS"/>
                <w:color w:val="000000"/>
                <w:kern w:val="0"/>
                <w:sz w:val="22"/>
                <w:szCs w:val="22"/>
                <w:u w:color="000000"/>
                <w:bdr w:val="nil"/>
                <w:shd w:val="clear" w:color="auto" w:fill="FFFFFF"/>
                <w:lang w:val="it-IT" w:eastAsia="hu-HU"/>
              </w:rPr>
              <w:t xml:space="preserve">tel </w:t>
            </w:r>
            <w:r w:rsidRPr="00115F40">
              <w:rPr>
                <w:rFonts w:eastAsia="Arial Unicode MS" w:cs="Arial Unicode MS"/>
                <w:color w:val="000000"/>
                <w:kern w:val="0"/>
                <w:sz w:val="22"/>
                <w:szCs w:val="22"/>
                <w:u w:color="000000"/>
                <w:bdr w:val="nil"/>
                <w:shd w:val="clear" w:color="auto" w:fill="FFFFFF"/>
                <w:lang w:val="sv-SE" w:eastAsia="hu-HU"/>
              </w:rPr>
              <w:t>ö</w:t>
            </w:r>
            <w:r w:rsidRPr="00115F40">
              <w:rPr>
                <w:rFonts w:eastAsia="Arial Unicode MS" w:cs="Arial Unicode MS"/>
                <w:color w:val="000000"/>
                <w:kern w:val="0"/>
                <w:sz w:val="22"/>
                <w:szCs w:val="22"/>
                <w:u w:color="000000"/>
                <w:bdr w:val="nil"/>
                <w:shd w:val="clear" w:color="auto" w:fill="FFFFFF"/>
                <w:lang w:eastAsia="hu-HU"/>
              </w:rPr>
              <w:t xml:space="preserve">sszesen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0 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0</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31</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310%</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val="de-DE" w:eastAsia="hu-HU"/>
              </w:rPr>
              <w:t>Bev</w:t>
            </w:r>
            <w:r w:rsidRPr="00115F40">
              <w:rPr>
                <w:rFonts w:eastAsia="Arial Unicode MS" w:cs="Arial Unicode MS"/>
                <w:b/>
                <w:bCs/>
                <w:color w:val="000000"/>
                <w:kern w:val="0"/>
                <w:sz w:val="22"/>
                <w:szCs w:val="22"/>
                <w:u w:color="000000"/>
                <w:bdr w:val="nil"/>
                <w:shd w:val="clear" w:color="auto" w:fill="FFFFFF"/>
                <w:lang w:val="fr-FR" w:eastAsia="hu-HU"/>
              </w:rPr>
              <w:t>é</w:t>
            </w:r>
            <w:r w:rsidRPr="00115F40">
              <w:rPr>
                <w:rFonts w:eastAsia="Arial Unicode MS" w:cs="Arial Unicode MS"/>
                <w:b/>
                <w:bCs/>
                <w:color w:val="000000"/>
                <w:kern w:val="0"/>
                <w:sz w:val="22"/>
                <w:szCs w:val="22"/>
                <w:u w:color="000000"/>
                <w:bdr w:val="nil"/>
                <w:shd w:val="clear" w:color="auto" w:fill="FFFFFF"/>
                <w:lang w:val="it-IT" w:eastAsia="hu-HU"/>
              </w:rPr>
              <w:t xml:space="preserve">tel </w:t>
            </w:r>
            <w:r w:rsidRPr="00115F40">
              <w:rPr>
                <w:rFonts w:eastAsia="Arial Unicode MS" w:cs="Arial Unicode MS"/>
                <w:b/>
                <w:bCs/>
                <w:color w:val="000000"/>
                <w:kern w:val="0"/>
                <w:sz w:val="22"/>
                <w:szCs w:val="22"/>
                <w:u w:color="000000"/>
                <w:bdr w:val="nil"/>
                <w:shd w:val="clear" w:color="auto" w:fill="FFFFFF"/>
                <w:lang w:val="sv-SE" w:eastAsia="hu-HU"/>
              </w:rPr>
              <w:t>ö</w:t>
            </w:r>
            <w:r w:rsidRPr="00115F40">
              <w:rPr>
                <w:rFonts w:eastAsia="Arial Unicode MS" w:cs="Arial Unicode MS"/>
                <w:b/>
                <w:bCs/>
                <w:color w:val="000000"/>
                <w:kern w:val="0"/>
                <w:sz w:val="22"/>
                <w:szCs w:val="22"/>
                <w:u w:color="000000"/>
                <w:bdr w:val="nil"/>
                <w:shd w:val="clear" w:color="auto" w:fill="FFFFFF"/>
                <w:lang w:eastAsia="hu-HU"/>
              </w:rPr>
              <w:t xml:space="preserve">sszesen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eastAsia="hu-HU"/>
              </w:rPr>
              <w:t>25164 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25266</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26300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r w:rsidR="00115F40" w:rsidRPr="00115F40" w:rsidTr="00115F40">
        <w:trPr>
          <w:trHeight w:val="320"/>
          <w:jc w:val="center"/>
        </w:trPr>
        <w:tc>
          <w:tcPr>
            <w:tcW w:w="6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val="es-ES_tradnl" w:eastAsia="hu-HU"/>
              </w:rPr>
              <w:t>Kiad</w:t>
            </w:r>
            <w:r w:rsidRPr="00115F40">
              <w:rPr>
                <w:rFonts w:eastAsia="Arial Unicode MS" w:cs="Arial Unicode MS"/>
                <w:color w:val="000000"/>
                <w:kern w:val="0"/>
                <w:sz w:val="22"/>
                <w:szCs w:val="22"/>
                <w:u w:color="000000"/>
                <w:bdr w:val="nil"/>
                <w:shd w:val="clear" w:color="auto" w:fill="FFFFFF"/>
                <w:lang w:eastAsia="hu-HU"/>
              </w:rPr>
              <w:t>ás</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Szem</w:t>
            </w:r>
            <w:r w:rsidRPr="00115F40">
              <w:rPr>
                <w:rFonts w:eastAsia="Arial Unicode MS" w:cs="Arial Unicode MS"/>
                <w:color w:val="000000"/>
                <w:kern w:val="0"/>
                <w:sz w:val="22"/>
                <w:szCs w:val="22"/>
                <w:u w:color="000000"/>
                <w:bdr w:val="nil"/>
                <w:shd w:val="clear" w:color="auto" w:fill="FFFFFF"/>
                <w:lang w:val="fr-FR" w:eastAsia="hu-HU"/>
              </w:rPr>
              <w:t>é</w:t>
            </w:r>
            <w:r w:rsidRPr="00115F40">
              <w:rPr>
                <w:rFonts w:eastAsia="Arial Unicode MS" w:cs="Arial Unicode MS"/>
                <w:color w:val="000000"/>
                <w:kern w:val="0"/>
                <w:sz w:val="22"/>
                <w:szCs w:val="22"/>
                <w:u w:color="000000"/>
                <w:bdr w:val="nil"/>
                <w:shd w:val="clear" w:color="auto" w:fill="FFFFFF"/>
                <w:lang w:eastAsia="hu-HU"/>
              </w:rPr>
              <w:t>lyi juttatás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13168 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14482</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14633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111%</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Munkaad</w:t>
            </w:r>
            <w:r w:rsidRPr="00115F40">
              <w:rPr>
                <w:rFonts w:eastAsia="Arial Unicode MS" w:cs="Arial Unicode MS"/>
                <w:color w:val="000000"/>
                <w:kern w:val="0"/>
                <w:sz w:val="22"/>
                <w:szCs w:val="22"/>
                <w:u w:color="000000"/>
                <w:bdr w:val="nil"/>
                <w:shd w:val="clear" w:color="auto" w:fill="FFFFFF"/>
                <w:lang w:val="es-ES_tradnl" w:eastAsia="hu-HU"/>
              </w:rPr>
              <w:t>ó</w:t>
            </w:r>
            <w:r w:rsidRPr="00115F40">
              <w:rPr>
                <w:rFonts w:eastAsia="Arial Unicode MS" w:cs="Arial Unicode MS"/>
                <w:color w:val="000000"/>
                <w:kern w:val="0"/>
                <w:sz w:val="22"/>
                <w:szCs w:val="22"/>
                <w:u w:color="000000"/>
                <w:bdr w:val="nil"/>
                <w:shd w:val="clear" w:color="auto" w:fill="FFFFFF"/>
                <w:lang w:eastAsia="hu-HU"/>
              </w:rPr>
              <w:t>kat terhelő összes járul</w:t>
            </w:r>
            <w:r w:rsidRPr="00115F40">
              <w:rPr>
                <w:rFonts w:eastAsia="Arial Unicode MS" w:cs="Arial Unicode MS"/>
                <w:color w:val="000000"/>
                <w:kern w:val="0"/>
                <w:sz w:val="22"/>
                <w:szCs w:val="22"/>
                <w:u w:color="000000"/>
                <w:bdr w:val="nil"/>
                <w:shd w:val="clear" w:color="auto" w:fill="FFFFFF"/>
                <w:lang w:val="fr-FR" w:eastAsia="hu-HU"/>
              </w:rPr>
              <w:t>é</w:t>
            </w:r>
            <w:r w:rsidRPr="00115F40">
              <w:rPr>
                <w:rFonts w:eastAsia="Arial Unicode MS" w:cs="Arial Unicode MS"/>
                <w:color w:val="000000"/>
                <w:kern w:val="0"/>
                <w:sz w:val="22"/>
                <w:szCs w:val="22"/>
                <w:u w:color="000000"/>
                <w:bdr w:val="nil"/>
                <w:shd w:val="clear" w:color="auto" w:fill="FFFFFF"/>
                <w:lang w:eastAsia="hu-HU"/>
              </w:rPr>
              <w:t>k</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2923 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2842</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2905</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99%</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 xml:space="preserve">Dologi kiadás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5489 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5764</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4963</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99%</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Egy</w:t>
            </w:r>
            <w:r w:rsidRPr="00115F40">
              <w:rPr>
                <w:rFonts w:eastAsia="Arial Unicode MS" w:cs="Arial Unicode MS"/>
                <w:color w:val="000000"/>
                <w:kern w:val="0"/>
                <w:sz w:val="22"/>
                <w:szCs w:val="22"/>
                <w:u w:color="000000"/>
                <w:bdr w:val="nil"/>
                <w:shd w:val="clear" w:color="auto" w:fill="FFFFFF"/>
                <w:lang w:val="fr-FR" w:eastAsia="hu-HU"/>
              </w:rPr>
              <w:t>é</w:t>
            </w:r>
            <w:r w:rsidRPr="00115F40">
              <w:rPr>
                <w:rFonts w:eastAsia="Arial Unicode MS" w:cs="Arial Unicode MS"/>
                <w:color w:val="000000"/>
                <w:kern w:val="0"/>
                <w:sz w:val="22"/>
                <w:szCs w:val="22"/>
                <w:u w:color="000000"/>
                <w:bdr w:val="nil"/>
                <w:shd w:val="clear" w:color="auto" w:fill="FFFFFF"/>
                <w:lang w:eastAsia="hu-HU"/>
              </w:rPr>
              <w:t>b kiadás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jc w:val="right"/>
              <w:rPr>
                <w:rFonts w:eastAsia="Arial Unicode MS" w:cs="Arial Unicode MS"/>
                <w:color w:val="000000"/>
                <w:kern w:val="0"/>
                <w:u w:color="000000"/>
                <w:bdr w:val="nil"/>
                <w:lang w:eastAsia="hu-HU"/>
              </w:rPr>
            </w:pPr>
            <w:r w:rsidRPr="00115F40">
              <w:rPr>
                <w:rFonts w:eastAsia="Arial Unicode MS" w:cs="Arial Unicode MS"/>
                <w:color w:val="000000"/>
                <w:kern w:val="0"/>
                <w:sz w:val="22"/>
                <w:szCs w:val="22"/>
                <w:u w:color="000000"/>
                <w:bdr w:val="nil"/>
                <w:shd w:val="clear" w:color="auto" w:fill="FFFFFF"/>
                <w:lang w:eastAsia="hu-HU"/>
              </w:rPr>
              <w:t>3584 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2119</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3799</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106%</w:t>
            </w:r>
          </w:p>
        </w:tc>
      </w:tr>
      <w:tr w:rsidR="00115F40" w:rsidRPr="00115F40" w:rsidTr="00115F40">
        <w:trPr>
          <w:trHeight w:val="320"/>
          <w:jc w:val="center"/>
        </w:trPr>
        <w:tc>
          <w:tcPr>
            <w:tcW w:w="677" w:type="dxa"/>
            <w:vMerge/>
            <w:tcBorders>
              <w:top w:val="single" w:sz="6" w:space="0" w:color="000000"/>
              <w:left w:val="single" w:sz="6" w:space="0" w:color="000000"/>
              <w:bottom w:val="single" w:sz="6" w:space="0" w:color="000000"/>
              <w:right w:val="single" w:sz="6" w:space="0" w:color="000000"/>
            </w:tcBorders>
            <w:shd w:val="clear" w:color="auto" w:fill="FFFFFF"/>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rsidR="00115F40" w:rsidRPr="00115F40" w:rsidRDefault="00115F40" w:rsidP="00115F40">
            <w:pPr>
              <w:widowControl/>
              <w:pBdr>
                <w:top w:val="nil"/>
                <w:left w:val="nil"/>
                <w:bottom w:val="nil"/>
                <w:right w:val="nil"/>
                <w:between w:val="nil"/>
                <w:bar w:val="nil"/>
              </w:pBdr>
              <w:suppressAutoHyphens w:val="0"/>
              <w:ind w:right="57"/>
              <w:rPr>
                <w:rFonts w:eastAsia="Arial Unicode MS" w:cs="Arial Unicode MS"/>
                <w:color w:val="000000"/>
                <w:kern w:val="0"/>
                <w:u w:color="000000"/>
                <w:bdr w:val="nil"/>
                <w:lang w:eastAsia="hu-HU"/>
              </w:rPr>
            </w:pPr>
            <w:r w:rsidRPr="00115F40">
              <w:rPr>
                <w:rFonts w:eastAsia="Arial Unicode MS" w:cs="Arial Unicode MS"/>
                <w:b/>
                <w:bCs/>
                <w:color w:val="000000"/>
                <w:kern w:val="0"/>
                <w:sz w:val="22"/>
                <w:szCs w:val="22"/>
                <w:u w:color="000000"/>
                <w:bdr w:val="nil"/>
                <w:shd w:val="clear" w:color="auto" w:fill="FFFFFF"/>
                <w:lang w:val="es-ES_tradnl" w:eastAsia="hu-HU"/>
              </w:rPr>
              <w:t>Kiad</w:t>
            </w:r>
            <w:r w:rsidRPr="00115F40">
              <w:rPr>
                <w:rFonts w:eastAsia="Arial Unicode MS" w:cs="Arial Unicode MS"/>
                <w:b/>
                <w:bCs/>
                <w:color w:val="000000"/>
                <w:kern w:val="0"/>
                <w:sz w:val="22"/>
                <w:szCs w:val="22"/>
                <w:u w:color="000000"/>
                <w:bdr w:val="nil"/>
                <w:shd w:val="clear" w:color="auto" w:fill="FFFFFF"/>
                <w:lang w:eastAsia="hu-HU"/>
              </w:rPr>
              <w:t xml:space="preserve">ás </w:t>
            </w:r>
            <w:r w:rsidRPr="00115F40">
              <w:rPr>
                <w:rFonts w:eastAsia="Arial Unicode MS" w:cs="Arial Unicode MS"/>
                <w:b/>
                <w:bCs/>
                <w:color w:val="000000"/>
                <w:kern w:val="0"/>
                <w:sz w:val="22"/>
                <w:szCs w:val="22"/>
                <w:u w:color="000000"/>
                <w:bdr w:val="nil"/>
                <w:shd w:val="clear" w:color="auto" w:fill="FFFFFF"/>
                <w:lang w:val="sv-SE" w:eastAsia="hu-HU"/>
              </w:rPr>
              <w:t>ö</w:t>
            </w:r>
            <w:r w:rsidRPr="00115F40">
              <w:rPr>
                <w:rFonts w:eastAsia="Arial Unicode MS" w:cs="Arial Unicode MS"/>
                <w:b/>
                <w:bCs/>
                <w:color w:val="000000"/>
                <w:kern w:val="0"/>
                <w:sz w:val="22"/>
                <w:szCs w:val="22"/>
                <w:u w:color="000000"/>
                <w:bdr w:val="nil"/>
                <w:shd w:val="clear" w:color="auto" w:fill="FFFFFF"/>
                <w:lang w:eastAsia="hu-HU"/>
              </w:rPr>
              <w:t xml:space="preserve">sszesen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25164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25266</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26300</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u w:color="000000"/>
                <w:bdr w:val="nil"/>
                <w:lang w:eastAsia="hu-HU"/>
              </w:rPr>
            </w:pPr>
            <w:r w:rsidRPr="00115F40">
              <w:rPr>
                <w:rFonts w:eastAsia="Arial Unicode MS" w:cs="Arial Unicode MS"/>
                <w:color w:val="000000"/>
                <w:kern w:val="0"/>
                <w:u w:color="000000"/>
                <w:bdr w:val="nil"/>
                <w:lang w:eastAsia="hu-HU"/>
              </w:rPr>
              <w:t>105%</w:t>
            </w:r>
          </w:p>
        </w:tc>
      </w:tr>
    </w:tbl>
    <w:p w:rsidR="00115F40" w:rsidRPr="00115F40" w:rsidRDefault="00115F40" w:rsidP="00115F40">
      <w:pPr>
        <w:pBdr>
          <w:top w:val="nil"/>
          <w:left w:val="nil"/>
          <w:bottom w:val="nil"/>
          <w:right w:val="nil"/>
          <w:between w:val="nil"/>
          <w:bar w:val="nil"/>
        </w:pBdr>
        <w:suppressAutoHyphens w:val="0"/>
        <w:jc w:val="center"/>
        <w:rPr>
          <w:rFonts w:eastAsia="Arial Unicode MS" w:cs="Arial Unicode MS"/>
          <w:b/>
          <w:bCs/>
          <w:color w:val="000000"/>
          <w:kern w:val="0"/>
          <w:sz w:val="22"/>
          <w:szCs w:val="22"/>
          <w:u w:color="000000"/>
          <w:bdr w:val="nil"/>
          <w:lang w:eastAsia="hu-HU"/>
        </w:rPr>
      </w:pP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A könyvtár működési bevétele az eredeti bevételi előirányzatot túlteljesítette (572 ezer forint) viszont az előző évhez képest kevesebb, 84%-os volt a teljesítés.  Ennek oka többek között az, hogy oktatási célra bérelt terem bérbeadásából 2017-ben több, előre nem tervezett bevétele származott a könyvtárnak, 2018-ban kevesebb volt a bérbeadásból származó bevétel. Beiratkozási díjból 2018-ban 196 ezer forint bevétele származott a könyvtárnak. Ez kevesebb, mint előző évben. Ennek oka, hogy nőtt, azoknak a beiratkozott olvasóknak a száma, akik mentesülnek a beiratkozási díj megfizetése alól, illetve sokan vették igénybe az ingyenes beiratkozási akciókat.  Összességében az intézmény működési bevétele az előző évihez képest kevesebb ugyan, de az eredeti előirányzatot túlteljesítette.  Az önkormányzattól kapott támogatás 5%-kal emelkedett. Pályázatokból származó bevételünk 113%-on teljesült.</w:t>
      </w:r>
    </w:p>
    <w:p w:rsidR="00115F40" w:rsidRPr="00115F40" w:rsidRDefault="00115F40" w:rsidP="00115F40">
      <w:pPr>
        <w:pBdr>
          <w:top w:val="nil"/>
          <w:left w:val="nil"/>
          <w:bottom w:val="nil"/>
          <w:right w:val="nil"/>
          <w:between w:val="nil"/>
          <w:bar w:val="nil"/>
        </w:pBdr>
        <w:suppressAutoHyphens w:val="0"/>
        <w:jc w:val="both"/>
        <w:rPr>
          <w:rFonts w:eastAsia="Arial Unicode MS" w:cs="Arial Unicode MS"/>
          <w:bCs/>
          <w:color w:val="000000"/>
          <w:kern w:val="0"/>
          <w:sz w:val="22"/>
          <w:szCs w:val="22"/>
          <w:u w:color="000000"/>
          <w:bdr w:val="nil"/>
          <w:lang w:eastAsia="hu-HU"/>
        </w:rPr>
      </w:pPr>
      <w:r w:rsidRPr="00115F40">
        <w:rPr>
          <w:rFonts w:eastAsia="Arial Unicode MS" w:cs="Arial Unicode MS"/>
          <w:bCs/>
          <w:color w:val="000000"/>
          <w:kern w:val="0"/>
          <w:sz w:val="22"/>
          <w:szCs w:val="22"/>
          <w:u w:color="000000"/>
          <w:bdr w:val="nil"/>
          <w:lang w:eastAsia="hu-HU"/>
        </w:rPr>
        <w:t xml:space="preserve">Személyi juttatások esetében 111%-os teljesítés figyelhető meg, ennek, oka, hogy a nyugdíjba vonuló munkatársunk részére 40 éves jubileumi jutalom került kifizetésre, illetve 3 munkatársunk bérét a bérminimumra kellett kiegészíteni. Egyéb kiadásoknál került feltüntetésre a beruházás teljesülése. Összességében a kiadások is a tavalyihoz képest 105%-on teljesültek. </w:t>
      </w: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b/>
          <w:bCs/>
          <w:color w:val="000000"/>
          <w:kern w:val="0"/>
          <w:sz w:val="22"/>
          <w:szCs w:val="22"/>
          <w:u w:val="single"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Dátum: Tiszavasvári, 2019. </w:t>
      </w:r>
      <w:proofErr w:type="gramStart"/>
      <w:r w:rsidR="00883C98">
        <w:rPr>
          <w:rFonts w:eastAsia="Arial Unicode MS" w:cs="Arial Unicode MS"/>
          <w:color w:val="000000"/>
          <w:kern w:val="0"/>
          <w:sz w:val="22"/>
          <w:szCs w:val="22"/>
          <w:u w:color="000000"/>
          <w:bdr w:val="nil"/>
          <w:lang w:eastAsia="hu-HU"/>
        </w:rPr>
        <w:t>június</w:t>
      </w:r>
      <w:r w:rsidRPr="00115F40">
        <w:rPr>
          <w:rFonts w:eastAsia="Arial Unicode MS" w:cs="Arial Unicode MS"/>
          <w:color w:val="000000"/>
          <w:kern w:val="0"/>
          <w:sz w:val="22"/>
          <w:szCs w:val="22"/>
          <w:u w:color="000000"/>
          <w:bdr w:val="nil"/>
          <w:lang w:eastAsia="hu-HU"/>
        </w:rPr>
        <w:t xml:space="preserve"> </w:t>
      </w:r>
      <w:r w:rsidR="00883C98">
        <w:rPr>
          <w:rFonts w:eastAsia="Arial Unicode MS" w:cs="Arial Unicode MS"/>
          <w:color w:val="000000"/>
          <w:kern w:val="0"/>
          <w:sz w:val="22"/>
          <w:szCs w:val="22"/>
          <w:u w:color="000000"/>
          <w:bdr w:val="nil"/>
          <w:lang w:eastAsia="hu-HU"/>
        </w:rPr>
        <w:t>….</w:t>
      </w:r>
      <w:proofErr w:type="gramEnd"/>
      <w:r w:rsidRPr="00115F40">
        <w:rPr>
          <w:rFonts w:eastAsia="Arial Unicode MS" w:cs="Arial Unicode MS"/>
          <w:color w:val="000000"/>
          <w:kern w:val="0"/>
          <w:sz w:val="22"/>
          <w:szCs w:val="22"/>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r>
      <w:r w:rsidRPr="00115F40">
        <w:rPr>
          <w:rFonts w:eastAsia="Times New Roman"/>
          <w:color w:val="000000"/>
          <w:kern w:val="0"/>
          <w:sz w:val="22"/>
          <w:szCs w:val="22"/>
          <w:u w:color="000000"/>
          <w:bdr w:val="nil"/>
          <w:lang w:eastAsia="hu-HU"/>
        </w:rPr>
        <w:tab/>
        <w:t>…………………………</w:t>
      </w:r>
      <w:r w:rsidRPr="00115F40">
        <w:rPr>
          <w:rFonts w:eastAsia="Arial Unicode MS" w:cs="Arial Unicode MS"/>
          <w:color w:val="000000"/>
          <w:kern w:val="0"/>
          <w:sz w:val="22"/>
          <w:szCs w:val="22"/>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t xml:space="preserve">      Kulcsár Lászlóné </w:t>
      </w:r>
    </w:p>
    <w:p w:rsidR="00115F40" w:rsidRPr="00115F40" w:rsidRDefault="00115F40" w:rsidP="00115F40">
      <w:pPr>
        <w:widowControl/>
        <w:pBdr>
          <w:top w:val="nil"/>
          <w:left w:val="nil"/>
          <w:bottom w:val="nil"/>
          <w:right w:val="nil"/>
          <w:between w:val="nil"/>
          <w:bar w:val="nil"/>
        </w:pBdr>
        <w:suppressAutoHyphens w:val="0"/>
        <w:rPr>
          <w:rFonts w:eastAsia="Arial Unicode MS" w:cs="Arial Unicode MS"/>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r>
      <w:r w:rsidRPr="00115F40">
        <w:rPr>
          <w:rFonts w:eastAsia="Arial Unicode MS" w:cs="Arial Unicode MS"/>
          <w:color w:val="000000"/>
          <w:kern w:val="0"/>
          <w:sz w:val="22"/>
          <w:szCs w:val="22"/>
          <w:u w:color="000000"/>
          <w:bdr w:val="nil"/>
          <w:lang w:eastAsia="hu-HU"/>
        </w:rPr>
        <w:tab/>
        <w:t xml:space="preserve">       </w:t>
      </w:r>
      <w:proofErr w:type="gramStart"/>
      <w:r w:rsidRPr="00115F40">
        <w:rPr>
          <w:rFonts w:eastAsia="Arial Unicode MS" w:cs="Arial Unicode MS"/>
          <w:color w:val="000000"/>
          <w:kern w:val="0"/>
          <w:sz w:val="22"/>
          <w:szCs w:val="22"/>
          <w:u w:color="000000"/>
          <w:bdr w:val="nil"/>
          <w:lang w:eastAsia="hu-HU"/>
        </w:rPr>
        <w:t>könyvtárvezető</w:t>
      </w:r>
      <w:proofErr w:type="gramEnd"/>
    </w:p>
    <w:p w:rsidR="00115F40" w:rsidRPr="00115F40" w:rsidRDefault="004E65D3"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r>
        <w:rPr>
          <w:rFonts w:eastAsia="Arial Unicode MS" w:cs="Arial Unicode MS"/>
          <w:color w:val="000000"/>
          <w:kern w:val="0"/>
          <w:sz w:val="22"/>
          <w:szCs w:val="22"/>
          <w:u w:color="000000"/>
          <w:bdr w:val="nil"/>
          <w:lang w:eastAsia="hu-HU"/>
        </w:rPr>
        <w:t xml:space="preserve">                                                                                                                                   </w:t>
      </w:r>
      <w:proofErr w:type="gramStart"/>
      <w:r w:rsidR="00115F40" w:rsidRPr="00115F40">
        <w:rPr>
          <w:rFonts w:eastAsia="Arial Unicode MS" w:cs="Arial Unicode MS"/>
          <w:color w:val="000000"/>
          <w:kern w:val="0"/>
          <w:sz w:val="22"/>
          <w:szCs w:val="22"/>
          <w:u w:color="000000"/>
          <w:bdr w:val="nil"/>
          <w:lang w:eastAsia="hu-HU"/>
        </w:rPr>
        <w:t>aláírás</w:t>
      </w:r>
      <w:proofErr w:type="gramEnd"/>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 xml:space="preserve">               </w:t>
      </w: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rPr>
          <w:rFonts w:eastAsia="Times New Roman"/>
          <w:color w:val="000000"/>
          <w:kern w:val="0"/>
          <w:sz w:val="22"/>
          <w:szCs w:val="22"/>
          <w:u w:color="000000"/>
          <w:bdr w:val="nil"/>
          <w:lang w:eastAsia="hu-HU"/>
        </w:rPr>
      </w:pPr>
      <w:r w:rsidRPr="00115F40">
        <w:rPr>
          <w:rFonts w:eastAsia="Arial Unicode MS" w:cs="Arial Unicode MS"/>
          <w:color w:val="000000"/>
          <w:kern w:val="0"/>
          <w:sz w:val="22"/>
          <w:szCs w:val="22"/>
          <w:u w:color="000000"/>
          <w:bdr w:val="nil"/>
          <w:lang w:eastAsia="hu-HU"/>
        </w:rPr>
        <w:t>Dátum:</w:t>
      </w:r>
    </w:p>
    <w:p w:rsidR="00115F40" w:rsidRPr="00115F40" w:rsidRDefault="00115F40" w:rsidP="00115F40">
      <w:pPr>
        <w:widowControl/>
        <w:pBdr>
          <w:top w:val="nil"/>
          <w:left w:val="nil"/>
          <w:bottom w:val="nil"/>
          <w:right w:val="nil"/>
          <w:between w:val="nil"/>
          <w:bar w:val="nil"/>
        </w:pBdr>
        <w:suppressAutoHyphens w:val="0"/>
        <w:jc w:val="right"/>
        <w:rPr>
          <w:rFonts w:eastAsia="Times New Roman"/>
          <w:color w:val="000000"/>
          <w:kern w:val="0"/>
          <w:u w:color="000000"/>
          <w:bdr w:val="nil"/>
          <w:lang w:eastAsia="hu-HU"/>
        </w:rPr>
      </w:pPr>
      <w:r w:rsidRPr="00115F40">
        <w:rPr>
          <w:rFonts w:eastAsia="Arial Unicode MS" w:cs="Arial Unicode MS"/>
          <w:color w:val="000000"/>
          <w:kern w:val="0"/>
          <w:u w:color="000000"/>
          <w:bdr w:val="nil"/>
          <w:lang w:eastAsia="hu-HU"/>
        </w:rPr>
        <w:t>………………………………..</w:t>
      </w:r>
    </w:p>
    <w:p w:rsidR="00115F40" w:rsidRPr="00115F40" w:rsidRDefault="00115F40" w:rsidP="00115F40">
      <w:pPr>
        <w:widowControl/>
        <w:pBdr>
          <w:top w:val="nil"/>
          <w:left w:val="nil"/>
          <w:bottom w:val="nil"/>
          <w:right w:val="nil"/>
          <w:between w:val="nil"/>
          <w:bar w:val="nil"/>
        </w:pBdr>
        <w:suppressAutoHyphens w:val="0"/>
        <w:jc w:val="center"/>
        <w:rPr>
          <w:rFonts w:eastAsia="Times New Roman"/>
          <w:color w:val="000000"/>
          <w:kern w:val="0"/>
          <w:u w:color="000000"/>
          <w:bdr w:val="nil"/>
          <w:lang w:eastAsia="hu-HU"/>
        </w:rPr>
      </w:pPr>
      <w:r w:rsidRPr="00115F40">
        <w:rPr>
          <w:rFonts w:eastAsia="Arial Unicode MS" w:cs="Arial Unicode MS"/>
          <w:color w:val="000000"/>
          <w:kern w:val="0"/>
          <w:u w:color="000000"/>
          <w:bdr w:val="nil"/>
          <w:lang w:eastAsia="hu-HU"/>
        </w:rPr>
        <w:t xml:space="preserve"> </w:t>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r w:rsidRPr="00115F40">
        <w:rPr>
          <w:rFonts w:eastAsia="Arial Unicode MS" w:cs="Arial Unicode MS"/>
          <w:color w:val="000000"/>
          <w:kern w:val="0"/>
          <w:u w:color="000000"/>
          <w:bdr w:val="nil"/>
          <w:lang w:eastAsia="hu-HU"/>
        </w:rPr>
        <w:tab/>
      </w:r>
      <w:proofErr w:type="gramStart"/>
      <w:r w:rsidRPr="00115F40">
        <w:rPr>
          <w:rFonts w:eastAsia="Arial Unicode MS" w:cs="Arial Unicode MS"/>
          <w:color w:val="000000"/>
          <w:kern w:val="0"/>
          <w:u w:color="000000"/>
          <w:bdr w:val="nil"/>
          <w:lang w:eastAsia="hu-HU"/>
        </w:rPr>
        <w:t>aláírás</w:t>
      </w:r>
      <w:proofErr w:type="gramEnd"/>
    </w:p>
    <w:p w:rsidR="00115F40" w:rsidRPr="00115F40" w:rsidRDefault="00115F40" w:rsidP="00115F40">
      <w:pPr>
        <w:widowControl/>
        <w:pBdr>
          <w:top w:val="nil"/>
          <w:left w:val="nil"/>
          <w:bottom w:val="nil"/>
          <w:right w:val="nil"/>
          <w:between w:val="nil"/>
          <w:bar w:val="nil"/>
        </w:pBdr>
        <w:suppressAutoHyphens w:val="0"/>
        <w:jc w:val="center"/>
        <w:rPr>
          <w:rFonts w:ascii="Helvetica Neue" w:eastAsia="Arial Unicode MS" w:hAnsi="Helvetica Neue" w:cs="Arial Unicode MS" w:hint="eastAsia"/>
          <w:color w:val="000000"/>
          <w:kern w:val="0"/>
          <w:sz w:val="22"/>
          <w:szCs w:val="22"/>
          <w:bdr w:val="nil"/>
          <w:lang w:eastAsia="hu-HU"/>
        </w:rPr>
      </w:pP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r>
      <w:r w:rsidRPr="00115F40">
        <w:rPr>
          <w:rFonts w:eastAsia="Times New Roman"/>
          <w:color w:val="000000"/>
          <w:kern w:val="0"/>
          <w:u w:color="000000"/>
          <w:bdr w:val="nil"/>
          <w:lang w:eastAsia="hu-HU"/>
        </w:rPr>
        <w:tab/>
        <w:t>Fenntart</w:t>
      </w:r>
      <w:r w:rsidRPr="00115F40">
        <w:rPr>
          <w:rFonts w:eastAsia="Arial Unicode MS" w:cs="Arial Unicode MS"/>
          <w:color w:val="000000"/>
          <w:kern w:val="0"/>
          <w:u w:color="000000"/>
          <w:bdr w:val="nil"/>
          <w:lang w:eastAsia="hu-HU"/>
        </w:rPr>
        <w:t>ó</w:t>
      </w:r>
    </w:p>
    <w:p w:rsidR="00115F40" w:rsidRPr="00115F40" w:rsidRDefault="00115F40" w:rsidP="00115F40">
      <w:pPr>
        <w:widowControl/>
        <w:pBdr>
          <w:top w:val="nil"/>
          <w:left w:val="nil"/>
          <w:bottom w:val="nil"/>
          <w:right w:val="nil"/>
          <w:between w:val="nil"/>
          <w:bar w:val="nil"/>
        </w:pBdr>
        <w:suppressAutoHyphens w:val="0"/>
        <w:rPr>
          <w:rFonts w:ascii="Book Antiqua" w:eastAsia="Book Antiqua" w:hAnsi="Book Antiqua" w:cs="Book Antiqua"/>
          <w:color w:val="000000"/>
          <w:kern w:val="0"/>
          <w:sz w:val="28"/>
          <w:szCs w:val="28"/>
          <w:u w:color="000000"/>
          <w:bdr w:val="nil"/>
          <w:lang w:eastAsia="hu-HU"/>
        </w:rPr>
      </w:pPr>
    </w:p>
    <w:p w:rsidR="00115F40" w:rsidRPr="00115F40" w:rsidRDefault="00115F40" w:rsidP="00115F40">
      <w:pPr>
        <w:widowControl/>
        <w:pBdr>
          <w:top w:val="nil"/>
          <w:left w:val="nil"/>
          <w:bottom w:val="nil"/>
          <w:right w:val="nil"/>
          <w:between w:val="nil"/>
          <w:bar w:val="nil"/>
        </w:pBdr>
        <w:suppressAutoHyphens w:val="0"/>
        <w:jc w:val="both"/>
        <w:rPr>
          <w:rFonts w:eastAsia="Arial Unicode MS" w:cs="Arial Unicode MS"/>
          <w:b/>
          <w:bCs/>
          <w:color w:val="000000"/>
          <w:kern w:val="0"/>
          <w:sz w:val="22"/>
          <w:szCs w:val="22"/>
          <w:u w:color="000000"/>
          <w:bdr w:val="nil"/>
          <w:lang w:eastAsia="hu-HU"/>
        </w:rPr>
      </w:pPr>
    </w:p>
    <w:p w:rsidR="00431C8A" w:rsidRDefault="00431C8A">
      <w:pPr>
        <w:widowControl/>
        <w:suppressAutoHyphens w:val="0"/>
        <w:spacing w:after="200" w:line="276" w:lineRule="auto"/>
      </w:pPr>
    </w:p>
    <w:sectPr w:rsidR="00431C8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EE" w:rsidRDefault="003724EE" w:rsidP="008B4795">
      <w:r>
        <w:separator/>
      </w:r>
    </w:p>
  </w:endnote>
  <w:endnote w:type="continuationSeparator" w:id="0">
    <w:p w:rsidR="003724EE" w:rsidRDefault="003724EE" w:rsidP="008B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95" w:rsidRDefault="008B479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07923"/>
      <w:docPartObj>
        <w:docPartGallery w:val="Page Numbers (Bottom of Page)"/>
        <w:docPartUnique/>
      </w:docPartObj>
    </w:sdtPr>
    <w:sdtEndPr/>
    <w:sdtContent>
      <w:p w:rsidR="008B4795" w:rsidRDefault="008B4795">
        <w:pPr>
          <w:pStyle w:val="llb"/>
          <w:jc w:val="center"/>
        </w:pPr>
        <w:r>
          <w:fldChar w:fldCharType="begin"/>
        </w:r>
        <w:r>
          <w:instrText>PAGE   \* MERGEFORMAT</w:instrText>
        </w:r>
        <w:r>
          <w:fldChar w:fldCharType="separate"/>
        </w:r>
        <w:r w:rsidR="00032D17">
          <w:rPr>
            <w:noProof/>
          </w:rPr>
          <w:t>1</w:t>
        </w:r>
        <w:r>
          <w:fldChar w:fldCharType="end"/>
        </w:r>
      </w:p>
    </w:sdtContent>
  </w:sdt>
  <w:p w:rsidR="008B4795" w:rsidRDefault="008B479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95" w:rsidRDefault="008B47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EE" w:rsidRDefault="003724EE" w:rsidP="008B4795">
      <w:r>
        <w:separator/>
      </w:r>
    </w:p>
  </w:footnote>
  <w:footnote w:type="continuationSeparator" w:id="0">
    <w:p w:rsidR="003724EE" w:rsidRDefault="003724EE" w:rsidP="008B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95" w:rsidRDefault="008B479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95" w:rsidRDefault="008B479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95" w:rsidRDefault="008B47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431"/>
    <w:multiLevelType w:val="hybridMultilevel"/>
    <w:tmpl w:val="BA6A1E02"/>
    <w:lvl w:ilvl="0" w:tplc="9662BCC8">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6EDC4">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4A738">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B6A9BE">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E5FB8">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0FFB6">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9B96">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307B4A">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E45CE">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5F513B1"/>
    <w:multiLevelType w:val="hybridMultilevel"/>
    <w:tmpl w:val="5B6813C4"/>
    <w:styleLink w:val="Importlt1stlus"/>
    <w:lvl w:ilvl="0" w:tplc="A1F82D4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5F67518">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4CFAF6">
      <w:start w:val="1"/>
      <w:numFmt w:val="lowerRoman"/>
      <w:lvlText w:val="%3."/>
      <w:lvlJc w:val="left"/>
      <w:pPr>
        <w:ind w:left="1789"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74184F60">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E30FA">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D80254">
      <w:start w:val="1"/>
      <w:numFmt w:val="lowerRoman"/>
      <w:lvlText w:val="%6."/>
      <w:lvlJc w:val="left"/>
      <w:pPr>
        <w:ind w:left="3949"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8E0ABBD0">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584F9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D78D13C">
      <w:start w:val="1"/>
      <w:numFmt w:val="lowerRoman"/>
      <w:lvlText w:val="%9."/>
      <w:lvlJc w:val="left"/>
      <w:pPr>
        <w:ind w:left="6109"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EE91727"/>
    <w:multiLevelType w:val="hybridMultilevel"/>
    <w:tmpl w:val="F258AE9C"/>
    <w:lvl w:ilvl="0" w:tplc="31C60140">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0EAD98">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C5726">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C5B48">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65E66">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2D790">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622A4">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07EF6">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0ED178">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7F23C35"/>
    <w:multiLevelType w:val="hybridMultilevel"/>
    <w:tmpl w:val="DC5E97AC"/>
    <w:lvl w:ilvl="0" w:tplc="5F0E1D3C">
      <w:start w:val="1"/>
      <w:numFmt w:val="decimal"/>
      <w:lvlText w:val="%1."/>
      <w:lvlJc w:val="left"/>
      <w:pPr>
        <w:tabs>
          <w:tab w:val="num" w:pos="1065"/>
        </w:tabs>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2AB47B83"/>
    <w:multiLevelType w:val="hybridMultilevel"/>
    <w:tmpl w:val="B10A41FC"/>
    <w:numStyleLink w:val="Importlt5stlus"/>
  </w:abstractNum>
  <w:abstractNum w:abstractNumId="5">
    <w:nsid w:val="304F725C"/>
    <w:multiLevelType w:val="hybridMultilevel"/>
    <w:tmpl w:val="C9042506"/>
    <w:numStyleLink w:val="Importlt7stlus"/>
  </w:abstractNum>
  <w:abstractNum w:abstractNumId="6">
    <w:nsid w:val="3AF931F6"/>
    <w:multiLevelType w:val="hybridMultilevel"/>
    <w:tmpl w:val="C9042506"/>
    <w:styleLink w:val="Importlt7stlus"/>
    <w:lvl w:ilvl="0" w:tplc="C55A84FC">
      <w:start w:val="1"/>
      <w:numFmt w:val="decimal"/>
      <w:lvlText w:val="%1)"/>
      <w:lvlJc w:val="left"/>
      <w:pPr>
        <w:ind w:left="7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12E9CA">
      <w:start w:val="1"/>
      <w:numFmt w:val="lowerLetter"/>
      <w:lvlText w:val="%2."/>
      <w:lvlJc w:val="left"/>
      <w:pPr>
        <w:ind w:left="1416"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C6E27A">
      <w:start w:val="1"/>
      <w:numFmt w:val="lowerRoman"/>
      <w:lvlText w:val="%3."/>
      <w:lvlJc w:val="left"/>
      <w:pPr>
        <w:ind w:left="2124" w:hanging="2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2C1D98">
      <w:start w:val="1"/>
      <w:numFmt w:val="decimal"/>
      <w:lvlText w:val="%4."/>
      <w:lvlJc w:val="left"/>
      <w:pPr>
        <w:ind w:left="2832"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34407E">
      <w:start w:val="1"/>
      <w:numFmt w:val="lowerLetter"/>
      <w:lvlText w:val="%5."/>
      <w:lvlJc w:val="left"/>
      <w:pPr>
        <w:ind w:left="3540"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4DA0E">
      <w:start w:val="1"/>
      <w:numFmt w:val="lowerRoman"/>
      <w:lvlText w:val="%6."/>
      <w:lvlJc w:val="left"/>
      <w:pPr>
        <w:ind w:left="4248"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683FF4">
      <w:start w:val="1"/>
      <w:numFmt w:val="decimal"/>
      <w:lvlText w:val="%7."/>
      <w:lvlJc w:val="left"/>
      <w:pPr>
        <w:ind w:left="4956"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F2CA1C">
      <w:start w:val="1"/>
      <w:numFmt w:val="lowerLetter"/>
      <w:lvlText w:val="%8."/>
      <w:lvlJc w:val="left"/>
      <w:pPr>
        <w:ind w:left="5664"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EF782">
      <w:start w:val="1"/>
      <w:numFmt w:val="lowerRoman"/>
      <w:lvlText w:val="%9."/>
      <w:lvlJc w:val="left"/>
      <w:pPr>
        <w:ind w:left="6372"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57C57BF"/>
    <w:multiLevelType w:val="hybridMultilevel"/>
    <w:tmpl w:val="03147728"/>
    <w:lvl w:ilvl="0" w:tplc="BF444056">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8A41E">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1A5986">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7C6008">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42E88">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BEEAE2">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D29E36">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BF0A">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6DBAC">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9BD2D0D"/>
    <w:multiLevelType w:val="hybridMultilevel"/>
    <w:tmpl w:val="0BA053C4"/>
    <w:styleLink w:val="Importlt4stlus"/>
    <w:lvl w:ilvl="0" w:tplc="EEB42BAA">
      <w:start w:val="1"/>
      <w:numFmt w:val="decimal"/>
      <w:lvlText w:val="%1."/>
      <w:lvlJc w:val="left"/>
      <w:pPr>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05CF0">
      <w:start w:val="1"/>
      <w:numFmt w:val="lowerLetter"/>
      <w:lvlText w:val="%2."/>
      <w:lvlJc w:val="left"/>
      <w:pPr>
        <w:ind w:left="142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A4514">
      <w:start w:val="1"/>
      <w:numFmt w:val="lowerRoman"/>
      <w:lvlText w:val="%3."/>
      <w:lvlJc w:val="left"/>
      <w:pPr>
        <w:ind w:left="2149"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3" w:tplc="76D06C4C">
      <w:start w:val="1"/>
      <w:numFmt w:val="decimal"/>
      <w:lvlText w:val="%4."/>
      <w:lvlJc w:val="left"/>
      <w:pPr>
        <w:ind w:left="286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32AC7602">
      <w:start w:val="1"/>
      <w:numFmt w:val="lowerLetter"/>
      <w:lvlText w:val="%5."/>
      <w:lvlJc w:val="left"/>
      <w:pPr>
        <w:ind w:left="358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D0AAB334">
      <w:start w:val="1"/>
      <w:numFmt w:val="lowerRoman"/>
      <w:lvlText w:val="%6."/>
      <w:lvlJc w:val="left"/>
      <w:pPr>
        <w:ind w:left="4309" w:hanging="223"/>
      </w:pPr>
      <w:rPr>
        <w:rFonts w:hAnsi="Arial Unicode MS"/>
        <w:b/>
        <w:bCs/>
        <w:caps w:val="0"/>
        <w:smallCaps w:val="0"/>
        <w:strike w:val="0"/>
        <w:dstrike w:val="0"/>
        <w:outline w:val="0"/>
        <w:emboss w:val="0"/>
        <w:imprint w:val="0"/>
        <w:spacing w:val="0"/>
        <w:w w:val="100"/>
        <w:kern w:val="0"/>
        <w:position w:val="0"/>
        <w:highlight w:val="none"/>
        <w:vertAlign w:val="baseline"/>
      </w:rPr>
    </w:lvl>
    <w:lvl w:ilvl="6" w:tplc="7304F552">
      <w:start w:val="1"/>
      <w:numFmt w:val="decimal"/>
      <w:lvlText w:val="%7."/>
      <w:lvlJc w:val="left"/>
      <w:pPr>
        <w:ind w:left="502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0C9ACE12">
      <w:start w:val="1"/>
      <w:numFmt w:val="lowerLetter"/>
      <w:lvlText w:val="%8."/>
      <w:lvlJc w:val="left"/>
      <w:pPr>
        <w:ind w:left="574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1DA8FB94">
      <w:start w:val="1"/>
      <w:numFmt w:val="lowerRoman"/>
      <w:lvlText w:val="%9."/>
      <w:lvlJc w:val="left"/>
      <w:pPr>
        <w:ind w:left="6469" w:hanging="22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EFC5F9B"/>
    <w:multiLevelType w:val="hybridMultilevel"/>
    <w:tmpl w:val="0A1C4ED2"/>
    <w:lvl w:ilvl="0" w:tplc="1FD0C0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70812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4806F3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7491B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5E14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1C67C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55E73D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18C53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A6142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0063F31"/>
    <w:multiLevelType w:val="hybridMultilevel"/>
    <w:tmpl w:val="0BA053C4"/>
    <w:numStyleLink w:val="Importlt4stlus"/>
  </w:abstractNum>
  <w:abstractNum w:abstractNumId="11">
    <w:nsid w:val="500A6812"/>
    <w:multiLevelType w:val="hybridMultilevel"/>
    <w:tmpl w:val="6F28BCBC"/>
    <w:lvl w:ilvl="0" w:tplc="10D4D93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D0E1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1EA96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EC6A6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6B21D1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5ACB7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E835A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E6581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BCFF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5C24C33"/>
    <w:multiLevelType w:val="hybridMultilevel"/>
    <w:tmpl w:val="F0F0B758"/>
    <w:lvl w:ilvl="0" w:tplc="376C99B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82AC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9C70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7B2030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D81B0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10EDA4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82DD2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8346A9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9E3D5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2616D1A"/>
    <w:multiLevelType w:val="hybridMultilevel"/>
    <w:tmpl w:val="B10A41FC"/>
    <w:styleLink w:val="Importlt5stlus"/>
    <w:lvl w:ilvl="0" w:tplc="BB9CDBF0">
      <w:start w:val="1"/>
      <w:numFmt w:val="decimal"/>
      <w:lvlText w:val="%1."/>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3CB7CC">
      <w:start w:val="1"/>
      <w:numFmt w:val="lowerLetter"/>
      <w:lvlText w:val="%2."/>
      <w:lvlJc w:val="left"/>
      <w:pPr>
        <w:ind w:left="1417"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6AD99C">
      <w:start w:val="1"/>
      <w:numFmt w:val="lowerRoman"/>
      <w:lvlText w:val="%3."/>
      <w:lvlJc w:val="left"/>
      <w:pPr>
        <w:ind w:left="2125"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CC4BE">
      <w:start w:val="1"/>
      <w:numFmt w:val="decimal"/>
      <w:lvlText w:val="%4."/>
      <w:lvlJc w:val="left"/>
      <w:pPr>
        <w:ind w:left="2833" w:hanging="2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CE20">
      <w:start w:val="1"/>
      <w:numFmt w:val="lowerLetter"/>
      <w:lvlText w:val="%5."/>
      <w:lvlJc w:val="left"/>
      <w:pPr>
        <w:ind w:left="3541"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A9CB0">
      <w:start w:val="1"/>
      <w:numFmt w:val="lowerRoman"/>
      <w:suff w:val="nothing"/>
      <w:lvlText w:val="%6."/>
      <w:lvlJc w:val="left"/>
      <w:pPr>
        <w:ind w:left="4249" w:hanging="1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4FD64">
      <w:start w:val="1"/>
      <w:numFmt w:val="decimal"/>
      <w:lvlText w:val="%7."/>
      <w:lvlJc w:val="left"/>
      <w:pPr>
        <w:ind w:left="4957"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7C75F6">
      <w:start w:val="1"/>
      <w:numFmt w:val="lowerLetter"/>
      <w:lvlText w:val="%8."/>
      <w:lvlJc w:val="left"/>
      <w:pPr>
        <w:ind w:left="5665"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D6DB16">
      <w:start w:val="1"/>
      <w:numFmt w:val="lowerRoman"/>
      <w:suff w:val="nothing"/>
      <w:lvlText w:val="%9."/>
      <w:lvlJc w:val="left"/>
      <w:pPr>
        <w:ind w:left="6373" w:hanging="1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26F148F"/>
    <w:multiLevelType w:val="hybridMultilevel"/>
    <w:tmpl w:val="DC5E97AC"/>
    <w:lvl w:ilvl="0" w:tplc="5F0E1D3C">
      <w:start w:val="1"/>
      <w:numFmt w:val="decimal"/>
      <w:lvlText w:val="%1."/>
      <w:lvlJc w:val="left"/>
      <w:pPr>
        <w:tabs>
          <w:tab w:val="num" w:pos="1065"/>
        </w:tabs>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nsid w:val="64F13C60"/>
    <w:multiLevelType w:val="hybridMultilevel"/>
    <w:tmpl w:val="F17A54FC"/>
    <w:styleLink w:val="Importlt6stlus"/>
    <w:lvl w:ilvl="0" w:tplc="D456A8B0">
      <w:start w:val="1"/>
      <w:numFmt w:val="decimal"/>
      <w:lvlText w:val="%1)"/>
      <w:lvlJc w:val="left"/>
      <w:pPr>
        <w:ind w:left="70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085790">
      <w:start w:val="1"/>
      <w:numFmt w:val="lowerLetter"/>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0835C2">
      <w:start w:val="1"/>
      <w:numFmt w:val="lowerRoman"/>
      <w:lvlText w:val="%3."/>
      <w:lvlJc w:val="left"/>
      <w:pPr>
        <w:ind w:left="214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B0A5EE">
      <w:start w:val="1"/>
      <w:numFmt w:val="decimal"/>
      <w:lvlText w:val="%4."/>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B03868">
      <w:start w:val="1"/>
      <w:numFmt w:val="lowerLetter"/>
      <w:lvlText w:val="%5."/>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122614">
      <w:start w:val="1"/>
      <w:numFmt w:val="lowerRoman"/>
      <w:lvlText w:val="%6."/>
      <w:lvlJc w:val="left"/>
      <w:pPr>
        <w:ind w:left="4308"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0361D48">
      <w:start w:val="1"/>
      <w:numFmt w:val="decimal"/>
      <w:lvlText w:val="%7."/>
      <w:lvlJc w:val="left"/>
      <w:pPr>
        <w:ind w:left="502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8281B0">
      <w:start w:val="1"/>
      <w:numFmt w:val="lowerLetter"/>
      <w:lvlText w:val="%8."/>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109156">
      <w:start w:val="1"/>
      <w:numFmt w:val="lowerRoman"/>
      <w:lvlText w:val="%9."/>
      <w:lvlJc w:val="left"/>
      <w:pPr>
        <w:ind w:left="6468"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B67158E"/>
    <w:multiLevelType w:val="hybridMultilevel"/>
    <w:tmpl w:val="5B6813C4"/>
    <w:numStyleLink w:val="Importlt1stlus"/>
  </w:abstractNum>
  <w:abstractNum w:abstractNumId="17">
    <w:nsid w:val="6E11578E"/>
    <w:multiLevelType w:val="hybridMultilevel"/>
    <w:tmpl w:val="F17A54FC"/>
    <w:numStyleLink w:val="Importlt6stlus"/>
  </w:abstractNum>
  <w:abstractNum w:abstractNumId="18">
    <w:nsid w:val="753B2178"/>
    <w:multiLevelType w:val="hybridMultilevel"/>
    <w:tmpl w:val="4860FDB4"/>
    <w:lvl w:ilvl="0" w:tplc="0114DA04">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7443FD2"/>
    <w:multiLevelType w:val="hybridMultilevel"/>
    <w:tmpl w:val="5B6813C4"/>
    <w:numStyleLink w:val="Importlt1stlus"/>
  </w:abstractNum>
  <w:abstractNum w:abstractNumId="20">
    <w:nsid w:val="7CA64B16"/>
    <w:multiLevelType w:val="hybridMultilevel"/>
    <w:tmpl w:val="F17A54FC"/>
    <w:numStyleLink w:val="Importlt6stlus"/>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19"/>
    <w:lvlOverride w:ilvl="0">
      <w:startOverride w:val="3"/>
    </w:lvlOverride>
  </w:num>
  <w:num w:numId="5">
    <w:abstractNumId w:val="12"/>
  </w:num>
  <w:num w:numId="6">
    <w:abstractNumId w:val="9"/>
  </w:num>
  <w:num w:numId="7">
    <w:abstractNumId w:val="11"/>
  </w:num>
  <w:num w:numId="8">
    <w:abstractNumId w:val="19"/>
    <w:lvlOverride w:ilvl="0">
      <w:startOverride w:val="4"/>
    </w:lvlOverride>
  </w:num>
  <w:num w:numId="9">
    <w:abstractNumId w:val="8"/>
  </w:num>
  <w:num w:numId="10">
    <w:abstractNumId w:val="10"/>
  </w:num>
  <w:num w:numId="11">
    <w:abstractNumId w:val="15"/>
  </w:num>
  <w:num w:numId="12">
    <w:abstractNumId w:val="20"/>
  </w:num>
  <w:num w:numId="13">
    <w:abstractNumId w:val="10"/>
    <w:lvlOverride w:ilvl="0">
      <w:startOverride w:val="2"/>
      <w:lvl w:ilvl="0" w:tplc="5262E172">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142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DC5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B60E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D4C69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AE842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9B0F2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6601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E2B44E">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startOverride w:val="5"/>
      <w:lvl w:ilvl="0" w:tplc="5262E172">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142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E2DC5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B60E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D4C69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AE842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9B0F2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6601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E2B44E">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9"/>
    <w:lvlOverride w:ilvl="0">
      <w:startOverride w:val="5"/>
    </w:lvlOverride>
  </w:num>
  <w:num w:numId="16">
    <w:abstractNumId w:val="19"/>
    <w:lvlOverride w:ilvl="0">
      <w:startOverride w:val="6"/>
    </w:lvlOverride>
  </w:num>
  <w:num w:numId="17">
    <w:abstractNumId w:val="18"/>
  </w:num>
  <w:num w:numId="18">
    <w:abstractNumId w:val="14"/>
  </w:num>
  <w:num w:numId="19">
    <w:abstractNumId w:val="16"/>
  </w:num>
  <w:num w:numId="20">
    <w:abstractNumId w:val="16"/>
    <w:lvlOverride w:ilvl="0">
      <w:lvl w:ilvl="0" w:tplc="C8C013FE">
        <w:start w:val="1"/>
        <w:numFmt w:val="upperRoman"/>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44E78FC">
        <w:start w:val="1"/>
        <w:numFmt w:val="lowerLetter"/>
        <w:lvlText w:val="%2."/>
        <w:lvlJc w:val="left"/>
        <w:pPr>
          <w:ind w:left="1070"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36E0D6">
        <w:start w:val="1"/>
        <w:numFmt w:val="lowerRoman"/>
        <w:lvlText w:val="%3."/>
        <w:lvlJc w:val="left"/>
        <w:pPr>
          <w:ind w:left="179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2D05458">
        <w:start w:val="1"/>
        <w:numFmt w:val="decimal"/>
        <w:lvlText w:val="%4."/>
        <w:lvlJc w:val="left"/>
        <w:pPr>
          <w:ind w:left="2510"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B2C9774">
        <w:start w:val="1"/>
        <w:numFmt w:val="lowerLetter"/>
        <w:lvlText w:val="%5."/>
        <w:lvlJc w:val="left"/>
        <w:pPr>
          <w:ind w:left="3230"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724E80">
        <w:start w:val="1"/>
        <w:numFmt w:val="lowerRoman"/>
        <w:lvlText w:val="%6."/>
        <w:lvlJc w:val="left"/>
        <w:pPr>
          <w:ind w:left="395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7E0F8D6">
        <w:start w:val="1"/>
        <w:numFmt w:val="decimal"/>
        <w:lvlText w:val="%7."/>
        <w:lvlJc w:val="left"/>
        <w:pPr>
          <w:ind w:left="4670"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D4C2D9C">
        <w:start w:val="1"/>
        <w:numFmt w:val="lowerLetter"/>
        <w:lvlText w:val="%8."/>
        <w:lvlJc w:val="left"/>
        <w:pPr>
          <w:ind w:left="5390"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464827A">
        <w:start w:val="1"/>
        <w:numFmt w:val="lowerRoman"/>
        <w:lvlText w:val="%9."/>
        <w:lvlJc w:val="left"/>
        <w:pPr>
          <w:ind w:left="611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7"/>
  </w:num>
  <w:num w:numId="23">
    <w:abstractNumId w:val="0"/>
  </w:num>
  <w:num w:numId="24">
    <w:abstractNumId w:val="16"/>
    <w:lvlOverride w:ilvl="0">
      <w:startOverride w:val="4"/>
    </w:lvlOverride>
  </w:num>
  <w:num w:numId="25">
    <w:abstractNumId w:val="13"/>
  </w:num>
  <w:num w:numId="26">
    <w:abstractNumId w:val="4"/>
  </w:num>
  <w:num w:numId="27">
    <w:abstractNumId w:val="6"/>
  </w:num>
  <w:num w:numId="28">
    <w:abstractNumId w:val="5"/>
  </w:num>
  <w:num w:numId="29">
    <w:abstractNumId w:val="17"/>
  </w:num>
  <w:num w:numId="30">
    <w:abstractNumId w:val="16"/>
    <w:lvlOverride w:ilvl="0">
      <w:startOverride w:val="5"/>
    </w:lvlOverride>
  </w:num>
  <w:num w:numId="31">
    <w:abstractNumId w:val="1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08"/>
    <w:rsid w:val="00032D17"/>
    <w:rsid w:val="00115F40"/>
    <w:rsid w:val="00211F1D"/>
    <w:rsid w:val="0023306E"/>
    <w:rsid w:val="0033034D"/>
    <w:rsid w:val="003724EE"/>
    <w:rsid w:val="00431C8A"/>
    <w:rsid w:val="004E65D3"/>
    <w:rsid w:val="00522878"/>
    <w:rsid w:val="0055161D"/>
    <w:rsid w:val="005E7EA8"/>
    <w:rsid w:val="00672D2B"/>
    <w:rsid w:val="0068219A"/>
    <w:rsid w:val="008836E8"/>
    <w:rsid w:val="00883C98"/>
    <w:rsid w:val="008A5521"/>
    <w:rsid w:val="008B4795"/>
    <w:rsid w:val="00A12323"/>
    <w:rsid w:val="00BA4E44"/>
    <w:rsid w:val="00C138F5"/>
    <w:rsid w:val="00D70E08"/>
    <w:rsid w:val="00E07FFE"/>
    <w:rsid w:val="00E75494"/>
    <w:rsid w:val="00F175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E08"/>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locked/>
    <w:rsid w:val="00BA4E44"/>
    <w:rPr>
      <w:sz w:val="24"/>
      <w:szCs w:val="24"/>
      <w:lang w:eastAsia="hu-HU"/>
    </w:rPr>
  </w:style>
  <w:style w:type="paragraph" w:styleId="lfej">
    <w:name w:val="header"/>
    <w:basedOn w:val="Norml"/>
    <w:link w:val="lfejChar"/>
    <w:uiPriority w:val="99"/>
    <w:rsid w:val="00BA4E44"/>
    <w:pPr>
      <w:widowControl/>
      <w:tabs>
        <w:tab w:val="center" w:pos="4536"/>
        <w:tab w:val="right" w:pos="9072"/>
      </w:tabs>
      <w:suppressAutoHyphens w:val="0"/>
    </w:pPr>
    <w:rPr>
      <w:rFonts w:asciiTheme="minorHAnsi" w:eastAsiaTheme="minorHAnsi" w:hAnsiTheme="minorHAnsi" w:cstheme="minorBidi"/>
      <w:kern w:val="0"/>
      <w:lang w:eastAsia="hu-HU"/>
    </w:rPr>
  </w:style>
  <w:style w:type="character" w:customStyle="1" w:styleId="lfejChar1">
    <w:name w:val="Élőfej Char1"/>
    <w:basedOn w:val="Bekezdsalapbettpusa"/>
    <w:uiPriority w:val="99"/>
    <w:semiHidden/>
    <w:rsid w:val="00BA4E44"/>
    <w:rPr>
      <w:rFonts w:ascii="Times New Roman" w:eastAsia="Lucida Sans Unicode" w:hAnsi="Times New Roman" w:cs="Times New Roman"/>
      <w:kern w:val="1"/>
      <w:sz w:val="24"/>
      <w:szCs w:val="24"/>
      <w:lang w:eastAsia="ar-SA"/>
    </w:rPr>
  </w:style>
  <w:style w:type="character" w:customStyle="1" w:styleId="Hiperhivatkozs1">
    <w:name w:val="Hiperhivatkozás1"/>
    <w:basedOn w:val="Bekezdsalapbettpusa"/>
    <w:rsid w:val="00BA4E44"/>
    <w:rPr>
      <w:color w:val="0000FF"/>
      <w:u w:val="single"/>
    </w:rPr>
  </w:style>
  <w:style w:type="paragraph" w:styleId="NormlWeb">
    <w:name w:val="Normal (Web)"/>
    <w:basedOn w:val="Norml"/>
    <w:uiPriority w:val="99"/>
    <w:semiHidden/>
    <w:unhideWhenUsed/>
    <w:rsid w:val="00BA4E44"/>
    <w:pPr>
      <w:widowControl/>
      <w:suppressAutoHyphens w:val="0"/>
      <w:spacing w:before="100" w:beforeAutospacing="1" w:after="100" w:afterAutospacing="1"/>
    </w:pPr>
    <w:rPr>
      <w:rFonts w:eastAsia="Times New Roman"/>
      <w:kern w:val="0"/>
      <w:lang w:eastAsia="hu-HU"/>
    </w:rPr>
  </w:style>
  <w:style w:type="paragraph" w:styleId="Nincstrkz">
    <w:name w:val="No Spacing"/>
    <w:link w:val="NincstrkzChar"/>
    <w:qFormat/>
    <w:rsid w:val="00BA4E44"/>
    <w:pPr>
      <w:spacing w:after="0" w:line="240" w:lineRule="auto"/>
    </w:pPr>
    <w:rPr>
      <w:rFonts w:ascii="Calibri" w:eastAsia="Calibri" w:hAnsi="Calibri" w:cs="Times New Roman"/>
    </w:rPr>
  </w:style>
  <w:style w:type="paragraph" w:customStyle="1" w:styleId="Stlus10ptFlkvrDlt">
    <w:name w:val="Stílus 10 pt Félkövér Dőlt"/>
    <w:basedOn w:val="Norml"/>
    <w:rsid w:val="00115F40"/>
    <w:pPr>
      <w:widowControl/>
      <w:suppressAutoHyphens w:val="0"/>
      <w:jc w:val="center"/>
      <w:outlineLvl w:val="4"/>
    </w:pPr>
    <w:rPr>
      <w:rFonts w:eastAsia="Times New Roman"/>
      <w:b/>
      <w:kern w:val="0"/>
      <w:sz w:val="20"/>
      <w:szCs w:val="20"/>
      <w:lang w:eastAsia="hu-HU"/>
    </w:rPr>
  </w:style>
  <w:style w:type="paragraph" w:styleId="Buborkszveg">
    <w:name w:val="Balloon Text"/>
    <w:basedOn w:val="Norml"/>
    <w:link w:val="BuborkszvegChar"/>
    <w:uiPriority w:val="99"/>
    <w:semiHidden/>
    <w:unhideWhenUsed/>
    <w:rsid w:val="00115F40"/>
    <w:rPr>
      <w:rFonts w:ascii="Tahoma" w:hAnsi="Tahoma" w:cs="Tahoma"/>
      <w:sz w:val="16"/>
      <w:szCs w:val="16"/>
    </w:rPr>
  </w:style>
  <w:style w:type="character" w:customStyle="1" w:styleId="BuborkszvegChar">
    <w:name w:val="Buborékszöveg Char"/>
    <w:basedOn w:val="Bekezdsalapbettpusa"/>
    <w:link w:val="Buborkszveg"/>
    <w:uiPriority w:val="99"/>
    <w:semiHidden/>
    <w:rsid w:val="00115F40"/>
    <w:rPr>
      <w:rFonts w:ascii="Tahoma" w:eastAsia="Lucida Sans Unicode" w:hAnsi="Tahoma" w:cs="Tahoma"/>
      <w:kern w:val="1"/>
      <w:sz w:val="16"/>
      <w:szCs w:val="16"/>
      <w:lang w:eastAsia="ar-SA"/>
    </w:rPr>
  </w:style>
  <w:style w:type="numbering" w:customStyle="1" w:styleId="Nemlista1">
    <w:name w:val="Nem lista1"/>
    <w:next w:val="Nemlista"/>
    <w:uiPriority w:val="99"/>
    <w:semiHidden/>
    <w:unhideWhenUsed/>
    <w:rsid w:val="00115F40"/>
  </w:style>
  <w:style w:type="character" w:styleId="Hiperhivatkozs">
    <w:name w:val="Hyperlink"/>
    <w:rsid w:val="00115F40"/>
    <w:rPr>
      <w:u w:val="single"/>
    </w:rPr>
  </w:style>
  <w:style w:type="table" w:customStyle="1" w:styleId="TableNormal">
    <w:name w:val="Table Normal"/>
    <w:rsid w:val="00115F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115F4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hu-HU"/>
    </w:rPr>
  </w:style>
  <w:style w:type="paragraph" w:styleId="llb">
    <w:name w:val="footer"/>
    <w:link w:val="llbChar"/>
    <w:rsid w:val="00115F4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uiPriority w:val="99"/>
    <w:rsid w:val="00115F40"/>
    <w:rPr>
      <w:rFonts w:ascii="Times New Roman" w:eastAsia="Arial Unicode MS" w:hAnsi="Times New Roman" w:cs="Arial Unicode MS"/>
      <w:color w:val="000000"/>
      <w:sz w:val="24"/>
      <w:szCs w:val="24"/>
      <w:u w:color="000000"/>
      <w:bdr w:val="nil"/>
      <w:lang w:eastAsia="hu-HU"/>
    </w:rPr>
  </w:style>
  <w:style w:type="numbering" w:customStyle="1" w:styleId="Importlt1stlus">
    <w:name w:val="Importált 1 stílus"/>
    <w:rsid w:val="00115F40"/>
    <w:pPr>
      <w:numPr>
        <w:numId w:val="2"/>
      </w:numPr>
    </w:pPr>
  </w:style>
  <w:style w:type="paragraph" w:styleId="Listaszerbekezds">
    <w:name w:val="List Paragraph"/>
    <w:rsid w:val="00115F40"/>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eastAsia="hu-HU"/>
    </w:rPr>
  </w:style>
  <w:style w:type="paragraph" w:customStyle="1" w:styleId="Standard">
    <w:name w:val="Standard"/>
    <w:rsid w:val="00115F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hu-HU"/>
    </w:rPr>
  </w:style>
  <w:style w:type="paragraph" w:customStyle="1" w:styleId="llb1">
    <w:name w:val="Élőláb1"/>
    <w:rsid w:val="00115F4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numbering" w:customStyle="1" w:styleId="Importlt4stlus">
    <w:name w:val="Importált 4 stílus"/>
    <w:rsid w:val="00115F40"/>
    <w:pPr>
      <w:numPr>
        <w:numId w:val="9"/>
      </w:numPr>
    </w:pPr>
  </w:style>
  <w:style w:type="numbering" w:customStyle="1" w:styleId="Importlt6stlus">
    <w:name w:val="Importált 6 stílus"/>
    <w:rsid w:val="00115F40"/>
    <w:pPr>
      <w:numPr>
        <w:numId w:val="11"/>
      </w:numPr>
    </w:pPr>
  </w:style>
  <w:style w:type="paragraph" w:customStyle="1" w:styleId="Alaprtelmezett">
    <w:name w:val="Alapértelmezett"/>
    <w:rsid w:val="00115F4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hu-HU"/>
    </w:rPr>
  </w:style>
  <w:style w:type="character" w:customStyle="1" w:styleId="NincstrkzChar">
    <w:name w:val="Nincs térköz Char"/>
    <w:link w:val="Nincstrkz"/>
    <w:uiPriority w:val="1"/>
    <w:rsid w:val="00115F40"/>
    <w:rPr>
      <w:rFonts w:ascii="Calibri" w:eastAsia="Calibri" w:hAnsi="Calibri" w:cs="Times New Roman"/>
    </w:rPr>
  </w:style>
  <w:style w:type="character" w:styleId="Kiemels2">
    <w:name w:val="Strong"/>
    <w:uiPriority w:val="22"/>
    <w:qFormat/>
    <w:rsid w:val="00115F40"/>
    <w:rPr>
      <w:b/>
      <w:bCs/>
    </w:rPr>
  </w:style>
  <w:style w:type="numbering" w:customStyle="1" w:styleId="Importlt5stlus">
    <w:name w:val="Importált 5 stílus"/>
    <w:rsid w:val="00431C8A"/>
    <w:pPr>
      <w:numPr>
        <w:numId w:val="25"/>
      </w:numPr>
    </w:pPr>
  </w:style>
  <w:style w:type="numbering" w:customStyle="1" w:styleId="Importlt7stlus">
    <w:name w:val="Importált 7 stílus"/>
    <w:rsid w:val="00431C8A"/>
    <w:pPr>
      <w:numPr>
        <w:numId w:val="27"/>
      </w:numPr>
    </w:pPr>
  </w:style>
  <w:style w:type="table" w:styleId="Rcsostblzat">
    <w:name w:val="Table Grid"/>
    <w:basedOn w:val="Normltblzat"/>
    <w:uiPriority w:val="39"/>
    <w:rsid w:val="00431C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E08"/>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locked/>
    <w:rsid w:val="00BA4E44"/>
    <w:rPr>
      <w:sz w:val="24"/>
      <w:szCs w:val="24"/>
      <w:lang w:eastAsia="hu-HU"/>
    </w:rPr>
  </w:style>
  <w:style w:type="paragraph" w:styleId="lfej">
    <w:name w:val="header"/>
    <w:basedOn w:val="Norml"/>
    <w:link w:val="lfejChar"/>
    <w:uiPriority w:val="99"/>
    <w:rsid w:val="00BA4E44"/>
    <w:pPr>
      <w:widowControl/>
      <w:tabs>
        <w:tab w:val="center" w:pos="4536"/>
        <w:tab w:val="right" w:pos="9072"/>
      </w:tabs>
      <w:suppressAutoHyphens w:val="0"/>
    </w:pPr>
    <w:rPr>
      <w:rFonts w:asciiTheme="minorHAnsi" w:eastAsiaTheme="minorHAnsi" w:hAnsiTheme="minorHAnsi" w:cstheme="minorBidi"/>
      <w:kern w:val="0"/>
      <w:lang w:eastAsia="hu-HU"/>
    </w:rPr>
  </w:style>
  <w:style w:type="character" w:customStyle="1" w:styleId="lfejChar1">
    <w:name w:val="Élőfej Char1"/>
    <w:basedOn w:val="Bekezdsalapbettpusa"/>
    <w:uiPriority w:val="99"/>
    <w:semiHidden/>
    <w:rsid w:val="00BA4E44"/>
    <w:rPr>
      <w:rFonts w:ascii="Times New Roman" w:eastAsia="Lucida Sans Unicode" w:hAnsi="Times New Roman" w:cs="Times New Roman"/>
      <w:kern w:val="1"/>
      <w:sz w:val="24"/>
      <w:szCs w:val="24"/>
      <w:lang w:eastAsia="ar-SA"/>
    </w:rPr>
  </w:style>
  <w:style w:type="character" w:customStyle="1" w:styleId="Hiperhivatkozs1">
    <w:name w:val="Hiperhivatkozás1"/>
    <w:basedOn w:val="Bekezdsalapbettpusa"/>
    <w:rsid w:val="00BA4E44"/>
    <w:rPr>
      <w:color w:val="0000FF"/>
      <w:u w:val="single"/>
    </w:rPr>
  </w:style>
  <w:style w:type="paragraph" w:styleId="NormlWeb">
    <w:name w:val="Normal (Web)"/>
    <w:basedOn w:val="Norml"/>
    <w:uiPriority w:val="99"/>
    <w:semiHidden/>
    <w:unhideWhenUsed/>
    <w:rsid w:val="00BA4E44"/>
    <w:pPr>
      <w:widowControl/>
      <w:suppressAutoHyphens w:val="0"/>
      <w:spacing w:before="100" w:beforeAutospacing="1" w:after="100" w:afterAutospacing="1"/>
    </w:pPr>
    <w:rPr>
      <w:rFonts w:eastAsia="Times New Roman"/>
      <w:kern w:val="0"/>
      <w:lang w:eastAsia="hu-HU"/>
    </w:rPr>
  </w:style>
  <w:style w:type="paragraph" w:styleId="Nincstrkz">
    <w:name w:val="No Spacing"/>
    <w:link w:val="NincstrkzChar"/>
    <w:qFormat/>
    <w:rsid w:val="00BA4E44"/>
    <w:pPr>
      <w:spacing w:after="0" w:line="240" w:lineRule="auto"/>
    </w:pPr>
    <w:rPr>
      <w:rFonts w:ascii="Calibri" w:eastAsia="Calibri" w:hAnsi="Calibri" w:cs="Times New Roman"/>
    </w:rPr>
  </w:style>
  <w:style w:type="paragraph" w:customStyle="1" w:styleId="Stlus10ptFlkvrDlt">
    <w:name w:val="Stílus 10 pt Félkövér Dőlt"/>
    <w:basedOn w:val="Norml"/>
    <w:rsid w:val="00115F40"/>
    <w:pPr>
      <w:widowControl/>
      <w:suppressAutoHyphens w:val="0"/>
      <w:jc w:val="center"/>
      <w:outlineLvl w:val="4"/>
    </w:pPr>
    <w:rPr>
      <w:rFonts w:eastAsia="Times New Roman"/>
      <w:b/>
      <w:kern w:val="0"/>
      <w:sz w:val="20"/>
      <w:szCs w:val="20"/>
      <w:lang w:eastAsia="hu-HU"/>
    </w:rPr>
  </w:style>
  <w:style w:type="paragraph" w:styleId="Buborkszveg">
    <w:name w:val="Balloon Text"/>
    <w:basedOn w:val="Norml"/>
    <w:link w:val="BuborkszvegChar"/>
    <w:uiPriority w:val="99"/>
    <w:semiHidden/>
    <w:unhideWhenUsed/>
    <w:rsid w:val="00115F40"/>
    <w:rPr>
      <w:rFonts w:ascii="Tahoma" w:hAnsi="Tahoma" w:cs="Tahoma"/>
      <w:sz w:val="16"/>
      <w:szCs w:val="16"/>
    </w:rPr>
  </w:style>
  <w:style w:type="character" w:customStyle="1" w:styleId="BuborkszvegChar">
    <w:name w:val="Buborékszöveg Char"/>
    <w:basedOn w:val="Bekezdsalapbettpusa"/>
    <w:link w:val="Buborkszveg"/>
    <w:uiPriority w:val="99"/>
    <w:semiHidden/>
    <w:rsid w:val="00115F40"/>
    <w:rPr>
      <w:rFonts w:ascii="Tahoma" w:eastAsia="Lucida Sans Unicode" w:hAnsi="Tahoma" w:cs="Tahoma"/>
      <w:kern w:val="1"/>
      <w:sz w:val="16"/>
      <w:szCs w:val="16"/>
      <w:lang w:eastAsia="ar-SA"/>
    </w:rPr>
  </w:style>
  <w:style w:type="numbering" w:customStyle="1" w:styleId="Nemlista1">
    <w:name w:val="Nem lista1"/>
    <w:next w:val="Nemlista"/>
    <w:uiPriority w:val="99"/>
    <w:semiHidden/>
    <w:unhideWhenUsed/>
    <w:rsid w:val="00115F40"/>
  </w:style>
  <w:style w:type="character" w:styleId="Hiperhivatkozs">
    <w:name w:val="Hyperlink"/>
    <w:rsid w:val="00115F40"/>
    <w:rPr>
      <w:u w:val="single"/>
    </w:rPr>
  </w:style>
  <w:style w:type="table" w:customStyle="1" w:styleId="TableNormal">
    <w:name w:val="Table Normal"/>
    <w:rsid w:val="00115F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115F4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hu-HU"/>
    </w:rPr>
  </w:style>
  <w:style w:type="paragraph" w:styleId="llb">
    <w:name w:val="footer"/>
    <w:link w:val="llbChar"/>
    <w:rsid w:val="00115F4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uiPriority w:val="99"/>
    <w:rsid w:val="00115F40"/>
    <w:rPr>
      <w:rFonts w:ascii="Times New Roman" w:eastAsia="Arial Unicode MS" w:hAnsi="Times New Roman" w:cs="Arial Unicode MS"/>
      <w:color w:val="000000"/>
      <w:sz w:val="24"/>
      <w:szCs w:val="24"/>
      <w:u w:color="000000"/>
      <w:bdr w:val="nil"/>
      <w:lang w:eastAsia="hu-HU"/>
    </w:rPr>
  </w:style>
  <w:style w:type="numbering" w:customStyle="1" w:styleId="Importlt1stlus">
    <w:name w:val="Importált 1 stílus"/>
    <w:rsid w:val="00115F40"/>
    <w:pPr>
      <w:numPr>
        <w:numId w:val="2"/>
      </w:numPr>
    </w:pPr>
  </w:style>
  <w:style w:type="paragraph" w:styleId="Listaszerbekezds">
    <w:name w:val="List Paragraph"/>
    <w:rsid w:val="00115F40"/>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eastAsia="hu-HU"/>
    </w:rPr>
  </w:style>
  <w:style w:type="paragraph" w:customStyle="1" w:styleId="Standard">
    <w:name w:val="Standard"/>
    <w:rsid w:val="00115F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hu-HU"/>
    </w:rPr>
  </w:style>
  <w:style w:type="paragraph" w:customStyle="1" w:styleId="llb1">
    <w:name w:val="Élőláb1"/>
    <w:rsid w:val="00115F4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numbering" w:customStyle="1" w:styleId="Importlt4stlus">
    <w:name w:val="Importált 4 stílus"/>
    <w:rsid w:val="00115F40"/>
    <w:pPr>
      <w:numPr>
        <w:numId w:val="9"/>
      </w:numPr>
    </w:pPr>
  </w:style>
  <w:style w:type="numbering" w:customStyle="1" w:styleId="Importlt6stlus">
    <w:name w:val="Importált 6 stílus"/>
    <w:rsid w:val="00115F40"/>
    <w:pPr>
      <w:numPr>
        <w:numId w:val="11"/>
      </w:numPr>
    </w:pPr>
  </w:style>
  <w:style w:type="paragraph" w:customStyle="1" w:styleId="Alaprtelmezett">
    <w:name w:val="Alapértelmezett"/>
    <w:rsid w:val="00115F4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hu-HU"/>
    </w:rPr>
  </w:style>
  <w:style w:type="character" w:customStyle="1" w:styleId="NincstrkzChar">
    <w:name w:val="Nincs térköz Char"/>
    <w:link w:val="Nincstrkz"/>
    <w:uiPriority w:val="1"/>
    <w:rsid w:val="00115F40"/>
    <w:rPr>
      <w:rFonts w:ascii="Calibri" w:eastAsia="Calibri" w:hAnsi="Calibri" w:cs="Times New Roman"/>
    </w:rPr>
  </w:style>
  <w:style w:type="character" w:styleId="Kiemels2">
    <w:name w:val="Strong"/>
    <w:uiPriority w:val="22"/>
    <w:qFormat/>
    <w:rsid w:val="00115F40"/>
    <w:rPr>
      <w:b/>
      <w:bCs/>
    </w:rPr>
  </w:style>
  <w:style w:type="numbering" w:customStyle="1" w:styleId="Importlt5stlus">
    <w:name w:val="Importált 5 stílus"/>
    <w:rsid w:val="00431C8A"/>
    <w:pPr>
      <w:numPr>
        <w:numId w:val="25"/>
      </w:numPr>
    </w:pPr>
  </w:style>
  <w:style w:type="numbering" w:customStyle="1" w:styleId="Importlt7stlus">
    <w:name w:val="Importált 7 stílus"/>
    <w:rsid w:val="00431C8A"/>
    <w:pPr>
      <w:numPr>
        <w:numId w:val="27"/>
      </w:numPr>
    </w:pPr>
  </w:style>
  <w:style w:type="table" w:styleId="Rcsostblzat">
    <w:name w:val="Table Grid"/>
    <w:basedOn w:val="Normltblzat"/>
    <w:uiPriority w:val="39"/>
    <w:rsid w:val="00431C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lturatvasvari.hu"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
          <c:y val="7.8534031413612565E-2"/>
          <c:w val="0.49062499999999998"/>
          <c:h val="0.74345549738219896"/>
        </c:manualLayout>
      </c:layout>
      <c:bar3DChart>
        <c:barDir val="col"/>
        <c:grouping val="clustered"/>
        <c:varyColors val="0"/>
        <c:ser>
          <c:idx val="0"/>
          <c:order val="0"/>
          <c:tx>
            <c:strRef>
              <c:f>Sheet1!$A$2</c:f>
              <c:strCache>
                <c:ptCount val="1"/>
                <c:pt idx="0">
                  <c:v>Állománygyarapítás</c:v>
                </c:pt>
              </c:strCache>
            </c:strRef>
          </c:tx>
          <c:spPr>
            <a:solidFill>
              <a:srgbClr val="9999FF"/>
            </a:solidFill>
            <a:ln w="12700">
              <a:solidFill>
                <a:srgbClr val="000000"/>
              </a:solidFill>
              <a:prstDash val="solid"/>
            </a:ln>
          </c:spPr>
          <c:invertIfNegative val="0"/>
          <c:cat>
            <c:strRef>
              <c:f>Sheet1!$B$1:$C$1</c:f>
              <c:strCache>
                <c:ptCount val="2"/>
                <c:pt idx="0">
                  <c:v>2017.</c:v>
                </c:pt>
                <c:pt idx="1">
                  <c:v>2018.</c:v>
                </c:pt>
              </c:strCache>
            </c:strRef>
          </c:cat>
          <c:val>
            <c:numRef>
              <c:f>Sheet1!$B$2:$C$2</c:f>
              <c:numCache>
                <c:formatCode>General</c:formatCode>
                <c:ptCount val="2"/>
                <c:pt idx="0">
                  <c:v>3756</c:v>
                </c:pt>
                <c:pt idx="1">
                  <c:v>3675</c:v>
                </c:pt>
              </c:numCache>
            </c:numRef>
          </c:val>
        </c:ser>
        <c:ser>
          <c:idx val="1"/>
          <c:order val="1"/>
          <c:tx>
            <c:strRef>
              <c:f>Sheet1!$A$3</c:f>
              <c:strCache>
                <c:ptCount val="1"/>
                <c:pt idx="0">
                  <c:v>Folyóiratbeszerzés</c:v>
                </c:pt>
              </c:strCache>
            </c:strRef>
          </c:tx>
          <c:spPr>
            <a:solidFill>
              <a:srgbClr val="993366"/>
            </a:solidFill>
            <a:ln w="12700">
              <a:solidFill>
                <a:srgbClr val="000000"/>
              </a:solidFill>
              <a:prstDash val="solid"/>
            </a:ln>
          </c:spPr>
          <c:invertIfNegative val="0"/>
          <c:cat>
            <c:strRef>
              <c:f>Sheet1!$B$1:$C$1</c:f>
              <c:strCache>
                <c:ptCount val="2"/>
                <c:pt idx="0">
                  <c:v>2017.</c:v>
                </c:pt>
                <c:pt idx="1">
                  <c:v>2018.</c:v>
                </c:pt>
              </c:strCache>
            </c:strRef>
          </c:cat>
          <c:val>
            <c:numRef>
              <c:f>Sheet1!$B$3:$C$3</c:f>
              <c:numCache>
                <c:formatCode>General</c:formatCode>
                <c:ptCount val="2"/>
                <c:pt idx="0">
                  <c:v>381</c:v>
                </c:pt>
                <c:pt idx="1">
                  <c:v>372</c:v>
                </c:pt>
              </c:numCache>
            </c:numRef>
          </c:val>
        </c:ser>
        <c:ser>
          <c:idx val="2"/>
          <c:order val="2"/>
          <c:tx>
            <c:strRef>
              <c:f>Sheet1!$A$4</c:f>
              <c:strCache>
                <c:ptCount val="1"/>
                <c:pt idx="0">
                  <c:v>Vásárolt dokumentumok száma</c:v>
                </c:pt>
              </c:strCache>
            </c:strRef>
          </c:tx>
          <c:spPr>
            <a:solidFill>
              <a:srgbClr val="FFFFCC"/>
            </a:solidFill>
            <a:ln w="12700">
              <a:solidFill>
                <a:srgbClr val="000000"/>
              </a:solidFill>
              <a:prstDash val="solid"/>
            </a:ln>
          </c:spPr>
          <c:invertIfNegative val="0"/>
          <c:cat>
            <c:strRef>
              <c:f>Sheet1!$B$1:$C$1</c:f>
              <c:strCache>
                <c:ptCount val="2"/>
                <c:pt idx="0">
                  <c:v>2017.</c:v>
                </c:pt>
                <c:pt idx="1">
                  <c:v>2018.</c:v>
                </c:pt>
              </c:strCache>
            </c:strRef>
          </c:cat>
          <c:val>
            <c:numRef>
              <c:f>Sheet1!$B$4:$C$4</c:f>
              <c:numCache>
                <c:formatCode>General</c:formatCode>
                <c:ptCount val="2"/>
                <c:pt idx="0">
                  <c:v>1694</c:v>
                </c:pt>
                <c:pt idx="1">
                  <c:v>1794</c:v>
                </c:pt>
              </c:numCache>
            </c:numRef>
          </c:val>
        </c:ser>
        <c:dLbls>
          <c:showLegendKey val="0"/>
          <c:showVal val="0"/>
          <c:showCatName val="0"/>
          <c:showSerName val="0"/>
          <c:showPercent val="0"/>
          <c:showBubbleSize val="0"/>
        </c:dLbls>
        <c:gapWidth val="150"/>
        <c:gapDepth val="0"/>
        <c:shape val="box"/>
        <c:axId val="123204352"/>
        <c:axId val="138235904"/>
        <c:axId val="0"/>
      </c:bar3DChart>
      <c:catAx>
        <c:axId val="1232043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hu-HU"/>
          </a:p>
        </c:txPr>
        <c:crossAx val="138235904"/>
        <c:crosses val="autoZero"/>
        <c:auto val="1"/>
        <c:lblAlgn val="ctr"/>
        <c:lblOffset val="100"/>
        <c:tickLblSkip val="1"/>
        <c:tickMarkSkip val="1"/>
        <c:noMultiLvlLbl val="0"/>
      </c:catAx>
      <c:valAx>
        <c:axId val="1382359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hu-HU"/>
          </a:p>
        </c:txPr>
        <c:crossAx val="123204352"/>
        <c:crosses val="autoZero"/>
        <c:crossBetween val="between"/>
      </c:valAx>
      <c:spPr>
        <a:noFill/>
        <a:ln w="25401">
          <a:noFill/>
        </a:ln>
      </c:spPr>
    </c:plotArea>
    <c:legend>
      <c:legendPos val="r"/>
      <c:layout>
        <c:manualLayout>
          <c:xMode val="edge"/>
          <c:yMode val="edge"/>
          <c:x val="0.65"/>
          <c:y val="0.13089005235602094"/>
          <c:w val="0.33750000000000002"/>
          <c:h val="0.74345549738219896"/>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546762589928057"/>
          <c:y val="8.7912087912087919E-2"/>
          <c:w val="0.4460431654676259"/>
          <c:h val="0.72527472527472525"/>
        </c:manualLayout>
      </c:layout>
      <c:bar3DChart>
        <c:barDir val="col"/>
        <c:grouping val="clustered"/>
        <c:varyColors val="0"/>
        <c:ser>
          <c:idx val="0"/>
          <c:order val="0"/>
          <c:tx>
            <c:strRef>
              <c:f>Sheet1!$A$2</c:f>
              <c:strCache>
                <c:ptCount val="1"/>
                <c:pt idx="0">
                  <c:v>Beiratkozott olvasó</c:v>
                </c:pt>
              </c:strCache>
            </c:strRef>
          </c:tx>
          <c:spPr>
            <a:solidFill>
              <a:srgbClr val="9999FF"/>
            </a:solidFill>
            <a:ln w="12700">
              <a:solidFill>
                <a:srgbClr val="000000"/>
              </a:solidFill>
              <a:prstDash val="solid"/>
            </a:ln>
          </c:spPr>
          <c:invertIfNegative val="0"/>
          <c:cat>
            <c:strRef>
              <c:f>Sheet1!$B$1:$C$1</c:f>
              <c:strCache>
                <c:ptCount val="2"/>
                <c:pt idx="0">
                  <c:v>2017.</c:v>
                </c:pt>
                <c:pt idx="1">
                  <c:v>2018.</c:v>
                </c:pt>
              </c:strCache>
            </c:strRef>
          </c:cat>
          <c:val>
            <c:numRef>
              <c:f>Sheet1!$B$2:$C$2</c:f>
              <c:numCache>
                <c:formatCode>General</c:formatCode>
                <c:ptCount val="2"/>
                <c:pt idx="0">
                  <c:v>1559</c:v>
                </c:pt>
                <c:pt idx="1">
                  <c:v>2125</c:v>
                </c:pt>
              </c:numCache>
            </c:numRef>
          </c:val>
        </c:ser>
        <c:ser>
          <c:idx val="1"/>
          <c:order val="1"/>
          <c:tx>
            <c:strRef>
              <c:f>Sheet1!$A$3</c:f>
              <c:strCache>
                <c:ptCount val="1"/>
                <c:pt idx="0">
                  <c:v>könyvtári látogatások száma</c:v>
                </c:pt>
              </c:strCache>
            </c:strRef>
          </c:tx>
          <c:spPr>
            <a:solidFill>
              <a:srgbClr val="993366"/>
            </a:solidFill>
            <a:ln w="12700">
              <a:solidFill>
                <a:srgbClr val="000000"/>
              </a:solidFill>
              <a:prstDash val="solid"/>
            </a:ln>
          </c:spPr>
          <c:invertIfNegative val="0"/>
          <c:cat>
            <c:strRef>
              <c:f>Sheet1!$B$1:$C$1</c:f>
              <c:strCache>
                <c:ptCount val="2"/>
                <c:pt idx="0">
                  <c:v>2017.</c:v>
                </c:pt>
                <c:pt idx="1">
                  <c:v>2018.</c:v>
                </c:pt>
              </c:strCache>
            </c:strRef>
          </c:cat>
          <c:val>
            <c:numRef>
              <c:f>Sheet1!$B$3:$C$3</c:f>
              <c:numCache>
                <c:formatCode>General</c:formatCode>
                <c:ptCount val="2"/>
                <c:pt idx="0">
                  <c:v>10905</c:v>
                </c:pt>
                <c:pt idx="1">
                  <c:v>11740</c:v>
                </c:pt>
              </c:numCache>
            </c:numRef>
          </c:val>
        </c:ser>
        <c:ser>
          <c:idx val="2"/>
          <c:order val="2"/>
          <c:tx>
            <c:strRef>
              <c:f>Sheet1!$A$4</c:f>
              <c:strCache>
                <c:ptCount val="1"/>
                <c:pt idx="0">
                  <c:v>csoportok száma</c:v>
                </c:pt>
              </c:strCache>
            </c:strRef>
          </c:tx>
          <c:spPr>
            <a:solidFill>
              <a:srgbClr val="FFFFCC"/>
            </a:solidFill>
            <a:ln w="12700">
              <a:solidFill>
                <a:srgbClr val="000000"/>
              </a:solidFill>
              <a:prstDash val="solid"/>
            </a:ln>
          </c:spPr>
          <c:invertIfNegative val="0"/>
          <c:cat>
            <c:strRef>
              <c:f>Sheet1!$B$1:$C$1</c:f>
              <c:strCache>
                <c:ptCount val="2"/>
                <c:pt idx="0">
                  <c:v>2017.</c:v>
                </c:pt>
                <c:pt idx="1">
                  <c:v>2018.</c:v>
                </c:pt>
              </c:strCache>
            </c:strRef>
          </c:cat>
          <c:val>
            <c:numRef>
              <c:f>Sheet1!$B$4:$C$4</c:f>
              <c:numCache>
                <c:formatCode>General</c:formatCode>
                <c:ptCount val="2"/>
                <c:pt idx="0">
                  <c:v>10</c:v>
                </c:pt>
                <c:pt idx="1">
                  <c:v>15</c:v>
                </c:pt>
              </c:numCache>
            </c:numRef>
          </c:val>
        </c:ser>
        <c:dLbls>
          <c:showLegendKey val="0"/>
          <c:showVal val="0"/>
          <c:showCatName val="0"/>
          <c:showSerName val="0"/>
          <c:showPercent val="0"/>
          <c:showBubbleSize val="0"/>
        </c:dLbls>
        <c:gapWidth val="150"/>
        <c:gapDepth val="0"/>
        <c:shape val="box"/>
        <c:axId val="191428096"/>
        <c:axId val="208783232"/>
        <c:axId val="0"/>
      </c:bar3DChart>
      <c:catAx>
        <c:axId val="191428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208783232"/>
        <c:crosses val="autoZero"/>
        <c:auto val="1"/>
        <c:lblAlgn val="ctr"/>
        <c:lblOffset val="100"/>
        <c:tickLblSkip val="1"/>
        <c:tickMarkSkip val="1"/>
        <c:noMultiLvlLbl val="0"/>
      </c:catAx>
      <c:valAx>
        <c:axId val="2087832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191428096"/>
        <c:crosses val="autoZero"/>
        <c:crossBetween val="between"/>
      </c:valAx>
      <c:spPr>
        <a:noFill/>
        <a:ln w="25400">
          <a:noFill/>
        </a:ln>
      </c:spPr>
    </c:plotArea>
    <c:legend>
      <c:legendPos val="r"/>
      <c:layout>
        <c:manualLayout>
          <c:xMode val="edge"/>
          <c:yMode val="edge"/>
          <c:x val="0.65107913669064743"/>
          <c:y val="0.10989010989010989"/>
          <c:w val="0.3345323741007194"/>
          <c:h val="0.7802197802197802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782608695652175"/>
          <c:y val="6.637168141592921E-2"/>
          <c:w val="0.48405797101449277"/>
          <c:h val="0.77433628318584069"/>
        </c:manualLayout>
      </c:layout>
      <c:bar3DChart>
        <c:barDir val="col"/>
        <c:grouping val="clustered"/>
        <c:varyColors val="0"/>
        <c:ser>
          <c:idx val="0"/>
          <c:order val="0"/>
          <c:tx>
            <c:strRef>
              <c:f>Sheet1!$A$2</c:f>
              <c:strCache>
                <c:ptCount val="1"/>
                <c:pt idx="0">
                  <c:v>kölcsönzött dokumentumok száma</c:v>
                </c:pt>
              </c:strCache>
            </c:strRef>
          </c:tx>
          <c:spPr>
            <a:solidFill>
              <a:srgbClr val="9999FF"/>
            </a:solidFill>
            <a:ln w="12700">
              <a:solidFill>
                <a:srgbClr val="000000"/>
              </a:solidFill>
              <a:prstDash val="solid"/>
            </a:ln>
          </c:spPr>
          <c:invertIfNegative val="0"/>
          <c:cat>
            <c:strRef>
              <c:f>Sheet1!$B$1:$C$1</c:f>
              <c:strCache>
                <c:ptCount val="2"/>
                <c:pt idx="0">
                  <c:v>2017.</c:v>
                </c:pt>
                <c:pt idx="1">
                  <c:v>2018.</c:v>
                </c:pt>
              </c:strCache>
            </c:strRef>
          </c:cat>
          <c:val>
            <c:numRef>
              <c:f>Sheet1!$B$2:$C$2</c:f>
              <c:numCache>
                <c:formatCode>General</c:formatCode>
                <c:ptCount val="2"/>
                <c:pt idx="0">
                  <c:v>15220</c:v>
                </c:pt>
                <c:pt idx="1">
                  <c:v>14934</c:v>
                </c:pt>
              </c:numCache>
            </c:numRef>
          </c:val>
        </c:ser>
        <c:ser>
          <c:idx val="1"/>
          <c:order val="1"/>
          <c:tx>
            <c:strRef>
              <c:f>Sheet1!$A$3</c:f>
              <c:strCache>
                <c:ptCount val="1"/>
                <c:pt idx="0">
                  <c:v>Helyben használt dokumentumok</c:v>
                </c:pt>
              </c:strCache>
            </c:strRef>
          </c:tx>
          <c:spPr>
            <a:solidFill>
              <a:srgbClr val="993366"/>
            </a:solidFill>
            <a:ln w="12700">
              <a:solidFill>
                <a:srgbClr val="000000"/>
              </a:solidFill>
              <a:prstDash val="solid"/>
            </a:ln>
          </c:spPr>
          <c:invertIfNegative val="0"/>
          <c:cat>
            <c:strRef>
              <c:f>Sheet1!$B$1:$C$1</c:f>
              <c:strCache>
                <c:ptCount val="2"/>
                <c:pt idx="0">
                  <c:v>2017.</c:v>
                </c:pt>
                <c:pt idx="1">
                  <c:v>2018.</c:v>
                </c:pt>
              </c:strCache>
            </c:strRef>
          </c:cat>
          <c:val>
            <c:numRef>
              <c:f>Sheet1!$B$3:$C$3</c:f>
              <c:numCache>
                <c:formatCode>General</c:formatCode>
                <c:ptCount val="2"/>
                <c:pt idx="0">
                  <c:v>10799</c:v>
                </c:pt>
                <c:pt idx="1">
                  <c:v>18859</c:v>
                </c:pt>
              </c:numCache>
            </c:numRef>
          </c:val>
        </c:ser>
        <c:ser>
          <c:idx val="2"/>
          <c:order val="2"/>
          <c:tx>
            <c:strRef>
              <c:f>Sheet1!$A$4</c:f>
              <c:strCache>
                <c:ptCount val="1"/>
                <c:pt idx="0">
                  <c:v>irodalomkutatás</c:v>
                </c:pt>
              </c:strCache>
            </c:strRef>
          </c:tx>
          <c:spPr>
            <a:solidFill>
              <a:srgbClr val="FFFFCC"/>
            </a:solidFill>
            <a:ln w="12700">
              <a:solidFill>
                <a:srgbClr val="000000"/>
              </a:solidFill>
              <a:prstDash val="solid"/>
            </a:ln>
          </c:spPr>
          <c:invertIfNegative val="0"/>
          <c:cat>
            <c:strRef>
              <c:f>Sheet1!$B$1:$C$1</c:f>
              <c:strCache>
                <c:ptCount val="2"/>
                <c:pt idx="0">
                  <c:v>2017.</c:v>
                </c:pt>
                <c:pt idx="1">
                  <c:v>2018.</c:v>
                </c:pt>
              </c:strCache>
            </c:strRef>
          </c:cat>
          <c:val>
            <c:numRef>
              <c:f>Sheet1!$B$4:$C$4</c:f>
              <c:numCache>
                <c:formatCode>General</c:formatCode>
                <c:ptCount val="2"/>
                <c:pt idx="0">
                  <c:v>296</c:v>
                </c:pt>
                <c:pt idx="1">
                  <c:v>435</c:v>
                </c:pt>
              </c:numCache>
            </c:numRef>
          </c:val>
        </c:ser>
        <c:dLbls>
          <c:showLegendKey val="0"/>
          <c:showVal val="0"/>
          <c:showCatName val="0"/>
          <c:showSerName val="0"/>
          <c:showPercent val="0"/>
          <c:showBubbleSize val="0"/>
        </c:dLbls>
        <c:gapWidth val="150"/>
        <c:gapDepth val="0"/>
        <c:shape val="box"/>
        <c:axId val="227649792"/>
        <c:axId val="227664640"/>
        <c:axId val="0"/>
      </c:bar3DChart>
      <c:catAx>
        <c:axId val="2276497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227664640"/>
        <c:crosses val="autoZero"/>
        <c:auto val="1"/>
        <c:lblAlgn val="ctr"/>
        <c:lblOffset val="100"/>
        <c:tickLblSkip val="1"/>
        <c:tickMarkSkip val="1"/>
        <c:noMultiLvlLbl val="0"/>
      </c:catAx>
      <c:valAx>
        <c:axId val="2276646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hu-HU"/>
          </a:p>
        </c:txPr>
        <c:crossAx val="227649792"/>
        <c:crosses val="autoZero"/>
        <c:crossBetween val="between"/>
      </c:valAx>
      <c:spPr>
        <a:noFill/>
        <a:ln w="25400">
          <a:noFill/>
        </a:ln>
      </c:spPr>
    </c:plotArea>
    <c:legend>
      <c:legendPos val="r"/>
      <c:layout>
        <c:manualLayout>
          <c:xMode val="edge"/>
          <c:yMode val="edge"/>
          <c:x val="0.663768115942029"/>
          <c:y val="0.14601769911504425"/>
          <c:w val="0.32463768115942027"/>
          <c:h val="0.70796460176991149"/>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388489208633093"/>
          <c:y val="7.6923076923076927E-2"/>
          <c:w val="0.45683453237410071"/>
          <c:h val="0.73626373626373631"/>
        </c:manualLayout>
      </c:layout>
      <c:bar3DChart>
        <c:barDir val="col"/>
        <c:grouping val="clustered"/>
        <c:varyColors val="0"/>
        <c:ser>
          <c:idx val="0"/>
          <c:order val="0"/>
          <c:tx>
            <c:strRef>
              <c:f>Sheet1!$A$2</c:f>
              <c:strCache>
                <c:ptCount val="1"/>
                <c:pt idx="0">
                  <c:v>összes könyvtári program</c:v>
                </c:pt>
              </c:strCache>
            </c:strRef>
          </c:tx>
          <c:spPr>
            <a:solidFill>
              <a:srgbClr val="9999FF"/>
            </a:solidFill>
            <a:ln w="12700">
              <a:solidFill>
                <a:srgbClr val="000000"/>
              </a:solidFill>
              <a:prstDash val="solid"/>
            </a:ln>
          </c:spPr>
          <c:invertIfNegative val="0"/>
          <c:cat>
            <c:strRef>
              <c:f>Sheet1!$B$1:$C$1</c:f>
              <c:strCache>
                <c:ptCount val="2"/>
                <c:pt idx="0">
                  <c:v>2017.</c:v>
                </c:pt>
                <c:pt idx="1">
                  <c:v>2018.</c:v>
                </c:pt>
              </c:strCache>
            </c:strRef>
          </c:cat>
          <c:val>
            <c:numRef>
              <c:f>Sheet1!$B$2:$C$2</c:f>
              <c:numCache>
                <c:formatCode>General</c:formatCode>
                <c:ptCount val="2"/>
                <c:pt idx="0">
                  <c:v>95</c:v>
                </c:pt>
                <c:pt idx="1">
                  <c:v>139</c:v>
                </c:pt>
              </c:numCache>
            </c:numRef>
          </c:val>
        </c:ser>
        <c:ser>
          <c:idx val="1"/>
          <c:order val="1"/>
          <c:tx>
            <c:strRef>
              <c:f>Sheet1!$A$3</c:f>
              <c:strCache>
                <c:ptCount val="1"/>
                <c:pt idx="0">
                  <c:v>könyvtári programon résztvevők száma</c:v>
                </c:pt>
              </c:strCache>
            </c:strRef>
          </c:tx>
          <c:spPr>
            <a:solidFill>
              <a:srgbClr val="993366"/>
            </a:solidFill>
            <a:ln w="12700">
              <a:solidFill>
                <a:srgbClr val="000000"/>
              </a:solidFill>
              <a:prstDash val="solid"/>
            </a:ln>
          </c:spPr>
          <c:invertIfNegative val="0"/>
          <c:cat>
            <c:strRef>
              <c:f>Sheet1!$B$1:$C$1</c:f>
              <c:strCache>
                <c:ptCount val="2"/>
                <c:pt idx="0">
                  <c:v>2017.</c:v>
                </c:pt>
                <c:pt idx="1">
                  <c:v>2018.</c:v>
                </c:pt>
              </c:strCache>
            </c:strRef>
          </c:cat>
          <c:val>
            <c:numRef>
              <c:f>Sheet1!$B$3:$C$3</c:f>
              <c:numCache>
                <c:formatCode>General</c:formatCode>
                <c:ptCount val="2"/>
                <c:pt idx="0">
                  <c:v>2852</c:v>
                </c:pt>
                <c:pt idx="1">
                  <c:v>3792</c:v>
                </c:pt>
              </c:numCache>
            </c:numRef>
          </c:val>
        </c:ser>
        <c:dLbls>
          <c:showLegendKey val="0"/>
          <c:showVal val="0"/>
          <c:showCatName val="0"/>
          <c:showSerName val="0"/>
          <c:showPercent val="0"/>
          <c:showBubbleSize val="0"/>
        </c:dLbls>
        <c:gapWidth val="150"/>
        <c:gapDepth val="0"/>
        <c:shape val="box"/>
        <c:axId val="235337984"/>
        <c:axId val="237243008"/>
        <c:axId val="0"/>
      </c:bar3DChart>
      <c:catAx>
        <c:axId val="2353379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237243008"/>
        <c:crosses val="autoZero"/>
        <c:auto val="1"/>
        <c:lblAlgn val="ctr"/>
        <c:lblOffset val="100"/>
        <c:tickLblSkip val="1"/>
        <c:tickMarkSkip val="1"/>
        <c:noMultiLvlLbl val="0"/>
      </c:catAx>
      <c:valAx>
        <c:axId val="237243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hu-HU"/>
          </a:p>
        </c:txPr>
        <c:crossAx val="235337984"/>
        <c:crosses val="autoZero"/>
        <c:crossBetween val="between"/>
      </c:valAx>
      <c:spPr>
        <a:noFill/>
        <a:ln w="25400">
          <a:noFill/>
        </a:ln>
      </c:spPr>
    </c:plotArea>
    <c:legend>
      <c:legendPos val="r"/>
      <c:layout>
        <c:manualLayout>
          <c:xMode val="edge"/>
          <c:yMode val="edge"/>
          <c:x val="0.64028776978417268"/>
          <c:y val="0.24175824175824176"/>
          <c:w val="0.34532374100719426"/>
          <c:h val="0.52197802197802201"/>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173A-85D9-401D-BB31-8C049E80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7366</Words>
  <Characters>50830</Characters>
  <Application>Microsoft Office Word</Application>
  <DocSecurity>0</DocSecurity>
  <Lines>423</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cp:lastPrinted>2019-06-19T07:18:00Z</cp:lastPrinted>
  <dcterms:created xsi:type="dcterms:W3CDTF">2019-06-27T07:23:00Z</dcterms:created>
  <dcterms:modified xsi:type="dcterms:W3CDTF">2019-06-27T07:23:00Z</dcterms:modified>
</cp:coreProperties>
</file>