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0F53" w:rsidRPr="00176C0C" w:rsidRDefault="00750F53" w:rsidP="00750F53">
      <w:pPr>
        <w:pStyle w:val="Cm"/>
        <w:rPr>
          <w:szCs w:val="24"/>
        </w:rPr>
      </w:pPr>
      <w:r w:rsidRPr="00176C0C">
        <w:rPr>
          <w:szCs w:val="24"/>
        </w:rPr>
        <w:t>TISZAVASVÁRI VÁROS ÖNKORMÁNYZATA</w:t>
      </w:r>
    </w:p>
    <w:p w:rsidR="00750F53" w:rsidRPr="00176C0C" w:rsidRDefault="00750F53" w:rsidP="00750F53">
      <w:pPr>
        <w:pStyle w:val="Cm"/>
        <w:rPr>
          <w:szCs w:val="24"/>
        </w:rPr>
      </w:pPr>
      <w:r w:rsidRPr="00176C0C">
        <w:rPr>
          <w:szCs w:val="24"/>
        </w:rPr>
        <w:t>KÉPVISELŐ-TESTÜLETE</w:t>
      </w:r>
    </w:p>
    <w:p w:rsidR="00750F53" w:rsidRPr="00176C0C" w:rsidRDefault="00750F53" w:rsidP="00750F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272</w:t>
      </w:r>
      <w:r w:rsidRPr="00176C0C">
        <w:rPr>
          <w:rFonts w:ascii="Times New Roman" w:hAnsi="Times New Roman" w:cs="Times New Roman"/>
          <w:b/>
          <w:sz w:val="24"/>
          <w:szCs w:val="24"/>
        </w:rPr>
        <w:t>/20</w:t>
      </w:r>
      <w:r>
        <w:rPr>
          <w:rFonts w:ascii="Times New Roman" w:hAnsi="Times New Roman" w:cs="Times New Roman"/>
          <w:b/>
          <w:sz w:val="24"/>
          <w:szCs w:val="24"/>
        </w:rPr>
        <w:t>19</w:t>
      </w:r>
      <w:r w:rsidRPr="00176C0C">
        <w:rPr>
          <w:rFonts w:ascii="Times New Roman" w:hAnsi="Times New Roman" w:cs="Times New Roman"/>
          <w:b/>
          <w:sz w:val="24"/>
          <w:szCs w:val="24"/>
        </w:rPr>
        <w:t>. (</w:t>
      </w:r>
      <w:r>
        <w:rPr>
          <w:rFonts w:ascii="Times New Roman" w:hAnsi="Times New Roman" w:cs="Times New Roman"/>
          <w:b/>
          <w:sz w:val="24"/>
          <w:szCs w:val="24"/>
        </w:rPr>
        <w:t>VII. 25</w:t>
      </w:r>
      <w:r w:rsidRPr="00176C0C">
        <w:rPr>
          <w:rFonts w:ascii="Times New Roman" w:hAnsi="Times New Roman" w:cs="Times New Roman"/>
          <w:b/>
          <w:sz w:val="24"/>
          <w:szCs w:val="24"/>
        </w:rPr>
        <w:t>.) Kt. számú</w:t>
      </w:r>
    </w:p>
    <w:p w:rsidR="00750F53" w:rsidRDefault="00750F53" w:rsidP="00750F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6C0C">
        <w:rPr>
          <w:rFonts w:ascii="Times New Roman" w:hAnsi="Times New Roman" w:cs="Times New Roman"/>
          <w:b/>
          <w:sz w:val="24"/>
          <w:szCs w:val="24"/>
        </w:rPr>
        <w:t>határozata</w:t>
      </w:r>
    </w:p>
    <w:p w:rsidR="00750F53" w:rsidRDefault="00750F53" w:rsidP="00750F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F53" w:rsidRPr="00E47BE5" w:rsidRDefault="00750F53" w:rsidP="00750F53">
      <w:pPr>
        <w:spacing w:after="0" w:line="240" w:lineRule="auto"/>
        <w:ind w:right="98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47BE5">
        <w:rPr>
          <w:rFonts w:ascii="Times New Roman" w:eastAsia="Calibri" w:hAnsi="Times New Roman" w:cs="Times New Roman"/>
          <w:b/>
          <w:sz w:val="24"/>
          <w:szCs w:val="24"/>
        </w:rPr>
        <w:t xml:space="preserve">A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jelzőrendszeres házi segítségnyújtásra és a </w:t>
      </w:r>
      <w:r w:rsidRPr="00E47BE5">
        <w:rPr>
          <w:rFonts w:ascii="Times New Roman" w:eastAsia="Calibri" w:hAnsi="Times New Roman" w:cs="Times New Roman"/>
          <w:b/>
          <w:sz w:val="24"/>
          <w:szCs w:val="24"/>
        </w:rPr>
        <w:t>fogyatékos személyek otthonára vonatkozó 201</w:t>
      </w:r>
      <w:r>
        <w:rPr>
          <w:rFonts w:ascii="Times New Roman" w:eastAsia="Calibri" w:hAnsi="Times New Roman" w:cs="Times New Roman"/>
          <w:b/>
          <w:sz w:val="24"/>
          <w:szCs w:val="24"/>
        </w:rPr>
        <w:t>9</w:t>
      </w:r>
      <w:r w:rsidRPr="00E47BE5">
        <w:rPr>
          <w:rFonts w:ascii="Times New Roman" w:eastAsia="Calibri" w:hAnsi="Times New Roman" w:cs="Times New Roman"/>
          <w:b/>
          <w:sz w:val="24"/>
          <w:szCs w:val="24"/>
        </w:rPr>
        <w:t>. évi támogatási szerződés</w:t>
      </w:r>
      <w:r>
        <w:rPr>
          <w:rFonts w:ascii="Times New Roman" w:eastAsia="Calibri" w:hAnsi="Times New Roman" w:cs="Times New Roman"/>
          <w:b/>
          <w:sz w:val="24"/>
          <w:szCs w:val="24"/>
        </w:rPr>
        <w:t>ek</w:t>
      </w:r>
      <w:r w:rsidRPr="00E47BE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utólagos jóváhagyásáról</w:t>
      </w:r>
    </w:p>
    <w:p w:rsidR="00750F53" w:rsidRDefault="00750F53" w:rsidP="00750F53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:rsidR="00750F53" w:rsidRDefault="00750F53" w:rsidP="00750F53">
      <w:pPr>
        <w:spacing w:after="0" w:line="240" w:lineRule="auto"/>
      </w:pPr>
    </w:p>
    <w:p w:rsidR="00750F53" w:rsidRPr="00E47BE5" w:rsidRDefault="00750F53" w:rsidP="00750F53">
      <w:pPr>
        <w:spacing w:after="0" w:line="240" w:lineRule="auto"/>
        <w:ind w:right="9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47BE5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Tiszavasvári Város Önkormányzata Képviselő-testülete „</w:t>
      </w:r>
      <w:r w:rsidRPr="00E47BE5">
        <w:rPr>
          <w:rFonts w:ascii="Times New Roman" w:eastAsia="Calibri" w:hAnsi="Times New Roman" w:cs="Times New Roman"/>
          <w:b/>
          <w:sz w:val="24"/>
          <w:szCs w:val="24"/>
        </w:rPr>
        <w:t xml:space="preserve">A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jelzőrendszeres házi segítségnyújtásra és a </w:t>
      </w:r>
      <w:r w:rsidRPr="00E47BE5">
        <w:rPr>
          <w:rFonts w:ascii="Times New Roman" w:eastAsia="Calibri" w:hAnsi="Times New Roman" w:cs="Times New Roman"/>
          <w:b/>
          <w:sz w:val="24"/>
          <w:szCs w:val="24"/>
        </w:rPr>
        <w:t>fogyatékos személyek otthonára vonatkozó 201</w:t>
      </w:r>
      <w:r>
        <w:rPr>
          <w:rFonts w:ascii="Times New Roman" w:eastAsia="Calibri" w:hAnsi="Times New Roman" w:cs="Times New Roman"/>
          <w:b/>
          <w:sz w:val="24"/>
          <w:szCs w:val="24"/>
        </w:rPr>
        <w:t>9</w:t>
      </w:r>
      <w:r w:rsidRPr="00E47BE5">
        <w:rPr>
          <w:rFonts w:ascii="Times New Roman" w:eastAsia="Calibri" w:hAnsi="Times New Roman" w:cs="Times New Roman"/>
          <w:b/>
          <w:sz w:val="24"/>
          <w:szCs w:val="24"/>
        </w:rPr>
        <w:t>. évi támogatási szerződés</w:t>
      </w:r>
      <w:r>
        <w:rPr>
          <w:rFonts w:ascii="Times New Roman" w:eastAsia="Calibri" w:hAnsi="Times New Roman" w:cs="Times New Roman"/>
          <w:b/>
          <w:sz w:val="24"/>
          <w:szCs w:val="24"/>
        </w:rPr>
        <w:t>ek</w:t>
      </w:r>
      <w:r w:rsidRPr="00E47BE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utólagos jóváhagyásáról” </w:t>
      </w:r>
      <w:r w:rsidRPr="00F557B7">
        <w:rPr>
          <w:rFonts w:ascii="Times New Roman" w:eastAsia="Calibri" w:hAnsi="Times New Roman" w:cs="Times New Roman"/>
          <w:sz w:val="24"/>
          <w:szCs w:val="24"/>
        </w:rPr>
        <w:t>szóló el</w:t>
      </w:r>
      <w:r w:rsidRPr="00E47BE5">
        <w:rPr>
          <w:rFonts w:ascii="Times New Roman" w:eastAsia="Calibri" w:hAnsi="Times New Roman" w:cs="Times New Roman"/>
          <w:sz w:val="24"/>
          <w:szCs w:val="24"/>
        </w:rPr>
        <w:t xml:space="preserve">őterjesztéssel kapcsolatban az </w:t>
      </w:r>
      <w:r w:rsidRPr="00E47BE5">
        <w:rPr>
          <w:rFonts w:ascii="Times New Roman" w:eastAsia="Calibri" w:hAnsi="Times New Roman" w:cs="Times New Roman"/>
          <w:color w:val="000000"/>
          <w:sz w:val="24"/>
          <w:szCs w:val="24"/>
        </w:rPr>
        <w:t>alábbi határozatot hozza:</w:t>
      </w:r>
    </w:p>
    <w:p w:rsidR="00750F53" w:rsidRPr="00E47BE5" w:rsidRDefault="00750F53" w:rsidP="00750F53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50F53" w:rsidRDefault="00750F53" w:rsidP="00750F53">
      <w:pPr>
        <w:pStyle w:val="Listaszerbekezds"/>
        <w:numPr>
          <w:ilvl w:val="0"/>
          <w:numId w:val="1"/>
        </w:numPr>
        <w:jc w:val="both"/>
        <w:rPr>
          <w:rFonts w:eastAsia="Calibri"/>
          <w:b/>
          <w:sz w:val="24"/>
          <w:szCs w:val="24"/>
        </w:rPr>
      </w:pPr>
      <w:r w:rsidRPr="001611B6">
        <w:rPr>
          <w:rFonts w:eastAsia="Calibri"/>
          <w:sz w:val="24"/>
          <w:szCs w:val="24"/>
        </w:rPr>
        <w:t xml:space="preserve">A </w:t>
      </w:r>
      <w:r w:rsidRPr="001611B6">
        <w:rPr>
          <w:rFonts w:eastAsia="Calibri"/>
          <w:b/>
          <w:sz w:val="24"/>
          <w:szCs w:val="24"/>
        </w:rPr>
        <w:t>határozat 1. sz. melléklete</w:t>
      </w:r>
      <w:r w:rsidRPr="001611B6">
        <w:rPr>
          <w:rFonts w:eastAsia="Calibri"/>
          <w:sz w:val="24"/>
          <w:szCs w:val="24"/>
        </w:rPr>
        <w:t xml:space="preserve"> szerinti tartalommal </w:t>
      </w:r>
      <w:r w:rsidRPr="001611B6">
        <w:rPr>
          <w:rFonts w:eastAsia="Calibri"/>
          <w:b/>
          <w:sz w:val="24"/>
          <w:szCs w:val="24"/>
        </w:rPr>
        <w:t>utólagosan jóváhagyja</w:t>
      </w:r>
      <w:r w:rsidRPr="001611B6">
        <w:rPr>
          <w:rFonts w:eastAsia="Calibri"/>
          <w:sz w:val="24"/>
          <w:szCs w:val="24"/>
        </w:rPr>
        <w:t xml:space="preserve"> a </w:t>
      </w:r>
      <w:r w:rsidRPr="001611B6">
        <w:rPr>
          <w:rFonts w:eastAsia="Calibri"/>
          <w:b/>
          <w:sz w:val="24"/>
        </w:rPr>
        <w:t>Szociális és Gyermekvédelmi Főigazgatóság</w:t>
      </w:r>
      <w:r w:rsidRPr="001611B6">
        <w:rPr>
          <w:rFonts w:eastAsia="Calibri"/>
          <w:sz w:val="24"/>
          <w:szCs w:val="24"/>
        </w:rPr>
        <w:t xml:space="preserve"> (székhely: 1132 Budapest, Visegrádi u. 49. adószám: 15802107-2-41, képviseli : Benedek István Zsolt főigazgató) és</w:t>
      </w:r>
      <w:r w:rsidRPr="001611B6">
        <w:rPr>
          <w:rFonts w:eastAsia="Calibri"/>
          <w:b/>
          <w:sz w:val="24"/>
          <w:szCs w:val="24"/>
        </w:rPr>
        <w:t xml:space="preserve"> Tiszavasvári Város Önkormányzata  </w:t>
      </w:r>
      <w:r w:rsidRPr="001611B6">
        <w:rPr>
          <w:rFonts w:eastAsia="Calibri"/>
          <w:sz w:val="24"/>
          <w:szCs w:val="24"/>
        </w:rPr>
        <w:t xml:space="preserve">(székhely: 4440 Tiszavasvári, Városháza tér 4. szám, adószám: 15732468-2-15, bankszámla száma: 11744144-15404761, képviseli: Szőke Zoltán polgármester) közötti, a </w:t>
      </w:r>
      <w:r w:rsidRPr="001611B6">
        <w:rPr>
          <w:rFonts w:eastAsia="Calibri"/>
          <w:b/>
          <w:sz w:val="24"/>
          <w:szCs w:val="24"/>
        </w:rPr>
        <w:t>fogyatékos személyek otthonára vonatkozó feladat-ellátási szerződést.</w:t>
      </w:r>
    </w:p>
    <w:p w:rsidR="00750F53" w:rsidRPr="001611B6" w:rsidRDefault="00750F53" w:rsidP="00750F53">
      <w:pPr>
        <w:pStyle w:val="Listaszerbekezds"/>
        <w:ind w:left="1080"/>
        <w:jc w:val="both"/>
        <w:rPr>
          <w:rFonts w:eastAsia="Calibri"/>
          <w:b/>
          <w:sz w:val="24"/>
          <w:szCs w:val="24"/>
        </w:rPr>
      </w:pPr>
    </w:p>
    <w:p w:rsidR="00750F53" w:rsidRPr="001611B6" w:rsidRDefault="00750F53" w:rsidP="00750F53">
      <w:pPr>
        <w:pStyle w:val="Listaszerbekezds"/>
        <w:numPr>
          <w:ilvl w:val="0"/>
          <w:numId w:val="1"/>
        </w:numPr>
        <w:jc w:val="both"/>
        <w:rPr>
          <w:rFonts w:eastAsia="Calibri"/>
          <w:b/>
          <w:sz w:val="24"/>
          <w:szCs w:val="24"/>
        </w:rPr>
      </w:pPr>
      <w:r w:rsidRPr="001611B6">
        <w:rPr>
          <w:rFonts w:eastAsia="Calibri"/>
          <w:sz w:val="24"/>
          <w:szCs w:val="24"/>
        </w:rPr>
        <w:t xml:space="preserve">A </w:t>
      </w:r>
      <w:r>
        <w:rPr>
          <w:rFonts w:eastAsia="Calibri"/>
          <w:b/>
          <w:sz w:val="24"/>
          <w:szCs w:val="24"/>
        </w:rPr>
        <w:t>határozat 2</w:t>
      </w:r>
      <w:r w:rsidRPr="001611B6">
        <w:rPr>
          <w:rFonts w:eastAsia="Calibri"/>
          <w:b/>
          <w:sz w:val="24"/>
          <w:szCs w:val="24"/>
        </w:rPr>
        <w:t>. sz. melléklete</w:t>
      </w:r>
      <w:r w:rsidRPr="001611B6">
        <w:rPr>
          <w:rFonts w:eastAsia="Calibri"/>
          <w:sz w:val="24"/>
          <w:szCs w:val="24"/>
        </w:rPr>
        <w:t xml:space="preserve"> szerinti tartalommal </w:t>
      </w:r>
      <w:r w:rsidRPr="001611B6">
        <w:rPr>
          <w:rFonts w:eastAsia="Calibri"/>
          <w:b/>
          <w:sz w:val="24"/>
          <w:szCs w:val="24"/>
        </w:rPr>
        <w:t>utólagosan jóváhagyja</w:t>
      </w:r>
      <w:r w:rsidRPr="001611B6">
        <w:rPr>
          <w:rFonts w:eastAsia="Calibri"/>
          <w:sz w:val="24"/>
          <w:szCs w:val="24"/>
        </w:rPr>
        <w:t xml:space="preserve"> a </w:t>
      </w:r>
      <w:r w:rsidRPr="001611B6">
        <w:rPr>
          <w:rFonts w:eastAsia="Calibri"/>
          <w:b/>
          <w:sz w:val="24"/>
        </w:rPr>
        <w:t>Szociális és Gyermekvédelmi Főigazgatóság</w:t>
      </w:r>
      <w:r w:rsidRPr="001611B6">
        <w:rPr>
          <w:rFonts w:eastAsia="Calibri"/>
          <w:sz w:val="24"/>
          <w:szCs w:val="24"/>
        </w:rPr>
        <w:t xml:space="preserve"> (székhely: 1132 Budapest, Visegrádi u. 49. adószám: 15802107-2-41, képviseli : Benedek István Zsolt főigazgató) és</w:t>
      </w:r>
      <w:r w:rsidRPr="001611B6">
        <w:rPr>
          <w:rFonts w:eastAsia="Calibri"/>
          <w:b/>
          <w:sz w:val="24"/>
          <w:szCs w:val="24"/>
        </w:rPr>
        <w:t xml:space="preserve"> Tiszavasvári Város Önkormányzata  </w:t>
      </w:r>
      <w:r w:rsidRPr="001611B6">
        <w:rPr>
          <w:rFonts w:eastAsia="Calibri"/>
          <w:sz w:val="24"/>
          <w:szCs w:val="24"/>
        </w:rPr>
        <w:t xml:space="preserve">(székhely: 4440 Tiszavasvári, Városháza tér 4. szám, adószám: 15732468-2-15, bankszámla száma: 11744144-15404761, képviseli: Szőke Zoltán polgármester) közötti, a </w:t>
      </w:r>
      <w:r>
        <w:rPr>
          <w:rFonts w:eastAsia="Calibri"/>
          <w:b/>
          <w:sz w:val="24"/>
          <w:szCs w:val="24"/>
        </w:rPr>
        <w:t>jelzőrendszeres házi segítségnyújtásra</w:t>
      </w:r>
      <w:r w:rsidRPr="001611B6">
        <w:rPr>
          <w:rFonts w:eastAsia="Calibri"/>
          <w:b/>
          <w:sz w:val="24"/>
          <w:szCs w:val="24"/>
        </w:rPr>
        <w:t xml:space="preserve"> vonatkozó feladat-ellátási szerződést.</w:t>
      </w:r>
    </w:p>
    <w:p w:rsidR="00750F53" w:rsidRPr="001611B6" w:rsidRDefault="00750F53" w:rsidP="00750F53">
      <w:pPr>
        <w:pStyle w:val="Listaszerbekezds"/>
        <w:ind w:left="1080"/>
        <w:jc w:val="both"/>
        <w:rPr>
          <w:rFonts w:eastAsia="Calibri"/>
          <w:b/>
          <w:sz w:val="24"/>
          <w:szCs w:val="24"/>
        </w:rPr>
      </w:pPr>
    </w:p>
    <w:p w:rsidR="00750F53" w:rsidRDefault="00750F53" w:rsidP="00750F5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50F53" w:rsidRPr="000C5A5A" w:rsidRDefault="00750F53" w:rsidP="00750F5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50F53" w:rsidRPr="000C5A5A" w:rsidRDefault="00750F53" w:rsidP="00750F5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5A5A">
        <w:rPr>
          <w:rFonts w:ascii="Times New Roman" w:hAnsi="Times New Roman" w:cs="Times New Roman"/>
          <w:b/>
          <w:sz w:val="24"/>
          <w:szCs w:val="24"/>
        </w:rPr>
        <w:t xml:space="preserve">Határidő: </w:t>
      </w:r>
      <w:r w:rsidRPr="00AF598F">
        <w:rPr>
          <w:rFonts w:ascii="Times New Roman" w:hAnsi="Times New Roman" w:cs="Times New Roman"/>
          <w:sz w:val="24"/>
          <w:szCs w:val="24"/>
        </w:rPr>
        <w:t>azonnal</w:t>
      </w:r>
      <w:r w:rsidRPr="000C5A5A">
        <w:rPr>
          <w:rFonts w:ascii="Times New Roman" w:hAnsi="Times New Roman" w:cs="Times New Roman"/>
          <w:b/>
          <w:sz w:val="24"/>
          <w:szCs w:val="24"/>
        </w:rPr>
        <w:tab/>
      </w:r>
      <w:r w:rsidRPr="000C5A5A">
        <w:rPr>
          <w:rFonts w:ascii="Times New Roman" w:hAnsi="Times New Roman" w:cs="Times New Roman"/>
          <w:b/>
          <w:sz w:val="24"/>
          <w:szCs w:val="24"/>
        </w:rPr>
        <w:tab/>
      </w:r>
      <w:r w:rsidRPr="000C5A5A">
        <w:rPr>
          <w:rFonts w:ascii="Times New Roman" w:hAnsi="Times New Roman" w:cs="Times New Roman"/>
          <w:b/>
          <w:sz w:val="24"/>
          <w:szCs w:val="24"/>
        </w:rPr>
        <w:tab/>
      </w:r>
      <w:r w:rsidRPr="000C5A5A">
        <w:rPr>
          <w:rFonts w:ascii="Times New Roman" w:hAnsi="Times New Roman" w:cs="Times New Roman"/>
          <w:b/>
          <w:sz w:val="24"/>
          <w:szCs w:val="24"/>
        </w:rPr>
        <w:tab/>
      </w:r>
      <w:r w:rsidRPr="000C5A5A">
        <w:rPr>
          <w:rFonts w:ascii="Times New Roman" w:hAnsi="Times New Roman" w:cs="Times New Roman"/>
          <w:b/>
          <w:sz w:val="24"/>
          <w:szCs w:val="24"/>
        </w:rPr>
        <w:tab/>
        <w:t xml:space="preserve">Felelős: </w:t>
      </w:r>
      <w:r w:rsidRPr="00AF598F">
        <w:rPr>
          <w:rFonts w:ascii="Times New Roman" w:hAnsi="Times New Roman" w:cs="Times New Roman"/>
          <w:sz w:val="24"/>
          <w:szCs w:val="24"/>
        </w:rPr>
        <w:t>Szőke Zoltán polgármester</w:t>
      </w:r>
    </w:p>
    <w:p w:rsidR="00750F53" w:rsidRDefault="00750F53" w:rsidP="00750F53">
      <w:pPr>
        <w:spacing w:after="0" w:line="240" w:lineRule="auto"/>
      </w:pPr>
    </w:p>
    <w:p w:rsidR="00750F53" w:rsidRDefault="00750F53" w:rsidP="00750F53">
      <w:pPr>
        <w:spacing w:after="0" w:line="240" w:lineRule="auto"/>
      </w:pPr>
    </w:p>
    <w:p w:rsidR="00750F53" w:rsidRDefault="00750F53" w:rsidP="00750F53">
      <w:pPr>
        <w:spacing w:after="0" w:line="240" w:lineRule="auto"/>
      </w:pPr>
    </w:p>
    <w:p w:rsidR="00750F53" w:rsidRDefault="00750F53" w:rsidP="00750F53">
      <w:pPr>
        <w:spacing w:after="0" w:line="240" w:lineRule="auto"/>
      </w:pPr>
    </w:p>
    <w:p w:rsidR="00750F53" w:rsidRDefault="00750F53" w:rsidP="00750F53">
      <w:pPr>
        <w:spacing w:after="0" w:line="240" w:lineRule="auto"/>
      </w:pPr>
    </w:p>
    <w:p w:rsidR="00750F53" w:rsidRDefault="00750F53" w:rsidP="00750F53">
      <w:pPr>
        <w:spacing w:after="0" w:line="240" w:lineRule="auto"/>
      </w:pPr>
    </w:p>
    <w:p w:rsidR="00750F53" w:rsidRDefault="00750F53" w:rsidP="00750F53">
      <w:pPr>
        <w:jc w:val="center"/>
        <w:rPr>
          <w:b/>
          <w:sz w:val="24"/>
          <w:szCs w:val="24"/>
        </w:rPr>
      </w:pPr>
    </w:p>
    <w:p w:rsidR="00750F53" w:rsidRDefault="00750F53" w:rsidP="00750F53">
      <w:pPr>
        <w:jc w:val="center"/>
        <w:rPr>
          <w:b/>
          <w:sz w:val="24"/>
          <w:szCs w:val="24"/>
        </w:rPr>
      </w:pPr>
    </w:p>
    <w:p w:rsidR="00750F53" w:rsidRPr="00750F53" w:rsidRDefault="00750F53" w:rsidP="00750F53">
      <w:pPr>
        <w:spacing w:after="0" w:line="240" w:lineRule="auto"/>
        <w:rPr>
          <w:rFonts w:ascii="Times New Roman" w:hAnsi="Times New Roman" w:cs="Times New Roman"/>
        </w:rPr>
      </w:pPr>
    </w:p>
    <w:p w:rsidR="00750F53" w:rsidRPr="00750F53" w:rsidRDefault="00750F53" w:rsidP="00750F53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750F53">
        <w:rPr>
          <w:rFonts w:ascii="Times New Roman" w:hAnsi="Times New Roman" w:cs="Times New Roman"/>
          <w:b/>
          <w:sz w:val="24"/>
          <w:szCs w:val="24"/>
        </w:rPr>
        <w:tab/>
        <w:t>Szőke Zoltán</w:t>
      </w:r>
      <w:r w:rsidRPr="00750F53">
        <w:rPr>
          <w:rFonts w:ascii="Times New Roman" w:hAnsi="Times New Roman" w:cs="Times New Roman"/>
          <w:b/>
          <w:sz w:val="24"/>
          <w:szCs w:val="24"/>
        </w:rPr>
        <w:tab/>
      </w:r>
      <w:r w:rsidRPr="00750F53">
        <w:rPr>
          <w:rFonts w:ascii="Times New Roman" w:hAnsi="Times New Roman" w:cs="Times New Roman"/>
          <w:b/>
          <w:sz w:val="24"/>
          <w:szCs w:val="24"/>
        </w:rPr>
        <w:tab/>
      </w:r>
      <w:r w:rsidRPr="00750F53">
        <w:rPr>
          <w:rFonts w:ascii="Times New Roman" w:hAnsi="Times New Roman" w:cs="Times New Roman"/>
          <w:b/>
          <w:sz w:val="24"/>
          <w:szCs w:val="24"/>
        </w:rPr>
        <w:tab/>
      </w:r>
      <w:r w:rsidRPr="00750F53">
        <w:rPr>
          <w:rFonts w:ascii="Times New Roman" w:hAnsi="Times New Roman" w:cs="Times New Roman"/>
          <w:b/>
          <w:sz w:val="24"/>
          <w:szCs w:val="24"/>
        </w:rPr>
        <w:tab/>
        <w:t>Ostorháziné dr. Kórik Zsuzsanna</w:t>
      </w:r>
    </w:p>
    <w:p w:rsidR="00750F53" w:rsidRPr="00750F53" w:rsidRDefault="00750F53" w:rsidP="00750F53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750F53">
        <w:rPr>
          <w:rFonts w:ascii="Times New Roman" w:hAnsi="Times New Roman" w:cs="Times New Roman"/>
          <w:b/>
          <w:sz w:val="24"/>
          <w:szCs w:val="24"/>
        </w:rPr>
        <w:tab/>
        <w:t>polgármester</w:t>
      </w:r>
      <w:r w:rsidRPr="00750F53">
        <w:rPr>
          <w:rFonts w:ascii="Times New Roman" w:hAnsi="Times New Roman" w:cs="Times New Roman"/>
          <w:b/>
          <w:sz w:val="24"/>
          <w:szCs w:val="24"/>
        </w:rPr>
        <w:tab/>
      </w:r>
      <w:r w:rsidRPr="00750F53">
        <w:rPr>
          <w:rFonts w:ascii="Times New Roman" w:hAnsi="Times New Roman" w:cs="Times New Roman"/>
          <w:b/>
          <w:sz w:val="24"/>
          <w:szCs w:val="24"/>
        </w:rPr>
        <w:tab/>
      </w:r>
      <w:r w:rsidRPr="00750F53">
        <w:rPr>
          <w:rFonts w:ascii="Times New Roman" w:hAnsi="Times New Roman" w:cs="Times New Roman"/>
          <w:b/>
          <w:sz w:val="24"/>
          <w:szCs w:val="24"/>
        </w:rPr>
        <w:tab/>
      </w:r>
      <w:r w:rsidRPr="00750F53">
        <w:rPr>
          <w:rFonts w:ascii="Times New Roman" w:hAnsi="Times New Roman" w:cs="Times New Roman"/>
          <w:b/>
          <w:sz w:val="24"/>
          <w:szCs w:val="24"/>
        </w:rPr>
        <w:tab/>
      </w:r>
      <w:r w:rsidRPr="00750F53">
        <w:rPr>
          <w:rFonts w:ascii="Times New Roman" w:hAnsi="Times New Roman" w:cs="Times New Roman"/>
          <w:b/>
          <w:sz w:val="24"/>
          <w:szCs w:val="24"/>
        </w:rPr>
        <w:tab/>
        <w:t xml:space="preserve">       jegyző</w:t>
      </w:r>
    </w:p>
    <w:p w:rsidR="00750F53" w:rsidRPr="003B649A" w:rsidRDefault="00750F53" w:rsidP="00750F53">
      <w:pPr>
        <w:pStyle w:val="Szvegtrzs"/>
        <w:spacing w:line="240" w:lineRule="auto"/>
        <w:rPr>
          <w:szCs w:val="24"/>
        </w:rPr>
      </w:pPr>
    </w:p>
    <w:p w:rsidR="00750F53" w:rsidRDefault="00750F53" w:rsidP="00750F53"/>
    <w:p w:rsidR="00750F53" w:rsidRDefault="00750F53" w:rsidP="00750F53">
      <w:pPr>
        <w:spacing w:after="0" w:line="240" w:lineRule="auto"/>
      </w:pPr>
    </w:p>
    <w:p w:rsidR="00750F53" w:rsidRDefault="00750F53" w:rsidP="00750F53">
      <w:pPr>
        <w:spacing w:after="0" w:line="240" w:lineRule="auto"/>
      </w:pPr>
    </w:p>
    <w:p w:rsidR="00750F53" w:rsidRDefault="00750F53" w:rsidP="00750F53">
      <w:pPr>
        <w:spacing w:after="0" w:line="240" w:lineRule="auto"/>
      </w:pPr>
      <w:bookmarkStart w:id="0" w:name="_GoBack"/>
      <w:bookmarkEnd w:id="0"/>
    </w:p>
    <w:p w:rsidR="00750F53" w:rsidRPr="00AC05AE" w:rsidRDefault="00750F53" w:rsidP="00750F53">
      <w:pPr>
        <w:spacing w:after="0" w:line="240" w:lineRule="auto"/>
        <w:ind w:right="98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AC05AE">
        <w:rPr>
          <w:rFonts w:ascii="Times New Roman" w:hAnsi="Times New Roman" w:cs="Times New Roman"/>
          <w:b/>
          <w:sz w:val="20"/>
          <w:szCs w:val="20"/>
        </w:rPr>
        <w:t>1. sz. melléklet</w:t>
      </w:r>
      <w:r>
        <w:rPr>
          <w:rFonts w:ascii="Times New Roman" w:hAnsi="Times New Roman" w:cs="Times New Roman"/>
          <w:sz w:val="20"/>
          <w:szCs w:val="20"/>
        </w:rPr>
        <w:t xml:space="preserve"> „</w:t>
      </w:r>
      <w:r w:rsidRPr="00AC05AE">
        <w:rPr>
          <w:rFonts w:ascii="Times New Roman" w:eastAsia="Calibri" w:hAnsi="Times New Roman" w:cs="Times New Roman"/>
          <w:sz w:val="20"/>
          <w:szCs w:val="20"/>
        </w:rPr>
        <w:t>A jelzőrendszeres házi segítségnyújtásra és a fogyatékos személyek otthonára vonatkozó 2019. évi támogatási szerződések utólagos jóváhagyásáról</w:t>
      </w:r>
      <w:r>
        <w:rPr>
          <w:rFonts w:ascii="Times New Roman" w:eastAsia="Calibri" w:hAnsi="Times New Roman" w:cs="Times New Roman"/>
          <w:sz w:val="20"/>
          <w:szCs w:val="20"/>
        </w:rPr>
        <w:t>”</w:t>
      </w:r>
      <w:r w:rsidRPr="00AC05AE">
        <w:rPr>
          <w:rFonts w:ascii="Times New Roman" w:eastAsia="Calibri" w:hAnsi="Times New Roman" w:cs="Times New Roman"/>
          <w:sz w:val="20"/>
          <w:szCs w:val="20"/>
        </w:rPr>
        <w:t xml:space="preserve"> szóló határozathoz</w:t>
      </w:r>
    </w:p>
    <w:p w:rsidR="00750F53" w:rsidRPr="00AC05AE" w:rsidRDefault="00750F53" w:rsidP="00750F53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0"/>
          <w:szCs w:val="20"/>
        </w:rPr>
      </w:pPr>
    </w:p>
    <w:p w:rsidR="00750F53" w:rsidRDefault="00750F53" w:rsidP="00750F53">
      <w:r>
        <w:rPr>
          <w:noProof/>
        </w:rPr>
        <w:drawing>
          <wp:inline distT="0" distB="0" distL="0" distR="0" wp14:anchorId="03F06AC9" wp14:editId="393D5878">
            <wp:extent cx="5760720" cy="8150729"/>
            <wp:effectExtent l="0" t="0" r="0" b="3175"/>
            <wp:docPr id="1" name="Kép 1" descr="D:\Scan\SKM_C2581907190907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KM_C25819071909070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>
      <w:r>
        <w:rPr>
          <w:noProof/>
        </w:rPr>
        <w:lastRenderedPageBreak/>
        <w:drawing>
          <wp:inline distT="0" distB="0" distL="0" distR="0" wp14:anchorId="68B293CB" wp14:editId="25DCB4D5">
            <wp:extent cx="5760720" cy="8150729"/>
            <wp:effectExtent l="0" t="0" r="0" b="3175"/>
            <wp:docPr id="2" name="Kép 2" descr="D:\Scan\SKM_C2581907190907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can\SKM_C25819071909070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126608C6" wp14:editId="6F6B5B09">
            <wp:extent cx="5760720" cy="8150729"/>
            <wp:effectExtent l="0" t="0" r="0" b="3175"/>
            <wp:docPr id="3" name="Kép 3" descr="D:\Scan\SKM_C2581907190907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KM_C25819071909070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6A40DD47" wp14:editId="5575E9D9">
            <wp:extent cx="5760720" cy="8150729"/>
            <wp:effectExtent l="0" t="0" r="0" b="3175"/>
            <wp:docPr id="4" name="Kép 4" descr="D:\Scan\SKM_C2581907190907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an\SKM_C25819071909070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48F20E62" wp14:editId="091EA703">
            <wp:extent cx="5760720" cy="8150729"/>
            <wp:effectExtent l="0" t="0" r="0" b="3175"/>
            <wp:docPr id="5" name="Kép 5" descr="D:\Scan\SKM_C2581907190907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KM_C25819071909070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4095A8F6" wp14:editId="487FC619">
            <wp:extent cx="5760720" cy="8150729"/>
            <wp:effectExtent l="0" t="0" r="0" b="3175"/>
            <wp:docPr id="6" name="Kép 6" descr="D:\Scan\SKM_C2581907190907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an\SKM_C25819071909070_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117B21EB" wp14:editId="3BD0F077">
            <wp:extent cx="5760720" cy="8150729"/>
            <wp:effectExtent l="0" t="0" r="0" b="3175"/>
            <wp:docPr id="7" name="Kép 7" descr="D:\Scan\SKM_C2581907190907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KM_C25819071909070_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3D0AA54B" wp14:editId="5C74034A">
            <wp:extent cx="5760720" cy="8150729"/>
            <wp:effectExtent l="0" t="0" r="0" b="3175"/>
            <wp:docPr id="8" name="Kép 8" descr="D:\Scan\SKM_C2581907190907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can\SKM_C25819071909070_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3FD9EB0B" wp14:editId="261ADF5D">
            <wp:extent cx="5760720" cy="8150729"/>
            <wp:effectExtent l="0" t="0" r="0" b="3175"/>
            <wp:docPr id="9" name="Kép 9" descr="D:\Scan\SKM_C2581907190907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\SKM_C25819071909070_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101238FF" wp14:editId="26213D78">
            <wp:extent cx="5760720" cy="8150729"/>
            <wp:effectExtent l="0" t="0" r="0" b="3175"/>
            <wp:docPr id="10" name="Kép 10" descr="D:\Scan\SKM_C2581907190907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can\SKM_C25819071909070_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1240CA80" wp14:editId="5AA541A7">
            <wp:extent cx="5760720" cy="8150729"/>
            <wp:effectExtent l="0" t="0" r="0" b="3175"/>
            <wp:docPr id="11" name="Kép 11" descr="D:\Scan\SKM_C2581907190907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SKM_C25819071909070_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3E604F5C" wp14:editId="0FD1615B">
            <wp:extent cx="5760720" cy="8150729"/>
            <wp:effectExtent l="0" t="0" r="0" b="3175"/>
            <wp:docPr id="12" name="Kép 12" descr="D:\Scan\SKM_C2581907190907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can\SKM_C25819071909070_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4AD012E1" wp14:editId="2B711D14">
            <wp:extent cx="5760720" cy="8150729"/>
            <wp:effectExtent l="0" t="0" r="0" b="3175"/>
            <wp:docPr id="13" name="Kép 13" descr="D:\Scan\SKM_C2581907190907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SKM_C25819071909070_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3AD531E8" wp14:editId="1FE8673A">
            <wp:extent cx="5760720" cy="8150729"/>
            <wp:effectExtent l="0" t="0" r="0" b="3175"/>
            <wp:docPr id="14" name="Kép 14" descr="D:\Scan\SKM_C2581907190907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can\SKM_C25819071909070_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32E17CD2" wp14:editId="0F7E4D92">
            <wp:extent cx="5760720" cy="8150729"/>
            <wp:effectExtent l="0" t="0" r="0" b="3175"/>
            <wp:docPr id="15" name="Kép 15" descr="D:\Scan\SKM_C2581907190907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SKM_C25819071909070_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5224822A" wp14:editId="5DA2731A">
            <wp:extent cx="5760720" cy="8150729"/>
            <wp:effectExtent l="0" t="0" r="0" b="3175"/>
            <wp:docPr id="16" name="Kép 16" descr="D:\Scan\SKM_C2581907190907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can\SKM_C25819071909070_0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Pr="00AC05AE" w:rsidRDefault="00750F53" w:rsidP="00750F53">
      <w:pPr>
        <w:spacing w:after="0" w:line="240" w:lineRule="auto"/>
        <w:ind w:right="98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lastRenderedPageBreak/>
        <w:t>2</w:t>
      </w:r>
      <w:r w:rsidRPr="00AC05AE">
        <w:rPr>
          <w:rFonts w:ascii="Times New Roman" w:hAnsi="Times New Roman" w:cs="Times New Roman"/>
          <w:b/>
          <w:sz w:val="20"/>
          <w:szCs w:val="20"/>
        </w:rPr>
        <w:t>. sz. melléklet</w:t>
      </w:r>
      <w:r>
        <w:rPr>
          <w:rFonts w:ascii="Times New Roman" w:hAnsi="Times New Roman" w:cs="Times New Roman"/>
          <w:sz w:val="20"/>
          <w:szCs w:val="20"/>
        </w:rPr>
        <w:t xml:space="preserve"> „</w:t>
      </w:r>
      <w:r w:rsidRPr="00AC05AE">
        <w:rPr>
          <w:rFonts w:ascii="Times New Roman" w:eastAsia="Calibri" w:hAnsi="Times New Roman" w:cs="Times New Roman"/>
          <w:sz w:val="20"/>
          <w:szCs w:val="20"/>
        </w:rPr>
        <w:t>A jelzőrendszeres házi segítségnyújtásra és a fogyatékos személyek otthonára vonatkozó 2019. évi támogatási szerződések utólagos jóváhagyásáról</w:t>
      </w:r>
      <w:r>
        <w:rPr>
          <w:rFonts w:ascii="Times New Roman" w:eastAsia="Calibri" w:hAnsi="Times New Roman" w:cs="Times New Roman"/>
          <w:sz w:val="20"/>
          <w:szCs w:val="20"/>
        </w:rPr>
        <w:t>”</w:t>
      </w:r>
      <w:r w:rsidRPr="00AC05AE">
        <w:rPr>
          <w:rFonts w:ascii="Times New Roman" w:eastAsia="Calibri" w:hAnsi="Times New Roman" w:cs="Times New Roman"/>
          <w:sz w:val="20"/>
          <w:szCs w:val="20"/>
        </w:rPr>
        <w:t xml:space="preserve"> szóló határozathoz</w:t>
      </w:r>
    </w:p>
    <w:p w:rsidR="00750F53" w:rsidRPr="00AC05AE" w:rsidRDefault="00750F53" w:rsidP="00750F53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0"/>
          <w:szCs w:val="20"/>
        </w:rPr>
      </w:pPr>
    </w:p>
    <w:p w:rsidR="00750F53" w:rsidRDefault="00750F53" w:rsidP="00750F53">
      <w:r>
        <w:rPr>
          <w:noProof/>
        </w:rPr>
        <w:drawing>
          <wp:inline distT="0" distB="0" distL="0" distR="0" wp14:anchorId="709421ED" wp14:editId="7DE68438">
            <wp:extent cx="5760720" cy="8150729"/>
            <wp:effectExtent l="0" t="0" r="0" b="3175"/>
            <wp:docPr id="17" name="Kép 17" descr="D:\Scan\SKM_C2581907190905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SKM_C25819071909050_0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>
      <w:r>
        <w:rPr>
          <w:noProof/>
        </w:rPr>
        <w:lastRenderedPageBreak/>
        <w:drawing>
          <wp:inline distT="0" distB="0" distL="0" distR="0" wp14:anchorId="2378CCE3" wp14:editId="6C58D5A9">
            <wp:extent cx="5760720" cy="8150729"/>
            <wp:effectExtent l="0" t="0" r="0" b="3175"/>
            <wp:docPr id="18" name="Kép 18" descr="D:\Scan\SKM_C2581907190905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can\SKM_C25819071909050_0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677910D4" wp14:editId="2A877A2C">
            <wp:extent cx="5760720" cy="8150729"/>
            <wp:effectExtent l="0" t="0" r="0" b="3175"/>
            <wp:docPr id="19" name="Kép 19" descr="D:\Scan\SKM_C2581907190905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SKM_C25819071909050_0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103EF536" wp14:editId="5A51E09F">
            <wp:extent cx="5760720" cy="8150729"/>
            <wp:effectExtent l="0" t="0" r="0" b="3175"/>
            <wp:docPr id="20" name="Kép 20" descr="D:\Scan\SKM_C2581907190905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can\SKM_C25819071909050_00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2D601966" wp14:editId="5ABB2396">
            <wp:extent cx="5760720" cy="8150729"/>
            <wp:effectExtent l="0" t="0" r="0" b="3175"/>
            <wp:docPr id="21" name="Kép 21" descr="D:\Scan\SKM_C2581907190905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SKM_C25819071909050_0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698616A8" wp14:editId="58200C5D">
            <wp:extent cx="5760720" cy="8150729"/>
            <wp:effectExtent l="0" t="0" r="0" b="3175"/>
            <wp:docPr id="22" name="Kép 22" descr="D:\Scan\SKM_C2581907190905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Scan\SKM_C25819071909050_00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7EA222A7" wp14:editId="2D185E19">
            <wp:extent cx="5760720" cy="8150729"/>
            <wp:effectExtent l="0" t="0" r="0" b="3175"/>
            <wp:docPr id="23" name="Kép 23" descr="D:\Scan\SKM_C2581907190905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SKM_C25819071909050_00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drawing>
          <wp:inline distT="0" distB="0" distL="0" distR="0" wp14:anchorId="11204A9A" wp14:editId="1EDAB7E2">
            <wp:extent cx="5760720" cy="8150729"/>
            <wp:effectExtent l="0" t="0" r="0" b="3175"/>
            <wp:docPr id="24" name="Kép 24" descr="D:\Scan\SKM_C2581907190905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can\SKM_C25819071909050_00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drawing>
          <wp:inline distT="0" distB="0" distL="0" distR="0" wp14:anchorId="4DC57216" wp14:editId="2AB68EEF">
            <wp:extent cx="5760720" cy="8150729"/>
            <wp:effectExtent l="0" t="0" r="0" b="3175"/>
            <wp:docPr id="25" name="Kép 25" descr="D:\Scan\SKM_C2581907190905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can\SKM_C25819071909050_00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drawing>
          <wp:inline distT="0" distB="0" distL="0" distR="0" wp14:anchorId="00D4562B" wp14:editId="6CFA6651">
            <wp:extent cx="5760720" cy="8150729"/>
            <wp:effectExtent l="0" t="0" r="0" b="3175"/>
            <wp:docPr id="26" name="Kép 26" descr="D:\Scan\SKM_C2581907190905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Scan\SKM_C25819071909050_00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7DA6B7C2" wp14:editId="7FE48F06">
            <wp:extent cx="5760720" cy="8150729"/>
            <wp:effectExtent l="0" t="0" r="0" b="3175"/>
            <wp:docPr id="27" name="Kép 27" descr="D:\Scan\SKM_C2581907190905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can\SKM_C25819071909050_00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4491BA5C" wp14:editId="25A72CDF">
            <wp:extent cx="5760720" cy="8150729"/>
            <wp:effectExtent l="0" t="0" r="0" b="3175"/>
            <wp:docPr id="28" name="Kép 28" descr="D:\Scan\SKM_C2581907190905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Scan\SKM_C25819071909050_00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4FC68612" wp14:editId="0E123284">
            <wp:extent cx="5760720" cy="8150729"/>
            <wp:effectExtent l="0" t="0" r="0" b="3175"/>
            <wp:docPr id="29" name="Kép 29" descr="D:\Scan\SKM_C2581907190905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Scan\SKM_C25819071909050_00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4F5AA925" wp14:editId="6417CBA1">
            <wp:extent cx="5760720" cy="8150729"/>
            <wp:effectExtent l="0" t="0" r="0" b="3175"/>
            <wp:docPr id="30" name="Kép 30" descr="D:\Scan\SKM_C2581907190905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Scan\SKM_C25819071909050_00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0E756FFF" wp14:editId="4A5637DE">
            <wp:extent cx="5760720" cy="8150729"/>
            <wp:effectExtent l="0" t="0" r="0" b="3175"/>
            <wp:docPr id="31" name="Kép 31" descr="D:\Scan\SKM_C2581907190905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can\SKM_C25819071909050_00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750F53" w:rsidRDefault="00750F53" w:rsidP="00750F53">
      <w:r>
        <w:rPr>
          <w:noProof/>
        </w:rPr>
        <w:lastRenderedPageBreak/>
        <w:drawing>
          <wp:inline distT="0" distB="0" distL="0" distR="0" wp14:anchorId="1D77FA8C" wp14:editId="1ED3897B">
            <wp:extent cx="5760720" cy="8150729"/>
            <wp:effectExtent l="0" t="0" r="0" b="3175"/>
            <wp:docPr id="32" name="Kép 32" descr="D:\Scan\SKM_C2581907190905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Scan\SKM_C25819071909050_00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F53" w:rsidRDefault="00750F53" w:rsidP="00750F53"/>
    <w:p w:rsidR="00750F53" w:rsidRDefault="00750F53" w:rsidP="00750F53"/>
    <w:p w:rsidR="00231E02" w:rsidRDefault="00750F53">
      <w:r>
        <w:rPr>
          <w:noProof/>
        </w:rPr>
        <w:lastRenderedPageBreak/>
        <w:drawing>
          <wp:inline distT="0" distB="0" distL="0" distR="0" wp14:anchorId="520951ED" wp14:editId="4A98CF35">
            <wp:extent cx="5760720" cy="8150225"/>
            <wp:effectExtent l="0" t="0" r="0" b="3175"/>
            <wp:docPr id="33" name="Kép 33" descr="D:\Scan\SKM_C2581907190905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can\SKM_C25819071909050_00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1E02">
      <w:footerReference w:type="default" r:id="rId4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0F53" w:rsidRDefault="00750F53" w:rsidP="00750F53">
      <w:pPr>
        <w:spacing w:after="0" w:line="240" w:lineRule="auto"/>
      </w:pPr>
      <w:r>
        <w:separator/>
      </w:r>
    </w:p>
  </w:endnote>
  <w:endnote w:type="continuationSeparator" w:id="0">
    <w:p w:rsidR="00750F53" w:rsidRDefault="00750F53" w:rsidP="00750F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93119964"/>
      <w:docPartObj>
        <w:docPartGallery w:val="Page Numbers (Bottom of Page)"/>
        <w:docPartUnique/>
      </w:docPartObj>
    </w:sdtPr>
    <w:sdtContent>
      <w:p w:rsidR="00750F53" w:rsidRDefault="00750F53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20</w:t>
        </w:r>
        <w:r>
          <w:fldChar w:fldCharType="end"/>
        </w:r>
      </w:p>
    </w:sdtContent>
  </w:sdt>
  <w:p w:rsidR="00750F53" w:rsidRDefault="00750F53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0F53" w:rsidRDefault="00750F53" w:rsidP="00750F53">
      <w:pPr>
        <w:spacing w:after="0" w:line="240" w:lineRule="auto"/>
      </w:pPr>
      <w:r>
        <w:separator/>
      </w:r>
    </w:p>
  </w:footnote>
  <w:footnote w:type="continuationSeparator" w:id="0">
    <w:p w:rsidR="00750F53" w:rsidRDefault="00750F53" w:rsidP="00750F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E7F1919"/>
    <w:multiLevelType w:val="hybridMultilevel"/>
    <w:tmpl w:val="8260439E"/>
    <w:lvl w:ilvl="0" w:tplc="19D6A40A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0F53"/>
    <w:rsid w:val="00231E02"/>
    <w:rsid w:val="00750F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50F53"/>
    <w:rPr>
      <w:rFonts w:eastAsiaTheme="minorEastAsia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aliases w:val="List Paragraph,List Paragraph à moi,lista_2,Számozott lista 1,Eszeri felsorolás,List Paragraph1,Welt L Char,Welt L,Bullet List,FooterText,numbered,Paragraphe de liste1,Bulletr List Paragraph,列出段落,列出段落1,Listeafsnit1,リスト段落1,Lista (Tigr"/>
    <w:basedOn w:val="Norml"/>
    <w:link w:val="ListaszerbekezdsChar"/>
    <w:uiPriority w:val="34"/>
    <w:qFormat/>
    <w:rsid w:val="00750F5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ListaszerbekezdsChar">
    <w:name w:val="Listaszerű bekezdés Char"/>
    <w:aliases w:val="List Paragraph Char,List Paragraph à moi Char,lista_2 Char,Számozott lista 1 Char,Eszeri felsorolás Char,List Paragraph1 Char,Welt L Char Char,Welt L Char1,Bullet List Char,FooterText Char,numbered Char,Paragraphe de liste1 Char"/>
    <w:link w:val="Listaszerbekezds"/>
    <w:uiPriority w:val="34"/>
    <w:qFormat/>
    <w:locked/>
    <w:rsid w:val="00750F53"/>
    <w:rPr>
      <w:rFonts w:ascii="Times New Roman" w:eastAsia="Times New Roman" w:hAnsi="Times New Roman" w:cs="Times New Roman"/>
      <w:sz w:val="20"/>
      <w:szCs w:val="20"/>
      <w:lang w:eastAsia="hu-HU"/>
    </w:rPr>
  </w:style>
  <w:style w:type="paragraph" w:styleId="Cm">
    <w:name w:val="Title"/>
    <w:basedOn w:val="Norml"/>
    <w:link w:val="CmChar"/>
    <w:qFormat/>
    <w:rsid w:val="00750F53"/>
    <w:pPr>
      <w:keepNext/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b/>
      <w:caps/>
      <w:kern w:val="28"/>
      <w:sz w:val="24"/>
      <w:szCs w:val="20"/>
    </w:rPr>
  </w:style>
  <w:style w:type="character" w:customStyle="1" w:styleId="CmChar">
    <w:name w:val="Cím Char"/>
    <w:basedOn w:val="Bekezdsalapbettpusa"/>
    <w:link w:val="Cm"/>
    <w:rsid w:val="00750F53"/>
    <w:rPr>
      <w:rFonts w:ascii="Times New Roman" w:eastAsia="Times New Roman" w:hAnsi="Times New Roman" w:cs="Times New Roman"/>
      <w:b/>
      <w:caps/>
      <w:kern w:val="28"/>
      <w:sz w:val="24"/>
      <w:szCs w:val="20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750F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50F53"/>
    <w:rPr>
      <w:rFonts w:ascii="Tahoma" w:eastAsiaTheme="minorEastAsia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750F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750F53"/>
    <w:rPr>
      <w:rFonts w:eastAsiaTheme="minorEastAsia"/>
      <w:lang w:eastAsia="hu-HU"/>
    </w:rPr>
  </w:style>
  <w:style w:type="paragraph" w:styleId="llb">
    <w:name w:val="footer"/>
    <w:basedOn w:val="Norml"/>
    <w:link w:val="llbChar"/>
    <w:uiPriority w:val="99"/>
    <w:unhideWhenUsed/>
    <w:rsid w:val="00750F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750F53"/>
    <w:rPr>
      <w:rFonts w:eastAsiaTheme="minorEastAsia"/>
      <w:lang w:eastAsia="hu-HU"/>
    </w:rPr>
  </w:style>
  <w:style w:type="paragraph" w:styleId="Szvegtrzs">
    <w:name w:val="Body Text"/>
    <w:basedOn w:val="Norml"/>
    <w:link w:val="SzvegtrzsChar"/>
    <w:rsid w:val="00750F53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SzvegtrzsChar">
    <w:name w:val="Szövegtörzs Char"/>
    <w:basedOn w:val="Bekezdsalapbettpusa"/>
    <w:link w:val="Szvegtrzs"/>
    <w:rsid w:val="00750F53"/>
    <w:rPr>
      <w:rFonts w:ascii="Times New Roman" w:eastAsia="Times New Roman" w:hAnsi="Times New Roman" w:cs="Times New Roman"/>
      <w:sz w:val="24"/>
      <w:szCs w:val="20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50F53"/>
    <w:rPr>
      <w:rFonts w:eastAsiaTheme="minorEastAsia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aliases w:val="List Paragraph,List Paragraph à moi,lista_2,Számozott lista 1,Eszeri felsorolás,List Paragraph1,Welt L Char,Welt L,Bullet List,FooterText,numbered,Paragraphe de liste1,Bulletr List Paragraph,列出段落,列出段落1,Listeafsnit1,リスト段落1,Lista (Tigr"/>
    <w:basedOn w:val="Norml"/>
    <w:link w:val="ListaszerbekezdsChar"/>
    <w:uiPriority w:val="34"/>
    <w:qFormat/>
    <w:rsid w:val="00750F5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ListaszerbekezdsChar">
    <w:name w:val="Listaszerű bekezdés Char"/>
    <w:aliases w:val="List Paragraph Char,List Paragraph à moi Char,lista_2 Char,Számozott lista 1 Char,Eszeri felsorolás Char,List Paragraph1 Char,Welt L Char Char,Welt L Char1,Bullet List Char,FooterText Char,numbered Char,Paragraphe de liste1 Char"/>
    <w:link w:val="Listaszerbekezds"/>
    <w:uiPriority w:val="34"/>
    <w:qFormat/>
    <w:locked/>
    <w:rsid w:val="00750F53"/>
    <w:rPr>
      <w:rFonts w:ascii="Times New Roman" w:eastAsia="Times New Roman" w:hAnsi="Times New Roman" w:cs="Times New Roman"/>
      <w:sz w:val="20"/>
      <w:szCs w:val="20"/>
      <w:lang w:eastAsia="hu-HU"/>
    </w:rPr>
  </w:style>
  <w:style w:type="paragraph" w:styleId="Cm">
    <w:name w:val="Title"/>
    <w:basedOn w:val="Norml"/>
    <w:link w:val="CmChar"/>
    <w:qFormat/>
    <w:rsid w:val="00750F53"/>
    <w:pPr>
      <w:keepNext/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b/>
      <w:caps/>
      <w:kern w:val="28"/>
      <w:sz w:val="24"/>
      <w:szCs w:val="20"/>
    </w:rPr>
  </w:style>
  <w:style w:type="character" w:customStyle="1" w:styleId="CmChar">
    <w:name w:val="Cím Char"/>
    <w:basedOn w:val="Bekezdsalapbettpusa"/>
    <w:link w:val="Cm"/>
    <w:rsid w:val="00750F53"/>
    <w:rPr>
      <w:rFonts w:ascii="Times New Roman" w:eastAsia="Times New Roman" w:hAnsi="Times New Roman" w:cs="Times New Roman"/>
      <w:b/>
      <w:caps/>
      <w:kern w:val="28"/>
      <w:sz w:val="24"/>
      <w:szCs w:val="20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750F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50F53"/>
    <w:rPr>
      <w:rFonts w:ascii="Tahoma" w:eastAsiaTheme="minorEastAsia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750F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750F53"/>
    <w:rPr>
      <w:rFonts w:eastAsiaTheme="minorEastAsia"/>
      <w:lang w:eastAsia="hu-HU"/>
    </w:rPr>
  </w:style>
  <w:style w:type="paragraph" w:styleId="llb">
    <w:name w:val="footer"/>
    <w:basedOn w:val="Norml"/>
    <w:link w:val="llbChar"/>
    <w:uiPriority w:val="99"/>
    <w:unhideWhenUsed/>
    <w:rsid w:val="00750F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750F53"/>
    <w:rPr>
      <w:rFonts w:eastAsiaTheme="minorEastAsia"/>
      <w:lang w:eastAsia="hu-HU"/>
    </w:rPr>
  </w:style>
  <w:style w:type="paragraph" w:styleId="Szvegtrzs">
    <w:name w:val="Body Text"/>
    <w:basedOn w:val="Norml"/>
    <w:link w:val="SzvegtrzsChar"/>
    <w:rsid w:val="00750F53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SzvegtrzsChar">
    <w:name w:val="Szövegtörzs Char"/>
    <w:basedOn w:val="Bekezdsalapbettpusa"/>
    <w:link w:val="Szvegtrzs"/>
    <w:rsid w:val="00750F53"/>
    <w:rPr>
      <w:rFonts w:ascii="Times New Roman" w:eastAsia="Times New Roman" w:hAnsi="Times New Roman" w:cs="Times New Roman"/>
      <w:sz w:val="24"/>
      <w:szCs w:val="20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34</Pages>
  <Words>273</Words>
  <Characters>1888</Characters>
  <Application>Microsoft Office Word</Application>
  <DocSecurity>0</DocSecurity>
  <Lines>15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Krasznainé</dc:creator>
  <cp:lastModifiedBy>Krasznainé</cp:lastModifiedBy>
  <cp:revision>1</cp:revision>
  <dcterms:created xsi:type="dcterms:W3CDTF">2019-07-26T07:01:00Z</dcterms:created>
  <dcterms:modified xsi:type="dcterms:W3CDTF">2019-07-26T07:05:00Z</dcterms:modified>
</cp:coreProperties>
</file>