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04" w:rsidRPr="00F307C3" w:rsidRDefault="00434C04" w:rsidP="00434C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434C04" w:rsidRPr="00F307C3" w:rsidRDefault="00434C04" w:rsidP="00434C0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434C04" w:rsidRPr="00F307C3" w:rsidRDefault="00434C04" w:rsidP="00434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434C04" w:rsidRPr="00F307C3" w:rsidRDefault="00434C04" w:rsidP="00434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434C04" w:rsidRPr="00F307C3" w:rsidRDefault="00434C04" w:rsidP="00434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434C04" w:rsidRPr="00F307C3" w:rsidRDefault="00434C04" w:rsidP="00434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34C04" w:rsidRPr="00F307C3" w:rsidRDefault="00434C04" w:rsidP="00434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 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:rsidR="00434C04" w:rsidRPr="00F307C3" w:rsidRDefault="00434C04" w:rsidP="0043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Pr="00F307C3" w:rsidRDefault="00434C04" w:rsidP="00434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434C04" w:rsidRDefault="00434C04" w:rsidP="0043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Pr="00F307C3" w:rsidRDefault="00434C04" w:rsidP="0043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434C0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:rsidR="00434C0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</w:t>
      </w:r>
      <w:r w:rsidRPr="009A31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9A318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Előterjesztés az önkormányzat adósságot keletkeztető ügyleteiből eredő fizetési kötelezettségeinek és saját bevételeinek bemutatása 2021-2023 évekre vonatkozóan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434C0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34C04" w:rsidRPr="00434C04" w:rsidRDefault="00434C04" w:rsidP="00434C0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2. Előterjesztés Tiszavasvári Város Önkormányzata 2020. évi költségvetéséről. </w:t>
      </w:r>
    </w:p>
    <w:p w:rsidR="00434C04" w:rsidRPr="000F5347" w:rsidRDefault="00434C04" w:rsidP="00434C0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34C04" w:rsidRPr="001C2DAF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126355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Tiszavasvári Város a 314/2012 (XI.8.) Korm. rendelet tartalmi követelményei és eljárásrendje alapján készített új településszerkezeti terv és leírás tervezetre, valamint helyi építési szabályzat és szabályozási terv tervezetre vonatkozó a teljes eljárás véleményezési szakaszban beérkezett partnerségi vélemények, javaslatok elfogadásáról.</w:t>
      </w:r>
    </w:p>
    <w:p w:rsidR="00434C04" w:rsidRDefault="00434C04" w:rsidP="00434C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34C0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126355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</w:t>
      </w:r>
      <w:r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 </w:t>
      </w:r>
      <w:r w:rsidRPr="00126355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a 314/2012 (XI.8.) Korm. rendelet tartalmi követelményei és eljárásrendje alapján készített településszerkezeti terv és leírás tervezet, valamint helyi építési szabályzat és szabályozási terv tervezet 0961, 0989 és 1016/1 hrsz. alatti csatornák - Keleti főcsatorna - 0996/12 és 0998 hrsz. alatti utak által határolt tömb területére -mely magában foglalja a 0996/1 hrsz., 0996/2., és 0996/3. hrsz.-ú területeket- vonatkozó tárgyalásos eljárás munkaközi szakaszban beérkezett partnerségi vélemények, javaslatok elfogadásáról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434C04" w:rsidRDefault="00434C04" w:rsidP="00434C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34C0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k</w:t>
      </w:r>
      <w:r w:rsidRPr="00126355">
        <w:rPr>
          <w:rFonts w:ascii="Times New Roman" w:eastAsia="Times New Roman" w:hAnsi="Times New Roman" w:cs="Times New Roman"/>
          <w:sz w:val="24"/>
          <w:szCs w:val="24"/>
          <w:lang w:eastAsia="hu-HU"/>
        </w:rPr>
        <w:t>örnyezeti vizsgálat szükségességének megállapítása Tiszavasvári Város a 314/2012 (XI.8.) Korm. rendelet tartalmi követelményei és eljárásrendje alapján készített településszerkezeti terv és leírás tervezet, valamint helyi építési szabályzat és szabályozási terv tervezet 0961, 0989 és 1016/1 hrsz. alatti csatornák - Keleti főcsatorna - 0996/12 és 0998 hrsz. alatti utak által határolt tömb - mely magában foglalja a 0996/1 hrsz., 0996/2, és 0996/3 hrsz.-ú területeket - területére vonatkozóan</w:t>
      </w:r>
      <w:r w:rsidRPr="001C2DA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34C0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6. Egyebek</w:t>
      </w:r>
    </w:p>
    <w:p w:rsidR="00434C0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34C04" w:rsidRPr="00E3458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434C04" w:rsidRDefault="00434C04" w:rsidP="00434C0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bookmarkStart w:id="0" w:name="_GoBack"/>
      <w:bookmarkEnd w:id="0"/>
    </w:p>
    <w:p w:rsidR="003A0313" w:rsidRDefault="003A0313"/>
    <w:sectPr w:rsidR="003A0313" w:rsidSect="00E031D1">
      <w:footerReference w:type="default" r:id="rId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434C04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9C8" w:rsidRDefault="00434C04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04"/>
    <w:rsid w:val="003A0313"/>
    <w:rsid w:val="0043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17A8"/>
  <w15:chartTrackingRefBased/>
  <w15:docId w15:val="{A0339415-9BB1-4B18-A1E0-2F14FCB0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4C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34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2020-02-17T07:34:00Z</dcterms:created>
  <dcterms:modified xsi:type="dcterms:W3CDTF">2020-02-17T07:41:00Z</dcterms:modified>
</cp:coreProperties>
</file>