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7" w:rsidRDefault="00B92A47" w:rsidP="00B92A47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B92A47" w:rsidRDefault="00B92A47" w:rsidP="00B92A47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B92A47" w:rsidRDefault="00B92A47" w:rsidP="00B92A47">
      <w:pPr>
        <w:jc w:val="center"/>
        <w:rPr>
          <w:b/>
          <w:bCs/>
        </w:rPr>
      </w:pPr>
      <w:r>
        <w:rPr>
          <w:b/>
          <w:bCs/>
        </w:rPr>
        <w:t>40/2020. (II. 27.</w:t>
      </w:r>
      <w:r>
        <w:rPr>
          <w:b/>
          <w:bCs/>
        </w:rPr>
        <w:t>) Kt. számú</w:t>
      </w:r>
    </w:p>
    <w:p w:rsidR="00B92A47" w:rsidRDefault="00B92A47" w:rsidP="00B92A47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B92A47" w:rsidRDefault="00B92A47" w:rsidP="00B92A47">
      <w:pPr>
        <w:jc w:val="center"/>
        <w:rPr>
          <w:b/>
          <w:bCs/>
        </w:rPr>
      </w:pPr>
    </w:p>
    <w:p w:rsidR="00B92A47" w:rsidRPr="00E56FE6" w:rsidRDefault="00B92A47" w:rsidP="00B92A47">
      <w:pPr>
        <w:jc w:val="center"/>
        <w:rPr>
          <w:b/>
          <w:bCs/>
        </w:rPr>
      </w:pPr>
      <w:r>
        <w:rPr>
          <w:b/>
          <w:bCs/>
        </w:rPr>
        <w:t>A</w:t>
      </w:r>
      <w:r w:rsidRPr="00E56FE6">
        <w:rPr>
          <w:b/>
          <w:bCs/>
        </w:rPr>
        <w:t xml:space="preserve"> </w:t>
      </w:r>
      <w:proofErr w:type="spellStart"/>
      <w:r>
        <w:rPr>
          <w:b/>
          <w:bCs/>
        </w:rPr>
        <w:t>Kornisné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Liptay</w:t>
      </w:r>
      <w:proofErr w:type="spellEnd"/>
      <w:r>
        <w:rPr>
          <w:b/>
          <w:bCs/>
        </w:rPr>
        <w:t xml:space="preserve"> Elza Szociális és Gyermekjóléti </w:t>
      </w:r>
      <w:proofErr w:type="gramStart"/>
      <w:r>
        <w:rPr>
          <w:b/>
          <w:bCs/>
        </w:rPr>
        <w:t>Központ</w:t>
      </w:r>
      <w:r>
        <w:t xml:space="preserve"> </w:t>
      </w:r>
      <w:r w:rsidRPr="00E56FE6">
        <w:rPr>
          <w:b/>
          <w:bCs/>
        </w:rPr>
        <w:t>alapító</w:t>
      </w:r>
      <w:proofErr w:type="gramEnd"/>
      <w:r w:rsidRPr="00E56FE6">
        <w:rPr>
          <w:b/>
          <w:bCs/>
        </w:rPr>
        <w:t xml:space="preserve"> okiratának módosításáról</w:t>
      </w:r>
    </w:p>
    <w:p w:rsidR="00B92A47" w:rsidRPr="007F5906" w:rsidRDefault="00B92A47" w:rsidP="00B92A47">
      <w:pPr>
        <w:rPr>
          <w:color w:val="000000"/>
        </w:rPr>
      </w:pPr>
    </w:p>
    <w:p w:rsidR="00B92A47" w:rsidRPr="007F5906" w:rsidRDefault="00B92A47" w:rsidP="00B92A47">
      <w:pPr>
        <w:rPr>
          <w:color w:val="000000"/>
        </w:rPr>
      </w:pPr>
      <w:r w:rsidRPr="007F5906">
        <w:rPr>
          <w:color w:val="000000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 w:rsidRPr="00237FA8">
        <w:rPr>
          <w:bCs/>
        </w:rPr>
        <w:t>Kornisné</w:t>
      </w:r>
      <w:proofErr w:type="spellEnd"/>
      <w:r w:rsidRPr="00237FA8">
        <w:rPr>
          <w:bCs/>
        </w:rPr>
        <w:t xml:space="preserve"> </w:t>
      </w:r>
      <w:proofErr w:type="spellStart"/>
      <w:r w:rsidRPr="00237FA8">
        <w:rPr>
          <w:bCs/>
        </w:rPr>
        <w:t>Liptay</w:t>
      </w:r>
      <w:proofErr w:type="spellEnd"/>
      <w:r w:rsidRPr="00237FA8">
        <w:rPr>
          <w:bCs/>
        </w:rPr>
        <w:t xml:space="preserve"> Elza Szociális és Gyermekjóléti Központ</w:t>
      </w:r>
      <w:r>
        <w:rPr>
          <w:color w:val="000000"/>
        </w:rPr>
        <w:t xml:space="preserve"> TPH/927-3/2018. számú </w:t>
      </w:r>
      <w:r w:rsidRPr="007F5906">
        <w:rPr>
          <w:color w:val="000000"/>
        </w:rPr>
        <w:t xml:space="preserve">alapító okiratát </w:t>
      </w:r>
      <w:r>
        <w:rPr>
          <w:color w:val="000000"/>
        </w:rPr>
        <w:t xml:space="preserve">az </w:t>
      </w:r>
      <w:r w:rsidRPr="007F5906">
        <w:rPr>
          <w:color w:val="000000"/>
        </w:rPr>
        <w:t>alábbiak szerint módosítja:</w:t>
      </w:r>
    </w:p>
    <w:p w:rsidR="00B92A47" w:rsidRPr="00FF2227" w:rsidRDefault="00B92A47" w:rsidP="00B92A47">
      <w:pPr>
        <w:tabs>
          <w:tab w:val="left" w:leader="dot" w:pos="9072"/>
          <w:tab w:val="left" w:leader="dot" w:pos="16443"/>
        </w:tabs>
        <w:rPr>
          <w:lang w:eastAsia="en-US"/>
        </w:rPr>
      </w:pPr>
    </w:p>
    <w:p w:rsidR="00B92A47" w:rsidRPr="00FF2227" w:rsidRDefault="00B92A47" w:rsidP="00B92A47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rPr>
          <w:lang w:eastAsia="en-US"/>
        </w:rPr>
        <w:t xml:space="preserve">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</w:t>
      </w:r>
      <w:r>
        <w:rPr>
          <w:lang w:eastAsia="en-US"/>
        </w:rPr>
        <w:t>ban</w:t>
      </w:r>
      <w:r w:rsidRPr="00FF2227">
        <w:rPr>
          <w:lang w:eastAsia="en-US"/>
        </w:rPr>
        <w:t xml:space="preserve"> </w:t>
      </w:r>
      <w:r>
        <w:rPr>
          <w:lang w:eastAsia="en-US"/>
        </w:rPr>
        <w:t>az alábbi kormányzati funkció kerül törlésre: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B92A47" w:rsidRPr="00FF222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B92A47" w:rsidRPr="00AF6FD5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AB74F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 w:rsidRPr="00237FA8">
              <w:rPr>
                <w:bCs/>
                <w:color w:val="000000"/>
              </w:rPr>
              <w:t>102032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proofErr w:type="spellStart"/>
            <w:r w:rsidRPr="00237FA8">
              <w:rPr>
                <w:bCs/>
                <w:color w:val="000000"/>
              </w:rPr>
              <w:t>Demens</w:t>
            </w:r>
            <w:proofErr w:type="spellEnd"/>
            <w:r w:rsidRPr="00237FA8">
              <w:rPr>
                <w:bCs/>
                <w:color w:val="000000"/>
              </w:rPr>
              <w:t xml:space="preserve"> betegek nappali ellátása</w:t>
            </w:r>
          </w:p>
        </w:tc>
      </w:tr>
    </w:tbl>
    <w:p w:rsidR="00B92A47" w:rsidRPr="000902BC" w:rsidRDefault="00B92A47" w:rsidP="00B92A47">
      <w:pPr>
        <w:rPr>
          <w:color w:val="000000"/>
        </w:rPr>
      </w:pPr>
    </w:p>
    <w:p w:rsidR="00B92A47" w:rsidRPr="00B92A47" w:rsidRDefault="00B92A47" w:rsidP="00B92A47">
      <w:pPr>
        <w:pStyle w:val="Listaszerbekezds"/>
        <w:numPr>
          <w:ilvl w:val="0"/>
          <w:numId w:val="1"/>
        </w:numPr>
        <w:rPr>
          <w:color w:val="000000"/>
        </w:rPr>
      </w:pPr>
      <w:r w:rsidRPr="00FF2227">
        <w:rPr>
          <w:lang w:eastAsia="en-US"/>
        </w:rPr>
        <w:t xml:space="preserve">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</w:t>
      </w:r>
      <w:r>
        <w:rPr>
          <w:lang w:eastAsia="en-US"/>
        </w:rPr>
        <w:t>ban</w:t>
      </w:r>
      <w:r w:rsidRPr="00FF2227">
        <w:rPr>
          <w:lang w:eastAsia="en-US"/>
        </w:rPr>
        <w:t xml:space="preserve"> </w:t>
      </w:r>
      <w:r>
        <w:rPr>
          <w:lang w:eastAsia="en-US"/>
        </w:rPr>
        <w:t xml:space="preserve">az alábbi kormányzati funkció megnevezése módosításra kerül: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B92A47" w:rsidRPr="00FF222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FF222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B92A47" w:rsidRPr="00237FA8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AB74F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107051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szociális étkeztetés szociális konyhán</w:t>
            </w:r>
          </w:p>
        </w:tc>
      </w:tr>
    </w:tbl>
    <w:p w:rsidR="00B92A47" w:rsidRPr="000902BC" w:rsidRDefault="00B92A47" w:rsidP="00B92A47">
      <w:pPr>
        <w:pStyle w:val="Listaszerbekezds"/>
        <w:rPr>
          <w:color w:val="000000"/>
        </w:rPr>
      </w:pPr>
    </w:p>
    <w:p w:rsidR="00B92A47" w:rsidRPr="00EB6454" w:rsidRDefault="00B92A47" w:rsidP="00B92A47">
      <w:pPr>
        <w:pStyle w:val="Listaszerbekezds"/>
        <w:numPr>
          <w:ilvl w:val="0"/>
          <w:numId w:val="1"/>
        </w:numPr>
        <w:rPr>
          <w:color w:val="000000"/>
        </w:rPr>
      </w:pPr>
      <w:r>
        <w:t>F</w:t>
      </w:r>
      <w:r>
        <w:rPr>
          <w:color w:val="000000"/>
        </w:rPr>
        <w:t>elkéri a p</w:t>
      </w:r>
      <w:r w:rsidRPr="00EB6454">
        <w:rPr>
          <w:color w:val="000000"/>
        </w:rPr>
        <w:t xml:space="preserve">olgármestert és a jegyzőt, hogy 8 napon belül kérelmezzék a Magyar Államkincstárnál a módosított alapító okirat törzskönyvi nyilvántartáson való átvezetését. </w:t>
      </w:r>
    </w:p>
    <w:p w:rsidR="00B92A47" w:rsidRDefault="00B92A47" w:rsidP="00B92A47"/>
    <w:p w:rsidR="00B92A47" w:rsidRPr="00EB6454" w:rsidRDefault="00B92A47" w:rsidP="00B92A47">
      <w:pPr>
        <w:pStyle w:val="Listaszerbekezds"/>
        <w:numPr>
          <w:ilvl w:val="0"/>
          <w:numId w:val="1"/>
        </w:numPr>
        <w:rPr>
          <w:b/>
          <w:bCs/>
        </w:rPr>
      </w:pPr>
      <w:r>
        <w:t>Felkéri a Polgármestert, hogy a Tiszavasvári Bölcsőde intézményvezetőjét tájékoztassa a képviselő-testület döntéséről.</w:t>
      </w:r>
    </w:p>
    <w:p w:rsidR="00B92A47" w:rsidRDefault="00B92A47" w:rsidP="00B92A47">
      <w:pPr>
        <w:ind w:left="708" w:firstLine="12"/>
        <w:rPr>
          <w:b/>
          <w:bCs/>
        </w:rPr>
      </w:pPr>
    </w:p>
    <w:p w:rsidR="00B92A47" w:rsidRDefault="00B92A47" w:rsidP="00B92A47">
      <w:pPr>
        <w:rPr>
          <w:b/>
          <w:bCs/>
        </w:rPr>
      </w:pPr>
    </w:p>
    <w:p w:rsidR="00B92A47" w:rsidRPr="00995A5D" w:rsidRDefault="00B92A47" w:rsidP="00B92A47">
      <w:r>
        <w:rPr>
          <w:b/>
          <w:bCs/>
        </w:rPr>
        <w:t xml:space="preserve">Határidő: </w:t>
      </w:r>
      <w:r>
        <w:t>döntés után 8 nap</w:t>
      </w:r>
      <w:r>
        <w:tab/>
      </w:r>
      <w:r>
        <w:tab/>
      </w:r>
      <w:r>
        <w:tab/>
      </w:r>
      <w:r w:rsidRPr="00995A5D">
        <w:rPr>
          <w:b/>
          <w:bCs/>
        </w:rPr>
        <w:t>Felelős:</w:t>
      </w:r>
      <w:r>
        <w:t xml:space="preserve"> Szőke Zoltán</w:t>
      </w:r>
      <w:r w:rsidRPr="00995A5D">
        <w:t xml:space="preserve"> </w:t>
      </w:r>
      <w:r>
        <w:t>p</w:t>
      </w:r>
      <w:r w:rsidRPr="00995A5D">
        <w:t>olgármester</w:t>
      </w:r>
      <w:r>
        <w:t xml:space="preserve"> és</w:t>
      </w:r>
    </w:p>
    <w:p w:rsidR="00B92A47" w:rsidRDefault="00B92A47" w:rsidP="00B92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Dr. </w:t>
      </w:r>
      <w:proofErr w:type="spellStart"/>
      <w:r>
        <w:t>Kórik</w:t>
      </w:r>
      <w:proofErr w:type="spellEnd"/>
      <w:r>
        <w:t xml:space="preserve"> Zsuzsanna jegyző</w:t>
      </w:r>
    </w:p>
    <w:p w:rsidR="00B92A47" w:rsidRPr="00310CFE" w:rsidRDefault="00B92A47" w:rsidP="00B92A47"/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/>
    <w:p w:rsidR="00B92A47" w:rsidRPr="001A1EC7" w:rsidRDefault="00B92A47" w:rsidP="00B92A47">
      <w:pPr>
        <w:rPr>
          <w:b/>
        </w:rPr>
      </w:pPr>
      <w:r w:rsidRPr="001A1EC7">
        <w:t xml:space="preserve">                   </w:t>
      </w:r>
      <w:r w:rsidRPr="001A1EC7">
        <w:rPr>
          <w:b/>
        </w:rPr>
        <w:t xml:space="preserve">Szőke </w:t>
      </w:r>
      <w:proofErr w:type="gramStart"/>
      <w:r w:rsidRPr="001A1EC7">
        <w:rPr>
          <w:b/>
        </w:rPr>
        <w:t xml:space="preserve">Zoltán                      </w:t>
      </w:r>
      <w:r w:rsidRPr="001A1EC7">
        <w:rPr>
          <w:b/>
        </w:rPr>
        <w:tab/>
      </w:r>
      <w:r w:rsidRPr="001A1EC7">
        <w:rPr>
          <w:b/>
        </w:rPr>
        <w:tab/>
        <w:t xml:space="preserve">                          Dr.</w:t>
      </w:r>
      <w:proofErr w:type="gramEnd"/>
      <w:r w:rsidRPr="001A1EC7">
        <w:rPr>
          <w:b/>
        </w:rPr>
        <w:t xml:space="preserve"> </w:t>
      </w:r>
      <w:proofErr w:type="spellStart"/>
      <w:r w:rsidRPr="001A1EC7">
        <w:rPr>
          <w:b/>
        </w:rPr>
        <w:t>Kórik</w:t>
      </w:r>
      <w:proofErr w:type="spellEnd"/>
      <w:r w:rsidRPr="001A1EC7">
        <w:rPr>
          <w:b/>
        </w:rPr>
        <w:t xml:space="preserve"> Zsuzsanna</w:t>
      </w:r>
    </w:p>
    <w:p w:rsidR="00B92A47" w:rsidRPr="001A1EC7" w:rsidRDefault="00B92A47" w:rsidP="00B92A47">
      <w:pPr>
        <w:rPr>
          <w:b/>
        </w:rPr>
      </w:pPr>
      <w:r w:rsidRPr="001A1EC7">
        <w:rPr>
          <w:b/>
        </w:rPr>
        <w:t xml:space="preserve">                  </w:t>
      </w:r>
      <w:proofErr w:type="gramStart"/>
      <w:r w:rsidRPr="001A1EC7">
        <w:rPr>
          <w:b/>
        </w:rPr>
        <w:t>polgármester</w:t>
      </w:r>
      <w:proofErr w:type="gramEnd"/>
      <w:r w:rsidRPr="001A1EC7">
        <w:rPr>
          <w:b/>
        </w:rPr>
        <w:tab/>
      </w:r>
      <w:r w:rsidRPr="001A1EC7">
        <w:rPr>
          <w:b/>
        </w:rPr>
        <w:tab/>
      </w:r>
      <w:r w:rsidRPr="001A1EC7">
        <w:rPr>
          <w:b/>
        </w:rPr>
        <w:tab/>
      </w:r>
      <w:r w:rsidRPr="001A1EC7">
        <w:rPr>
          <w:b/>
        </w:rPr>
        <w:tab/>
        <w:t xml:space="preserve">                         </w:t>
      </w:r>
      <w:r>
        <w:rPr>
          <w:b/>
        </w:rPr>
        <w:tab/>
      </w:r>
      <w:r w:rsidRPr="001A1EC7">
        <w:rPr>
          <w:b/>
        </w:rPr>
        <w:t xml:space="preserve"> jegyző</w:t>
      </w:r>
    </w:p>
    <w:p w:rsidR="00B92A47" w:rsidRPr="001A1EC7" w:rsidRDefault="00B92A47" w:rsidP="00B92A47">
      <w:pPr>
        <w:jc w:val="center"/>
        <w:rPr>
          <w:color w:val="FF0000"/>
          <w:sz w:val="20"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Default="00B92A47" w:rsidP="00B92A47">
      <w:pPr>
        <w:autoSpaceDE w:val="0"/>
        <w:autoSpaceDN w:val="0"/>
        <w:adjustRightInd w:val="0"/>
        <w:rPr>
          <w:i/>
          <w:iCs/>
        </w:rPr>
      </w:pPr>
    </w:p>
    <w:p w:rsidR="00B92A47" w:rsidRPr="00AB3E43" w:rsidRDefault="00B92A47" w:rsidP="00B92A47">
      <w:pPr>
        <w:autoSpaceDE w:val="0"/>
        <w:autoSpaceDN w:val="0"/>
        <w:adjustRightInd w:val="0"/>
        <w:ind w:firstLine="708"/>
        <w:jc w:val="right"/>
        <w:rPr>
          <w:i/>
          <w:iCs/>
        </w:rPr>
      </w:pPr>
      <w:r>
        <w:rPr>
          <w:i/>
          <w:iCs/>
        </w:rPr>
        <w:lastRenderedPageBreak/>
        <w:t>40/2020. (II.27.</w:t>
      </w:r>
      <w:r w:rsidRPr="00AB3E43">
        <w:rPr>
          <w:i/>
          <w:iCs/>
        </w:rPr>
        <w:t>) Kt. számú határozat 1. melléklete</w:t>
      </w:r>
    </w:p>
    <w:p w:rsidR="00B92A47" w:rsidRPr="00613971" w:rsidRDefault="00B92A47" w:rsidP="00B92A47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  <w:r w:rsidRPr="00613971">
        <w:rPr>
          <w:rFonts w:asciiTheme="majorHAnsi" w:hAnsiTheme="majorHAnsi"/>
          <w:i/>
          <w:sz w:val="22"/>
          <w:szCs w:val="22"/>
        </w:rPr>
        <w:t>TPH/</w:t>
      </w:r>
      <w:proofErr w:type="gramStart"/>
      <w:r w:rsidRPr="00613971">
        <w:rPr>
          <w:rFonts w:asciiTheme="majorHAnsi" w:hAnsiTheme="majorHAnsi"/>
          <w:i/>
          <w:sz w:val="22"/>
          <w:szCs w:val="22"/>
        </w:rPr>
        <w:t>…..</w:t>
      </w:r>
      <w:proofErr w:type="gramEnd"/>
      <w:r w:rsidRPr="00613971">
        <w:rPr>
          <w:rFonts w:asciiTheme="majorHAnsi" w:hAnsiTheme="majorHAnsi"/>
          <w:i/>
          <w:sz w:val="22"/>
          <w:szCs w:val="22"/>
        </w:rPr>
        <w:t>/2020.</w:t>
      </w:r>
    </w:p>
    <w:p w:rsidR="00B92A47" w:rsidRPr="006C2C3D" w:rsidRDefault="00B92A47" w:rsidP="00B92A47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6C2C3D">
        <w:rPr>
          <w:rFonts w:asciiTheme="majorHAnsi" w:hAnsiTheme="majorHAnsi"/>
          <w:sz w:val="40"/>
          <w:szCs w:val="40"/>
        </w:rPr>
        <w:t>Módosító okirat</w:t>
      </w:r>
    </w:p>
    <w:p w:rsidR="00B92A47" w:rsidRPr="00BD01D0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BD01D0">
        <w:rPr>
          <w:rFonts w:asciiTheme="majorHAnsi" w:hAnsiTheme="majorHAnsi"/>
          <w:sz w:val="22"/>
          <w:szCs w:val="22"/>
        </w:rPr>
        <w:t xml:space="preserve">A </w:t>
      </w:r>
      <w:proofErr w:type="spellStart"/>
      <w:r>
        <w:rPr>
          <w:rFonts w:asciiTheme="majorHAnsi" w:hAnsiTheme="majorHAnsi"/>
          <w:b/>
          <w:sz w:val="22"/>
          <w:szCs w:val="22"/>
        </w:rPr>
        <w:t>Kornisné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</w:rPr>
        <w:t>Liptay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Elza Szociális és Gyermekjóléti Központ</w:t>
      </w:r>
      <w:r w:rsidRPr="00BD01D0">
        <w:rPr>
          <w:rFonts w:asciiTheme="majorHAnsi" w:hAnsiTheme="majorHAnsi"/>
          <w:b/>
          <w:sz w:val="22"/>
          <w:szCs w:val="22"/>
        </w:rPr>
        <w:t>, Tiszavasvári Város Önkormányzat Képviselő-testülete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6F45E5">
        <w:rPr>
          <w:rFonts w:asciiTheme="majorHAnsi" w:hAnsiTheme="majorHAnsi"/>
          <w:b/>
          <w:sz w:val="22"/>
          <w:szCs w:val="22"/>
        </w:rPr>
        <w:t xml:space="preserve">által </w:t>
      </w:r>
      <w:r>
        <w:rPr>
          <w:rFonts w:asciiTheme="majorHAnsi" w:hAnsiTheme="majorHAnsi"/>
          <w:b/>
          <w:sz w:val="22"/>
          <w:szCs w:val="22"/>
        </w:rPr>
        <w:t>2018</w:t>
      </w:r>
      <w:r w:rsidRPr="00BD01D0">
        <w:rPr>
          <w:rFonts w:asciiTheme="majorHAnsi" w:hAnsiTheme="majorHAnsi"/>
          <w:b/>
          <w:sz w:val="22"/>
          <w:szCs w:val="22"/>
        </w:rPr>
        <w:t xml:space="preserve">. </w:t>
      </w:r>
      <w:r>
        <w:rPr>
          <w:rFonts w:asciiTheme="majorHAnsi" w:hAnsiTheme="majorHAnsi"/>
          <w:b/>
          <w:sz w:val="22"/>
          <w:szCs w:val="22"/>
        </w:rPr>
        <w:t>február 9..</w:t>
      </w:r>
      <w:r w:rsidRPr="00BD01D0">
        <w:rPr>
          <w:rFonts w:asciiTheme="majorHAnsi" w:hAnsiTheme="majorHAnsi"/>
          <w:b/>
          <w:sz w:val="22"/>
          <w:szCs w:val="22"/>
        </w:rPr>
        <w:t xml:space="preserve"> napján kiadott, </w:t>
      </w:r>
      <w:r>
        <w:rPr>
          <w:rFonts w:asciiTheme="majorHAnsi" w:hAnsiTheme="majorHAnsi"/>
          <w:b/>
          <w:sz w:val="22"/>
          <w:szCs w:val="22"/>
        </w:rPr>
        <w:t>TPH/927-3/2018</w:t>
      </w:r>
      <w:r w:rsidRPr="00BD01D0">
        <w:rPr>
          <w:rFonts w:asciiTheme="majorHAnsi" w:hAnsiTheme="majorHAnsi"/>
          <w:b/>
          <w:sz w:val="22"/>
          <w:szCs w:val="22"/>
        </w:rPr>
        <w:t>. számú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sz w:val="22"/>
          <w:szCs w:val="22"/>
        </w:rPr>
        <w:t>alapító okiratát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BD01D0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 xml:space="preserve"> alapján – Tiszavasvári Város Önkormányzata Képviselő-te</w:t>
      </w:r>
      <w:r>
        <w:rPr>
          <w:rFonts w:asciiTheme="majorHAnsi" w:hAnsiTheme="majorHAnsi"/>
          <w:b/>
          <w:bCs/>
          <w:sz w:val="22"/>
          <w:szCs w:val="22"/>
        </w:rPr>
        <w:t xml:space="preserve">stületének a </w:t>
      </w:r>
      <w:r>
        <w:rPr>
          <w:rFonts w:asciiTheme="majorHAnsi" w:hAnsiTheme="majorHAnsi"/>
          <w:b/>
          <w:bCs/>
          <w:color w:val="FF0000"/>
          <w:sz w:val="22"/>
          <w:szCs w:val="22"/>
        </w:rPr>
        <w:t>40/2020. (II.27.</w:t>
      </w:r>
      <w:r w:rsidRPr="00AB74F7">
        <w:rPr>
          <w:rFonts w:asciiTheme="majorHAnsi" w:hAnsiTheme="majorHAnsi"/>
          <w:b/>
          <w:bCs/>
          <w:color w:val="FF0000"/>
          <w:sz w:val="22"/>
          <w:szCs w:val="22"/>
        </w:rPr>
        <w:t xml:space="preserve">) </w:t>
      </w:r>
      <w:r w:rsidRPr="00BD01D0">
        <w:rPr>
          <w:rFonts w:asciiTheme="majorHAnsi" w:hAnsiTheme="majorHAnsi"/>
          <w:b/>
          <w:bCs/>
          <w:sz w:val="22"/>
          <w:szCs w:val="22"/>
        </w:rPr>
        <w:t>képviselő-testületi határozatára figyelemmel – a következők szerint módosítom:</w:t>
      </w:r>
    </w:p>
    <w:p w:rsidR="00B92A47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B92A47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1. </w:t>
      </w:r>
      <w:r w:rsidRPr="002378AE">
        <w:rPr>
          <w:rFonts w:asciiTheme="majorHAnsi" w:hAnsiTheme="majorHAnsi"/>
          <w:sz w:val="22"/>
          <w:szCs w:val="22"/>
          <w:lang w:eastAsia="en-US"/>
        </w:rPr>
        <w:t xml:space="preserve">Az alapító okirat </w:t>
      </w:r>
      <w:r>
        <w:rPr>
          <w:rFonts w:asciiTheme="majorHAnsi" w:hAnsiTheme="majorHAnsi"/>
          <w:sz w:val="22"/>
          <w:szCs w:val="22"/>
        </w:rPr>
        <w:t>a</w:t>
      </w:r>
      <w:r w:rsidRPr="002378AE">
        <w:rPr>
          <w:rFonts w:asciiTheme="majorHAnsi" w:hAnsiTheme="majorHAnsi"/>
          <w:sz w:val="22"/>
          <w:szCs w:val="22"/>
        </w:rPr>
        <w:t xml:space="preserve"> költségvetési szerv alaptevékenységének kormányza</w:t>
      </w:r>
      <w:r>
        <w:rPr>
          <w:rFonts w:asciiTheme="majorHAnsi" w:hAnsiTheme="majorHAnsi"/>
          <w:sz w:val="22"/>
          <w:szCs w:val="22"/>
        </w:rPr>
        <w:t xml:space="preserve">ti funkció szerinti megjelölésére vonatkozó </w:t>
      </w:r>
      <w:r>
        <w:rPr>
          <w:rFonts w:asciiTheme="majorHAnsi" w:hAnsiTheme="majorHAnsi"/>
          <w:sz w:val="22"/>
          <w:szCs w:val="22"/>
          <w:lang w:eastAsia="en-US"/>
        </w:rPr>
        <w:t>4.4. pontjában foglalt táblázatban az alábbi kormányzati funkció kerül törlésre:</w:t>
      </w:r>
    </w:p>
    <w:p w:rsidR="00B92A47" w:rsidRPr="002378AE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B92A47" w:rsidRPr="00687BBA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687BBA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687BBA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687BBA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B92A47" w:rsidRPr="00AB74F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AB74F7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  <w:r w:rsidRPr="00AB74F7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 w:rsidRPr="00237FA8">
              <w:rPr>
                <w:bCs/>
                <w:color w:val="000000"/>
              </w:rPr>
              <w:t>102032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237FA8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proofErr w:type="spellStart"/>
            <w:r w:rsidRPr="00237FA8">
              <w:rPr>
                <w:bCs/>
                <w:color w:val="000000"/>
              </w:rPr>
              <w:t>Demens</w:t>
            </w:r>
            <w:proofErr w:type="spellEnd"/>
            <w:r w:rsidRPr="00237FA8">
              <w:rPr>
                <w:bCs/>
                <w:color w:val="000000"/>
              </w:rPr>
              <w:t xml:space="preserve"> betegek nappali ellátása</w:t>
            </w:r>
          </w:p>
        </w:tc>
      </w:tr>
    </w:tbl>
    <w:p w:rsidR="00B92A47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B92A47" w:rsidRPr="000902BC" w:rsidRDefault="00B92A47" w:rsidP="00B92A47">
      <w:pPr>
        <w:rPr>
          <w:rFonts w:asciiTheme="majorHAnsi" w:hAnsiTheme="majorHAnsi"/>
          <w:color w:val="000000"/>
          <w:sz w:val="22"/>
          <w:szCs w:val="22"/>
        </w:rPr>
      </w:pPr>
      <w:r w:rsidRPr="000902BC">
        <w:rPr>
          <w:rFonts w:asciiTheme="majorHAnsi" w:hAnsiTheme="majorHAnsi"/>
          <w:bCs/>
          <w:sz w:val="22"/>
          <w:szCs w:val="22"/>
        </w:rPr>
        <w:t xml:space="preserve">2. </w:t>
      </w:r>
      <w:r w:rsidRPr="000902BC">
        <w:rPr>
          <w:rFonts w:asciiTheme="majorHAnsi" w:hAnsiTheme="majorHAnsi"/>
          <w:sz w:val="22"/>
          <w:szCs w:val="22"/>
          <w:lang w:eastAsia="en-US"/>
        </w:rPr>
        <w:t xml:space="preserve">Az alapító okirat </w:t>
      </w:r>
      <w:r w:rsidRPr="000902BC">
        <w:rPr>
          <w:rFonts w:asciiTheme="majorHAnsi" w:hAnsiTheme="majorHAnsi"/>
          <w:sz w:val="22"/>
          <w:szCs w:val="22"/>
        </w:rPr>
        <w:t xml:space="preserve">a költségvetési szerv alaptevékenységének kormányzati funkció szerinti megjelölésére vonatkozó </w:t>
      </w:r>
      <w:r w:rsidRPr="000902BC">
        <w:rPr>
          <w:rFonts w:asciiTheme="majorHAnsi" w:hAnsiTheme="majorHAnsi"/>
          <w:sz w:val="22"/>
          <w:szCs w:val="22"/>
          <w:lang w:eastAsia="en-US"/>
        </w:rPr>
        <w:t xml:space="preserve">4.4. pontjában foglalt táblázatban az alábbi kormányzati funkció megnevezése módosításra kerül: </w:t>
      </w:r>
    </w:p>
    <w:p w:rsidR="00B92A47" w:rsidRPr="000902BC" w:rsidRDefault="00B92A47" w:rsidP="00B92A47">
      <w:pPr>
        <w:pStyle w:val="Listaszerbekezds"/>
        <w:rPr>
          <w:rFonts w:asciiTheme="majorHAnsi" w:hAnsiTheme="majorHAnsi"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B92A47" w:rsidRPr="000902BC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902BC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902BC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B92A47" w:rsidRPr="000902BC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902BC">
              <w:rPr>
                <w:rFonts w:asciiTheme="majorHAnsi" w:hAnsiTheme="majorHAnsi"/>
                <w:sz w:val="22"/>
                <w:szCs w:val="22"/>
                <w:lang w:eastAsia="en-US"/>
              </w:rPr>
              <w:t>10..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0902BC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47" w:rsidRPr="000902B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0902BC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szociális étkeztetés szociális konyhán</w:t>
            </w:r>
          </w:p>
        </w:tc>
      </w:tr>
    </w:tbl>
    <w:p w:rsidR="00B92A47" w:rsidRPr="000902BC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B92A47" w:rsidRPr="00AB74F7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B92A47" w:rsidRPr="006C2C3D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Jelen módosító okiratot a törzskönyvi nyilvántartásba történő bejegyzés napjától kell alkalmazni.</w:t>
      </w:r>
    </w:p>
    <w:p w:rsidR="00B92A47" w:rsidRPr="006C2C3D" w:rsidRDefault="00B92A47" w:rsidP="00B92A47">
      <w:pPr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Kelt: Tiszavasvári, 2020</w:t>
      </w:r>
      <w:r w:rsidRPr="006C2C3D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időbélyegző szerint</w:t>
      </w:r>
    </w:p>
    <w:p w:rsidR="00B92A47" w:rsidRPr="006C2C3D" w:rsidRDefault="00B92A47" w:rsidP="00B92A47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P.H.</w:t>
      </w:r>
    </w:p>
    <w:p w:rsidR="00B92A47" w:rsidRPr="006C2C3D" w:rsidRDefault="00B92A47" w:rsidP="00B92A47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</w:p>
    <w:p w:rsidR="00B92A47" w:rsidRDefault="00B92A47" w:rsidP="00B92A4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Szőke Zoltán</w:t>
      </w:r>
    </w:p>
    <w:p w:rsidR="00B92A47" w:rsidRPr="006C2C3D" w:rsidRDefault="00B92A47" w:rsidP="00B92A4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B92A47" w:rsidRDefault="00B92A47" w:rsidP="00B92A4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B92A47" w:rsidRDefault="00B92A47" w:rsidP="00B92A4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B92A47" w:rsidRDefault="00B92A47" w:rsidP="00B92A47"/>
    <w:p w:rsidR="00B92A47" w:rsidRDefault="00B92A47" w:rsidP="00B92A47"/>
    <w:p w:rsidR="00B92A47" w:rsidRDefault="00B92A47" w:rsidP="00B92A47"/>
    <w:p w:rsidR="00B92A47" w:rsidRDefault="00B92A47" w:rsidP="00B92A47"/>
    <w:p w:rsidR="00B92A47" w:rsidRPr="00400773" w:rsidRDefault="00B92A47" w:rsidP="00B92A47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2. melléklet a 40</w:t>
      </w:r>
      <w:r>
        <w:rPr>
          <w:rFonts w:asciiTheme="majorHAnsi" w:hAnsiTheme="majorHAnsi"/>
          <w:sz w:val="22"/>
          <w:szCs w:val="22"/>
        </w:rPr>
        <w:t xml:space="preserve">/2020. </w:t>
      </w:r>
      <w:r>
        <w:rPr>
          <w:rFonts w:asciiTheme="majorHAnsi" w:hAnsiTheme="majorHAnsi"/>
          <w:sz w:val="22"/>
          <w:szCs w:val="22"/>
        </w:rPr>
        <w:t>(II.27.</w:t>
      </w:r>
      <w:bookmarkStart w:id="0" w:name="_GoBack"/>
      <w:bookmarkEnd w:id="0"/>
      <w:r w:rsidRPr="00400773">
        <w:rPr>
          <w:rFonts w:asciiTheme="majorHAnsi" w:hAnsiTheme="majorHAnsi"/>
          <w:sz w:val="22"/>
          <w:szCs w:val="22"/>
        </w:rPr>
        <w:t>) Kt. számú határozathoz</w:t>
      </w:r>
    </w:p>
    <w:p w:rsidR="00B92A47" w:rsidRPr="00400773" w:rsidRDefault="00B92A47" w:rsidP="00B92A47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540544">
        <w:rPr>
          <w:rFonts w:asciiTheme="majorHAnsi" w:hAnsiTheme="majorHAnsi"/>
          <w:i/>
          <w:sz w:val="22"/>
          <w:szCs w:val="22"/>
        </w:rPr>
        <w:t>TPH/</w:t>
      </w:r>
      <w:proofErr w:type="gramStart"/>
      <w:r>
        <w:rPr>
          <w:rFonts w:asciiTheme="majorHAnsi" w:hAnsiTheme="majorHAnsi"/>
          <w:sz w:val="22"/>
          <w:szCs w:val="22"/>
        </w:rPr>
        <w:t>…..</w:t>
      </w:r>
      <w:proofErr w:type="gramEnd"/>
      <w:r w:rsidRPr="00400773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2020</w:t>
      </w:r>
      <w:r w:rsidRPr="00400773">
        <w:rPr>
          <w:rFonts w:asciiTheme="majorHAnsi" w:hAnsiTheme="majorHAnsi"/>
          <w:sz w:val="22"/>
          <w:szCs w:val="22"/>
        </w:rPr>
        <w:t>.</w:t>
      </w:r>
    </w:p>
    <w:p w:rsidR="00B92A47" w:rsidRPr="00831E6E" w:rsidRDefault="00B92A47" w:rsidP="00B92A4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831E6E">
        <w:rPr>
          <w:rFonts w:asciiTheme="majorHAnsi" w:hAnsiTheme="majorHAnsi"/>
          <w:sz w:val="40"/>
        </w:rPr>
        <w:t>Alapító okirat</w:t>
      </w:r>
      <w:r w:rsidRPr="00831E6E">
        <w:rPr>
          <w:rFonts w:asciiTheme="majorHAnsi" w:hAnsiTheme="majorHAnsi"/>
          <w:sz w:val="40"/>
        </w:rPr>
        <w:br/>
      </w:r>
      <w:r w:rsidRPr="00831E6E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B92A47" w:rsidRPr="00831E6E" w:rsidRDefault="00B92A47" w:rsidP="00B92A47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color w:val="4F81BD" w:themeColor="accent1"/>
        </w:rPr>
      </w:pPr>
    </w:p>
    <w:p w:rsidR="00B92A47" w:rsidRPr="00831E6E" w:rsidRDefault="00B92A47" w:rsidP="00B92A47">
      <w:pPr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</w:rPr>
      </w:pPr>
      <w:r w:rsidRPr="00831E6E">
        <w:rPr>
          <w:rFonts w:asciiTheme="majorHAnsi" w:hAnsiTheme="majorHAnsi"/>
          <w:b/>
        </w:rPr>
        <w:t>Az államháztartásról szóló 2011. évi CXCV. törvény 8/</w:t>
      </w:r>
      <w:proofErr w:type="gramStart"/>
      <w:r w:rsidRPr="00831E6E">
        <w:rPr>
          <w:rFonts w:asciiTheme="majorHAnsi" w:hAnsiTheme="majorHAnsi"/>
          <w:b/>
        </w:rPr>
        <w:t>A</w:t>
      </w:r>
      <w:proofErr w:type="gramEnd"/>
      <w:r w:rsidRPr="00831E6E">
        <w:rPr>
          <w:rFonts w:asciiTheme="majorHAnsi" w:hAnsiTheme="majorHAnsi"/>
          <w:b/>
        </w:rPr>
        <w:t>. §</w:t>
      </w:r>
      <w:proofErr w:type="spellStart"/>
      <w:r w:rsidRPr="00831E6E">
        <w:rPr>
          <w:rFonts w:asciiTheme="majorHAnsi" w:hAnsiTheme="majorHAnsi"/>
          <w:b/>
        </w:rPr>
        <w:t>-</w:t>
      </w:r>
      <w:proofErr w:type="gramStart"/>
      <w:r w:rsidRPr="00831E6E">
        <w:rPr>
          <w:rFonts w:asciiTheme="majorHAnsi" w:hAnsiTheme="majorHAnsi"/>
          <w:b/>
        </w:rPr>
        <w:t>a</w:t>
      </w:r>
      <w:proofErr w:type="spellEnd"/>
      <w:proofErr w:type="gramEnd"/>
      <w:r w:rsidRPr="00831E6E">
        <w:rPr>
          <w:rFonts w:asciiTheme="majorHAnsi" w:hAnsiTheme="majorHAnsi"/>
          <w:b/>
        </w:rPr>
        <w:t xml:space="preserve"> alapján a(z) </w:t>
      </w:r>
      <w:proofErr w:type="spellStart"/>
      <w:r w:rsidRPr="00831E6E">
        <w:rPr>
          <w:rFonts w:asciiTheme="majorHAnsi" w:hAnsiTheme="majorHAnsi"/>
          <w:b/>
        </w:rPr>
        <w:t>Kornisné</w:t>
      </w:r>
      <w:proofErr w:type="spellEnd"/>
      <w:r w:rsidRPr="00831E6E">
        <w:rPr>
          <w:rFonts w:asciiTheme="majorHAnsi" w:hAnsiTheme="majorHAnsi"/>
          <w:b/>
        </w:rPr>
        <w:t xml:space="preserve"> </w:t>
      </w:r>
      <w:proofErr w:type="spellStart"/>
      <w:r w:rsidRPr="00831E6E">
        <w:rPr>
          <w:rFonts w:asciiTheme="majorHAnsi" w:hAnsiTheme="majorHAnsi"/>
          <w:b/>
        </w:rPr>
        <w:t>Liptay</w:t>
      </w:r>
      <w:proofErr w:type="spellEnd"/>
      <w:r w:rsidRPr="00831E6E">
        <w:rPr>
          <w:rFonts w:asciiTheme="majorHAnsi" w:hAnsiTheme="majorHAnsi"/>
          <w:b/>
        </w:rPr>
        <w:t xml:space="preserve"> Elza Szociális és Gyermekjóléti Központ alapító okiratát a következők szerint adom ki:</w:t>
      </w:r>
    </w:p>
    <w:p w:rsidR="00B92A47" w:rsidRPr="00831E6E" w:rsidRDefault="00B92A47" w:rsidP="00B92A47">
      <w:pPr>
        <w:numPr>
          <w:ilvl w:val="0"/>
          <w:numId w:val="3"/>
        </w:num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Theme="majorHAnsi" w:hAnsiTheme="majorHAnsi"/>
          <w:b/>
          <w:sz w:val="28"/>
        </w:rPr>
      </w:pPr>
      <w:r w:rsidRPr="00831E6E">
        <w:rPr>
          <w:rFonts w:asciiTheme="majorHAnsi" w:hAnsiTheme="majorHAnsi"/>
          <w:b/>
          <w:sz w:val="28"/>
        </w:rPr>
        <w:t>A költségvetési szerv</w:t>
      </w:r>
      <w:r w:rsidRPr="00831E6E">
        <w:rPr>
          <w:rFonts w:asciiTheme="majorHAnsi" w:hAnsiTheme="majorHAnsi"/>
          <w:b/>
          <w:sz w:val="28"/>
        </w:rPr>
        <w:br/>
        <w:t>megnevezése, székhelye, telephelye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megnevezése: </w:t>
      </w:r>
      <w:proofErr w:type="spellStart"/>
      <w:r w:rsidRPr="00FE439C">
        <w:rPr>
          <w:rFonts w:asciiTheme="majorHAnsi" w:hAnsiTheme="majorHAnsi"/>
          <w:sz w:val="22"/>
          <w:szCs w:val="22"/>
        </w:rPr>
        <w:t>Kornisné</w:t>
      </w:r>
      <w:proofErr w:type="spellEnd"/>
      <w:r w:rsidRPr="00FE439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E439C">
        <w:rPr>
          <w:rFonts w:asciiTheme="majorHAnsi" w:hAnsiTheme="majorHAnsi"/>
          <w:sz w:val="22"/>
          <w:szCs w:val="22"/>
        </w:rPr>
        <w:t>Liptay</w:t>
      </w:r>
      <w:proofErr w:type="spellEnd"/>
      <w:r w:rsidRPr="00FE439C">
        <w:rPr>
          <w:rFonts w:asciiTheme="majorHAnsi" w:hAnsiTheme="majorHAnsi"/>
          <w:sz w:val="22"/>
          <w:szCs w:val="22"/>
        </w:rPr>
        <w:t xml:space="preserve"> Elza Szociális és Gyermekjóléti Központ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rövidített neve: </w:t>
      </w:r>
      <w:proofErr w:type="spellStart"/>
      <w:r w:rsidRPr="00FE439C">
        <w:rPr>
          <w:rFonts w:asciiTheme="majorHAnsi" w:hAnsiTheme="majorHAnsi"/>
          <w:sz w:val="22"/>
          <w:szCs w:val="22"/>
        </w:rPr>
        <w:t>Kornisné</w:t>
      </w:r>
      <w:proofErr w:type="spellEnd"/>
      <w:r w:rsidRPr="00FE439C">
        <w:rPr>
          <w:rFonts w:asciiTheme="majorHAnsi" w:hAnsiTheme="majorHAnsi"/>
          <w:sz w:val="22"/>
          <w:szCs w:val="22"/>
        </w:rPr>
        <w:t xml:space="preserve"> Központ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székhelye: 4440 Tiszavasvári, Vasvári Pál utca 87.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rPr>
          <w:rFonts w:asciiTheme="majorHAnsi" w:hAnsiTheme="majorHAnsi"/>
          <w:sz w:val="22"/>
          <w:szCs w:val="22"/>
        </w:rPr>
      </w:pPr>
      <w:proofErr w:type="gramStart"/>
      <w:r w:rsidRPr="00FE439C">
        <w:rPr>
          <w:rFonts w:asciiTheme="majorHAnsi" w:hAnsiTheme="majorHAnsi"/>
          <w:sz w:val="22"/>
          <w:szCs w:val="22"/>
        </w:rPr>
        <w:t>telephelye(</w:t>
      </w:r>
      <w:proofErr w:type="gramEnd"/>
      <w:r w:rsidRPr="00FE439C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35"/>
        <w:gridCol w:w="4518"/>
      </w:tblGrid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Étkeztetés, házi segítségnyújtás, jelzőrendszeres házi segítségnyújtás, idősek nappali ellátása, család- és gyermekjóléti szolgálat</w:t>
            </w:r>
          </w:p>
        </w:tc>
        <w:tc>
          <w:tcPr>
            <w:tcW w:w="243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4440 Tiszavasvári, Hősök utca 38.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Támogató Szolgálat</w:t>
            </w:r>
          </w:p>
        </w:tc>
        <w:tc>
          <w:tcPr>
            <w:tcW w:w="243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4440 Tiszavasvári, Ady E. utca 8.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Család- és gyermekjóléti központ</w:t>
            </w:r>
          </w:p>
        </w:tc>
        <w:tc>
          <w:tcPr>
            <w:tcW w:w="243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4440 Tiszavasvári, Vasvári Pál utca 6.</w:t>
            </w:r>
          </w:p>
        </w:tc>
      </w:tr>
    </w:tbl>
    <w:p w:rsidR="00B92A47" w:rsidRPr="00831E6E" w:rsidRDefault="00B92A47" w:rsidP="00B92A47">
      <w:pPr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</w:rPr>
      </w:pPr>
      <w:r w:rsidRPr="00831E6E">
        <w:rPr>
          <w:rFonts w:asciiTheme="majorHAnsi" w:hAnsiTheme="majorHAnsi"/>
          <w:b/>
          <w:sz w:val="28"/>
        </w:rPr>
        <w:t>A költségvetési szerv</w:t>
      </w:r>
      <w:r w:rsidRPr="00831E6E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alapításának dátuma: 2013. július 1.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megnevezése: Tiszavasvári Város Önkormányzata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lastRenderedPageBreak/>
        <w:t>székhelye: 4440 Tiszavasvári, Városháza tér 4.</w:t>
      </w:r>
    </w:p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rPr>
          <w:rFonts w:asciiTheme="majorHAnsi" w:hAnsiTheme="majorHAnsi"/>
          <w:sz w:val="22"/>
          <w:szCs w:val="22"/>
        </w:rPr>
      </w:pP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52"/>
        <w:gridCol w:w="4501"/>
      </w:tblGrid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 xml:space="preserve">Tiszavasvári Többcélú Kistérségi Társulás Tiszavasvári Szociális és Egészségügyi Szolgáltató Központja </w:t>
            </w:r>
          </w:p>
        </w:tc>
        <w:tc>
          <w:tcPr>
            <w:tcW w:w="2423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4440 Tiszavasvári, Vasvári Pál utca 87.</w:t>
            </w:r>
          </w:p>
        </w:tc>
      </w:tr>
    </w:tbl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/>
        <w:rPr>
          <w:rFonts w:asciiTheme="majorHAnsi" w:hAnsiTheme="majorHAnsi"/>
          <w:sz w:val="22"/>
          <w:szCs w:val="22"/>
        </w:rPr>
      </w:pPr>
    </w:p>
    <w:p w:rsidR="00B92A47" w:rsidRPr="00831E6E" w:rsidRDefault="00B92A47" w:rsidP="00B92A47">
      <w:pPr>
        <w:numPr>
          <w:ilvl w:val="0"/>
          <w:numId w:val="2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Theme="majorHAnsi" w:hAnsiTheme="majorHAnsi"/>
          <w:b/>
          <w:sz w:val="28"/>
        </w:rPr>
      </w:pPr>
      <w:r w:rsidRPr="00831E6E">
        <w:rPr>
          <w:rFonts w:asciiTheme="majorHAnsi" w:hAnsiTheme="majorHAnsi"/>
          <w:b/>
          <w:sz w:val="28"/>
        </w:rPr>
        <w:t>A költségvetési szerv irányítása, felügyelete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FE439C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FE439C">
        <w:rPr>
          <w:rFonts w:asciiTheme="majorHAnsi" w:hAnsiTheme="majorHAnsi"/>
          <w:sz w:val="22"/>
          <w:szCs w:val="22"/>
        </w:rPr>
        <w:t xml:space="preserve"> szervének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megnevezése: Tiszavasvári Város Önkormányzata Képviselő-testülete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székhelye: 4440 Tiszavasvári, Városháza tér 4.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fenntartójának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 megnevezése: Tiszavasvári Város Önkormányzata</w:t>
      </w:r>
    </w:p>
    <w:p w:rsidR="00B92A47" w:rsidRPr="00FE439C" w:rsidRDefault="00B92A47" w:rsidP="00B92A47">
      <w:pPr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székhelye: 4440 Tiszavasvári, Városháza tér 4.</w:t>
      </w:r>
    </w:p>
    <w:p w:rsidR="00B92A47" w:rsidRPr="00831E6E" w:rsidRDefault="00B92A47" w:rsidP="00B92A47">
      <w:pPr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</w:rPr>
      </w:pPr>
      <w:r w:rsidRPr="00831E6E">
        <w:rPr>
          <w:rFonts w:asciiTheme="majorHAnsi" w:hAnsiTheme="majorHAnsi"/>
          <w:b/>
          <w:sz w:val="28"/>
        </w:rPr>
        <w:t>A költségvetési szerv tevékenysége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közfeladata: Az intézmény szakmai programjában meghatározott szociális-, és gyermekvédelmi alapellátások. Magyarország helyi önkormányzatairól szól 2011. évi CLXXXIX törvény rendelkezései alapján ellátott feladat.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873000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Idősek, fogyatékosok bentlakásos ellátása</w:t>
            </w:r>
          </w:p>
        </w:tc>
      </w:tr>
    </w:tbl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A költségvetési szerv alaptevékenysége: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4.3.1</w:t>
      </w:r>
      <w:r w:rsidRPr="00FE439C">
        <w:rPr>
          <w:rFonts w:asciiTheme="majorHAnsi" w:hAnsiTheme="majorHAnsi"/>
          <w:b/>
          <w:bCs/>
          <w:sz w:val="22"/>
          <w:szCs w:val="22"/>
        </w:rPr>
        <w:t xml:space="preserve"> Szociális alapellátások: </w:t>
      </w:r>
      <w:r w:rsidRPr="00FE439C">
        <w:rPr>
          <w:rFonts w:asciiTheme="majorHAnsi" w:hAnsiTheme="majorHAnsi"/>
          <w:sz w:val="22"/>
          <w:szCs w:val="22"/>
        </w:rPr>
        <w:t xml:space="preserve">Étkeztetés, nappali ellátás, házi segítségnyújtás, jelzőrendszeres házi segítségnyújtás, támogató szolgálat, idősek-, fogyatékos személyek otthona,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4.3.1.1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Étkeztetés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 xml:space="preserve">Feladata: A szociálisan rászorultaknak a legalább napi egyszeri meleg étkeztetés biztosítása, amennyiben önmaguknak, illetve önmaguk és eltartottjaik részére tartósan, vagy átmeneti jelleggel nem képesek azt biztosítani.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4.3.1.2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Házi segítségnyújtás</w:t>
      </w:r>
      <w:r w:rsidRPr="00FE439C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Feladata: a szolgáltatást igénybe vevő személy saját lakókörnyezetében kell biztosítani az önálló életvitel fenntartása érdekében szükséges ellátást.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4.3.1.3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Jelzőrendszeres házi segítségnyújtás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lastRenderedPageBreak/>
        <w:t>4.3.1.4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Támogató szolgáltatás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4.3.1.5.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>Nappali ellátás – Idősek klubja</w:t>
      </w:r>
      <w:r w:rsidRPr="00FE439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4.3.2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Szociális intézményi ellátás: Ápolást, gondozást nyújtó intézmény 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i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4.3.2.1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Fogyatékos ápoló-gondozó otthoni ellátás</w:t>
      </w:r>
      <w:r w:rsidRPr="00FE439C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 xml:space="preserve"> </w:t>
      </w:r>
      <w:r w:rsidRPr="00FE439C">
        <w:rPr>
          <w:rFonts w:asciiTheme="majorHAnsi" w:hAnsiTheme="majorHAnsi"/>
          <w:b/>
          <w:bCs/>
          <w:iCs/>
          <w:color w:val="000000"/>
          <w:sz w:val="22"/>
          <w:szCs w:val="22"/>
        </w:rPr>
        <w:t>(székhelyen végzett tevékenység)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i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4.3.2.2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Idősek ápoló-gondozó otthoni ellátás</w:t>
      </w:r>
      <w:r w:rsidRPr="00FE439C">
        <w:rPr>
          <w:rFonts w:asciiTheme="majorHAnsi" w:hAnsiTheme="majorHAnsi"/>
          <w:b/>
          <w:bCs/>
          <w:i/>
          <w:iCs/>
          <w:color w:val="000000"/>
          <w:sz w:val="22"/>
          <w:szCs w:val="22"/>
        </w:rPr>
        <w:t xml:space="preserve"> </w:t>
      </w:r>
      <w:r w:rsidRPr="00FE439C">
        <w:rPr>
          <w:rFonts w:asciiTheme="majorHAnsi" w:hAnsiTheme="majorHAnsi"/>
          <w:b/>
          <w:bCs/>
          <w:iCs/>
          <w:color w:val="000000"/>
          <w:sz w:val="22"/>
          <w:szCs w:val="22"/>
        </w:rPr>
        <w:t>(székhelyen végzett tevékenység)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4.3.2.3 </w:t>
      </w:r>
      <w:r w:rsidRPr="00FE439C">
        <w:rPr>
          <w:rFonts w:asciiTheme="majorHAnsi" w:hAnsiTheme="majorHAnsi"/>
          <w:b/>
          <w:sz w:val="22"/>
          <w:szCs w:val="22"/>
        </w:rPr>
        <w:t xml:space="preserve">Egészségügyi ápolás bentlakással: </w:t>
      </w:r>
      <w:r w:rsidRPr="00FE439C">
        <w:rPr>
          <w:rFonts w:asciiTheme="majorHAnsi" w:hAnsiTheme="majorHAnsi"/>
          <w:sz w:val="22"/>
          <w:szCs w:val="22"/>
        </w:rPr>
        <w:t>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4.3.2.4 </w:t>
      </w:r>
      <w:r w:rsidRPr="00FE439C">
        <w:rPr>
          <w:rFonts w:asciiTheme="majorHAnsi" w:hAnsiTheme="majorHAnsi"/>
          <w:b/>
          <w:sz w:val="22"/>
          <w:szCs w:val="22"/>
        </w:rPr>
        <w:t xml:space="preserve">Bentlakásos, nem kórházi ellátás, ápolás: </w:t>
      </w:r>
      <w:r w:rsidRPr="00FE439C">
        <w:rPr>
          <w:rFonts w:asciiTheme="majorHAnsi" w:hAnsiTheme="majorHAnsi"/>
          <w:sz w:val="22"/>
          <w:szCs w:val="22"/>
        </w:rPr>
        <w:t>az idősek otthonában ápolással, az utógondozással, lábadozó beteg intézeti ápolásával, szeretetotthoni ellátással, ápolással, bentlakásos ápolással összefüggő feladatok ellátása.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>4.3.3</w:t>
      </w:r>
      <w:r w:rsidRPr="00FE439C">
        <w:rPr>
          <w:rFonts w:asciiTheme="majorHAnsi" w:hAnsiTheme="majorHAnsi"/>
          <w:b/>
          <w:bCs/>
          <w:color w:val="000000"/>
          <w:sz w:val="22"/>
          <w:szCs w:val="22"/>
        </w:rPr>
        <w:t xml:space="preserve"> Gyermekvédelmi alapellátások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 xml:space="preserve">4.3.3.1 </w:t>
      </w:r>
      <w:r w:rsidRPr="00FE439C">
        <w:rPr>
          <w:rFonts w:asciiTheme="majorHAnsi" w:hAnsiTheme="majorHAnsi"/>
          <w:b/>
          <w:color w:val="000000"/>
          <w:sz w:val="22"/>
          <w:szCs w:val="22"/>
        </w:rPr>
        <w:t>Család- és gyermekjóléti központ:</w:t>
      </w:r>
      <w:r w:rsidRPr="00FE439C">
        <w:rPr>
          <w:rFonts w:asciiTheme="majorHAnsi" w:hAnsiTheme="majorHAnsi"/>
          <w:color w:val="000000"/>
          <w:sz w:val="22"/>
          <w:szCs w:val="22"/>
        </w:rPr>
        <w:t xml:space="preserve">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B92A47" w:rsidRPr="00FE439C" w:rsidRDefault="00B92A47" w:rsidP="00B92A47">
      <w:pPr>
        <w:ind w:left="360"/>
        <w:contextualSpacing/>
        <w:rPr>
          <w:rFonts w:asciiTheme="majorHAnsi" w:hAnsiTheme="majorHAnsi"/>
          <w:color w:val="000000"/>
          <w:sz w:val="22"/>
          <w:szCs w:val="22"/>
        </w:rPr>
      </w:pPr>
      <w:r w:rsidRPr="00FE439C">
        <w:rPr>
          <w:rFonts w:asciiTheme="majorHAnsi" w:hAnsiTheme="majorHAnsi"/>
          <w:color w:val="000000"/>
          <w:sz w:val="22"/>
          <w:szCs w:val="22"/>
        </w:rPr>
        <w:t xml:space="preserve">4.3.3.2 </w:t>
      </w:r>
      <w:r w:rsidRPr="00FE439C">
        <w:rPr>
          <w:rFonts w:asciiTheme="majorHAnsi" w:hAnsiTheme="majorHAnsi"/>
          <w:b/>
          <w:color w:val="000000"/>
          <w:sz w:val="22"/>
          <w:szCs w:val="22"/>
        </w:rPr>
        <w:t>Család- és gyermekjóléti szolgálat:</w:t>
      </w:r>
      <w:r w:rsidRPr="00FE439C">
        <w:rPr>
          <w:rFonts w:asciiTheme="majorHAnsi" w:hAnsiTheme="majorHAnsi"/>
          <w:color w:val="000000"/>
          <w:sz w:val="22"/>
          <w:szCs w:val="22"/>
        </w:rPr>
        <w:t xml:space="preserve">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rPr>
          <w:rFonts w:asciiTheme="majorHAnsi" w:hAnsiTheme="majorHAnsi"/>
          <w:sz w:val="22"/>
          <w:szCs w:val="22"/>
        </w:rPr>
      </w:pP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072410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Otthoni (egészségügyi) szakápolás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073410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Egészségügyi ápolás bentlakással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101110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Bentlakásos, nem kórházi ellátás, ápolás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101211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Fogyatékossággal élők tartós bentlakásos ellátása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101222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Támogató szolgáltatás fogyatékos személyek részére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Időskorúak tartós bentlakásos ellátása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102031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Idősek nappali ellátása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4371D1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371D1">
              <w:rPr>
                <w:rFonts w:asciiTheme="majorHAnsi" w:hAnsiTheme="majorHAnsi"/>
                <w:color w:val="FF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4371D1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371D1">
              <w:rPr>
                <w:rFonts w:asciiTheme="majorHAnsi" w:hAnsiTheme="majorHAnsi"/>
                <w:color w:val="FF0000"/>
                <w:sz w:val="22"/>
                <w:szCs w:val="22"/>
              </w:rPr>
              <w:t>9.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Család és gyermekjóléti központ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4371D1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371D1">
              <w:rPr>
                <w:rFonts w:asciiTheme="majorHAnsi" w:hAnsiTheme="majorHAnsi"/>
                <w:color w:val="FF0000"/>
                <w:sz w:val="22"/>
                <w:szCs w:val="22"/>
              </w:rPr>
              <w:t>10.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107051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Szociális étkeztetés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0902BC">
              <w:rPr>
                <w:rFonts w:asciiTheme="majorHAnsi" w:hAnsiTheme="majorHAnsi"/>
                <w:b/>
                <w:bCs/>
                <w:color w:val="FF0000"/>
                <w:sz w:val="22"/>
                <w:szCs w:val="22"/>
              </w:rPr>
              <w:t>szociális konyhán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4371D1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371D1">
              <w:rPr>
                <w:rFonts w:asciiTheme="majorHAnsi" w:hAnsiTheme="majorHAnsi"/>
                <w:color w:val="FF0000"/>
                <w:sz w:val="22"/>
                <w:szCs w:val="22"/>
              </w:rPr>
              <w:t>11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107052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Házi segítségnyújtás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4371D1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4371D1">
              <w:rPr>
                <w:rFonts w:asciiTheme="majorHAnsi" w:hAnsiTheme="majorHAnsi"/>
                <w:color w:val="FF0000"/>
                <w:sz w:val="22"/>
                <w:szCs w:val="22"/>
              </w:rPr>
              <w:t>12</w:t>
            </w:r>
            <w:r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068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107053</w:t>
            </w:r>
          </w:p>
        </w:tc>
        <w:tc>
          <w:tcPr>
            <w:tcW w:w="3644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/>
                <w:b/>
                <w:bCs/>
                <w:sz w:val="22"/>
                <w:szCs w:val="22"/>
              </w:rPr>
              <w:t>Jelzőrendszeres házi segítségnyújtás</w:t>
            </w:r>
          </w:p>
        </w:tc>
      </w:tr>
    </w:tbl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  <w:szCs w:val="22"/>
        </w:rPr>
      </w:pP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Tiszavasvári Város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Tiszavasvári Város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Tiszavasvári Város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Tiszavasvári Járáshoz tartozó települések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Tiszavasvári Város, Szorgalmatos Község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Tiszavasvári-, Tiszaújváros-, Tiszalök városok, és Szorgalmatos-, Tiszadada-, Tiszadob községek közigazgatási területe</w:t>
            </w:r>
          </w:p>
        </w:tc>
      </w:tr>
      <w:tr w:rsidR="00B92A47" w:rsidRPr="00FE439C" w:rsidTr="00D277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idős, fogyatékos személyek otthona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</w:pPr>
            <w:r w:rsidRPr="00FE439C">
              <w:rPr>
                <w:rFonts w:asciiTheme="majorHAnsi" w:hAnsiTheme="majorHAnsi" w:cs="Cambria"/>
                <w:b/>
                <w:bCs/>
                <w:color w:val="000000"/>
                <w:sz w:val="22"/>
                <w:szCs w:val="22"/>
              </w:rPr>
              <w:t>Magyarország közigazgatási területe</w:t>
            </w:r>
          </w:p>
        </w:tc>
      </w:tr>
    </w:tbl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B92A47" w:rsidRPr="00831E6E" w:rsidRDefault="00B92A47" w:rsidP="00B92A47">
      <w:pPr>
        <w:numPr>
          <w:ilvl w:val="0"/>
          <w:numId w:val="2"/>
        </w:numPr>
        <w:tabs>
          <w:tab w:val="left" w:leader="dot" w:pos="9072"/>
          <w:tab w:val="left" w:leader="dot" w:pos="9781"/>
        </w:tabs>
        <w:jc w:val="center"/>
        <w:rPr>
          <w:rFonts w:asciiTheme="majorHAnsi" w:hAnsiTheme="majorHAnsi"/>
          <w:b/>
          <w:sz w:val="28"/>
        </w:rPr>
      </w:pPr>
      <w:r w:rsidRPr="00831E6E">
        <w:rPr>
          <w:rFonts w:asciiTheme="majorHAnsi" w:hAnsiTheme="majorHAnsi"/>
          <w:b/>
          <w:sz w:val="28"/>
        </w:rPr>
        <w:t>A költségvetési szerv szervezete és működése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 xml:space="preserve">A költségvetési szerv vezetőjének megbízási rendje: A vezetőt nyilvános pályázat alapján a Tiszavasvári Város Önkormányzat Képviselő-testülete bízza meg 5 év határozott időre, és gyakorolja a munkáltatói jogokat (kinevezés, jogviszony megszüntetése, fegyelmi eljárás). </w:t>
      </w:r>
    </w:p>
    <w:p w:rsidR="00B92A47" w:rsidRPr="00FE439C" w:rsidRDefault="00B92A47" w:rsidP="00B92A47">
      <w:pPr>
        <w:tabs>
          <w:tab w:val="left" w:leader="dot" w:pos="9072"/>
          <w:tab w:val="left" w:leader="dot" w:pos="9781"/>
          <w:tab w:val="left" w:leader="dot" w:pos="16443"/>
        </w:tabs>
        <w:ind w:left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B92A47" w:rsidRPr="00FE439C" w:rsidRDefault="00B92A47" w:rsidP="00B92A47">
      <w:pPr>
        <w:numPr>
          <w:ilvl w:val="1"/>
          <w:numId w:val="2"/>
        </w:numPr>
        <w:tabs>
          <w:tab w:val="left" w:leader="dot" w:pos="9072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FE439C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92A47" w:rsidRPr="00FE439C" w:rsidTr="00D277A9">
        <w:tc>
          <w:tcPr>
            <w:tcW w:w="288" w:type="pct"/>
            <w:vAlign w:val="center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B92A47" w:rsidRPr="00FE439C" w:rsidRDefault="00B92A47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E439C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</w:tbl>
    <w:p w:rsidR="00B92A47" w:rsidRDefault="00B92A47" w:rsidP="00B92A47"/>
    <w:p w:rsidR="00DE44A6" w:rsidRDefault="00DE44A6"/>
    <w:sectPr w:rsidR="00DE44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649593"/>
      <w:docPartObj>
        <w:docPartGallery w:val="Page Numbers (Bottom of Page)"/>
        <w:docPartUnique/>
      </w:docPartObj>
    </w:sdtPr>
    <w:sdtEndPr/>
    <w:sdtContent>
      <w:p w:rsidR="00725796" w:rsidRDefault="00B92A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25796" w:rsidRDefault="00B92A4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B193E56"/>
    <w:multiLevelType w:val="hybridMultilevel"/>
    <w:tmpl w:val="95CE72A2"/>
    <w:lvl w:ilvl="0" w:tplc="D744054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7"/>
    <w:rsid w:val="00B92A47"/>
    <w:rsid w:val="00D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A4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2A47"/>
    <w:pPr>
      <w:ind w:left="720"/>
      <w:contextualSpacing/>
    </w:pPr>
  </w:style>
  <w:style w:type="table" w:styleId="Rcsostblzat">
    <w:name w:val="Table Grid"/>
    <w:basedOn w:val="Normltblzat"/>
    <w:uiPriority w:val="59"/>
    <w:rsid w:val="00B92A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92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2A47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A4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2A47"/>
    <w:pPr>
      <w:ind w:left="720"/>
      <w:contextualSpacing/>
    </w:pPr>
  </w:style>
  <w:style w:type="table" w:styleId="Rcsostblzat">
    <w:name w:val="Table Grid"/>
    <w:basedOn w:val="Normltblzat"/>
    <w:uiPriority w:val="59"/>
    <w:rsid w:val="00B92A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92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2A47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1503</Words>
  <Characters>10373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2020-03-02T08:43:00Z</dcterms:created>
  <dcterms:modified xsi:type="dcterms:W3CDTF">2020-03-02T08:46:00Z</dcterms:modified>
</cp:coreProperties>
</file>