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73" w:rsidRDefault="00B46173" w:rsidP="00B46173">
      <w:pPr>
        <w:tabs>
          <w:tab w:val="center" w:pos="6521"/>
        </w:tabs>
        <w:jc w:val="center"/>
        <w:rPr>
          <w:b/>
          <w:caps/>
          <w:sz w:val="24"/>
          <w:szCs w:val="24"/>
        </w:rPr>
      </w:pPr>
      <w:r>
        <w:rPr>
          <w:b/>
          <w:caps/>
          <w:sz w:val="24"/>
          <w:szCs w:val="24"/>
        </w:rPr>
        <w:t>Tiszavasvári Város Önkormányzata</w:t>
      </w:r>
    </w:p>
    <w:p w:rsidR="00B46173" w:rsidRDefault="00B46173" w:rsidP="00B46173">
      <w:pPr>
        <w:tabs>
          <w:tab w:val="center" w:pos="6521"/>
        </w:tabs>
        <w:jc w:val="center"/>
        <w:rPr>
          <w:b/>
          <w:caps/>
          <w:sz w:val="24"/>
          <w:szCs w:val="24"/>
        </w:rPr>
      </w:pPr>
      <w:r>
        <w:rPr>
          <w:b/>
          <w:caps/>
          <w:sz w:val="24"/>
          <w:szCs w:val="24"/>
        </w:rPr>
        <w:t>Képviselő-testületÉNEK</w:t>
      </w:r>
    </w:p>
    <w:p w:rsidR="00B46173" w:rsidRDefault="00B46173" w:rsidP="00B46173">
      <w:pPr>
        <w:tabs>
          <w:tab w:val="center" w:pos="6521"/>
        </w:tabs>
        <w:jc w:val="center"/>
        <w:rPr>
          <w:b/>
          <w:sz w:val="24"/>
          <w:szCs w:val="24"/>
        </w:rPr>
      </w:pPr>
      <w:r>
        <w:rPr>
          <w:b/>
          <w:sz w:val="24"/>
          <w:szCs w:val="24"/>
        </w:rPr>
        <w:t>29</w:t>
      </w:r>
      <w:r>
        <w:rPr>
          <w:b/>
          <w:sz w:val="24"/>
          <w:szCs w:val="24"/>
        </w:rPr>
        <w:t xml:space="preserve">/2021. (VII.29.) Kt. számú </w:t>
      </w:r>
    </w:p>
    <w:p w:rsidR="00B46173" w:rsidRDefault="00B46173" w:rsidP="00B46173">
      <w:pPr>
        <w:tabs>
          <w:tab w:val="center" w:pos="6521"/>
        </w:tabs>
        <w:jc w:val="center"/>
        <w:rPr>
          <w:b/>
          <w:sz w:val="24"/>
          <w:szCs w:val="24"/>
        </w:rPr>
      </w:pPr>
      <w:proofErr w:type="gramStart"/>
      <w:r>
        <w:rPr>
          <w:b/>
          <w:sz w:val="24"/>
          <w:szCs w:val="24"/>
        </w:rPr>
        <w:t>határozata</w:t>
      </w:r>
      <w:proofErr w:type="gramEnd"/>
    </w:p>
    <w:p w:rsidR="00B46173" w:rsidRDefault="00B46173" w:rsidP="00B46173">
      <w:pPr>
        <w:rPr>
          <w:b/>
          <w:sz w:val="24"/>
          <w:szCs w:val="24"/>
        </w:rPr>
      </w:pPr>
    </w:p>
    <w:p w:rsidR="00B46173" w:rsidRDefault="00B46173" w:rsidP="00B46173">
      <w:pPr>
        <w:jc w:val="center"/>
        <w:rPr>
          <w:b/>
          <w:sz w:val="24"/>
          <w:szCs w:val="24"/>
        </w:rPr>
      </w:pPr>
      <w:r>
        <w:rPr>
          <w:b/>
          <w:sz w:val="24"/>
          <w:szCs w:val="24"/>
        </w:rPr>
        <w:t>A NOE Tiszavasvári Nagycsaládosok Egyesületének tulajdonosi hozzájárulás iránti kérelméről</w:t>
      </w:r>
    </w:p>
    <w:p w:rsidR="00B46173" w:rsidRDefault="00B46173" w:rsidP="00B46173">
      <w:pPr>
        <w:jc w:val="center"/>
        <w:rPr>
          <w:b/>
          <w:sz w:val="24"/>
          <w:szCs w:val="24"/>
        </w:rPr>
      </w:pPr>
    </w:p>
    <w:p w:rsidR="00B46173" w:rsidRDefault="00B46173" w:rsidP="00B46173">
      <w:pPr>
        <w:tabs>
          <w:tab w:val="center" w:pos="6521"/>
        </w:tabs>
        <w:jc w:val="both"/>
        <w:rPr>
          <w:sz w:val="24"/>
          <w:szCs w:val="24"/>
        </w:rPr>
      </w:pPr>
    </w:p>
    <w:p w:rsidR="00B46173" w:rsidRDefault="00B46173" w:rsidP="00B46173">
      <w:pPr>
        <w:tabs>
          <w:tab w:val="center" w:pos="6521"/>
        </w:tabs>
        <w:jc w:val="both"/>
        <w:rPr>
          <w:sz w:val="24"/>
          <w:szCs w:val="24"/>
        </w:rPr>
      </w:pPr>
    </w:p>
    <w:p w:rsidR="00B46173" w:rsidRDefault="00B46173" w:rsidP="00B46173">
      <w:pPr>
        <w:tabs>
          <w:tab w:val="center" w:pos="6521"/>
        </w:tabs>
        <w:jc w:val="both"/>
        <w:rPr>
          <w:sz w:val="24"/>
          <w:szCs w:val="24"/>
        </w:rPr>
      </w:pPr>
      <w:r>
        <w:rPr>
          <w:sz w:val="24"/>
          <w:szCs w:val="24"/>
        </w:rPr>
        <w:t>Tiszavasvári Város Önkormányzata Képviselő-testülete a Magyarország helyi önkormányzatairól szóló 2011. évi CLXXXIX. törvény 107.§</w:t>
      </w:r>
      <w:proofErr w:type="spellStart"/>
      <w:r>
        <w:rPr>
          <w:sz w:val="24"/>
          <w:szCs w:val="24"/>
        </w:rPr>
        <w:t>-ban</w:t>
      </w:r>
      <w:proofErr w:type="spellEnd"/>
      <w:r>
        <w:rPr>
          <w:sz w:val="24"/>
          <w:szCs w:val="24"/>
        </w:rPr>
        <w:t xml:space="preserve"> hatáskörében eljárva az alábbi határozatot hozza:</w:t>
      </w:r>
    </w:p>
    <w:p w:rsidR="00B46173" w:rsidRDefault="00B46173" w:rsidP="00B46173">
      <w:pPr>
        <w:pStyle w:val="StlusSorkizrtBal032cm"/>
        <w:tabs>
          <w:tab w:val="center" w:pos="6521"/>
        </w:tabs>
        <w:spacing w:before="0" w:after="0"/>
        <w:rPr>
          <w:szCs w:val="24"/>
        </w:rPr>
      </w:pPr>
    </w:p>
    <w:p w:rsidR="00B46173" w:rsidRDefault="00B46173" w:rsidP="00B46173">
      <w:pPr>
        <w:numPr>
          <w:ilvl w:val="0"/>
          <w:numId w:val="1"/>
        </w:numPr>
        <w:ind w:left="284" w:hanging="284"/>
        <w:jc w:val="both"/>
        <w:rPr>
          <w:sz w:val="24"/>
          <w:szCs w:val="24"/>
        </w:rPr>
      </w:pPr>
      <w:r>
        <w:rPr>
          <w:sz w:val="24"/>
          <w:szCs w:val="24"/>
        </w:rPr>
        <w:t xml:space="preserve">A Képviselő–testület </w:t>
      </w:r>
      <w:r>
        <w:rPr>
          <w:b/>
          <w:sz w:val="24"/>
          <w:szCs w:val="24"/>
        </w:rPr>
        <w:t>támogatja</w:t>
      </w:r>
      <w:r>
        <w:rPr>
          <w:sz w:val="24"/>
          <w:szCs w:val="24"/>
        </w:rPr>
        <w:t xml:space="preserve"> a </w:t>
      </w:r>
      <w:r>
        <w:rPr>
          <w:b/>
          <w:sz w:val="24"/>
          <w:szCs w:val="24"/>
        </w:rPr>
        <w:t xml:space="preserve">NOE Tiszavasvári Nagycsaládosok Egyesületének </w:t>
      </w:r>
      <w:r>
        <w:rPr>
          <w:sz w:val="24"/>
          <w:szCs w:val="24"/>
        </w:rPr>
        <w:t xml:space="preserve">(4440 Tiszavasvári, Bethlen u. 4.) a </w:t>
      </w:r>
      <w:r>
        <w:rPr>
          <w:b/>
          <w:sz w:val="24"/>
          <w:szCs w:val="24"/>
        </w:rPr>
        <w:t xml:space="preserve">Tiszavasvári, Bethlen u. 4. </w:t>
      </w:r>
      <w:r>
        <w:rPr>
          <w:sz w:val="24"/>
          <w:szCs w:val="24"/>
        </w:rPr>
        <w:t>szám alatti önkormányzati Civil Ház egyes eszközeinek cseréjére, új eszközök beszerzésére, valamint az udvaron történő játékelemek elhelyezésére vonatkozó tulajdonosi hozzájárulás iránti kérelmét, a határozat 1. mellékletében foglaltak szerint.</w:t>
      </w:r>
    </w:p>
    <w:p w:rsidR="00B46173" w:rsidRDefault="00B46173" w:rsidP="00B46173">
      <w:pPr>
        <w:ind w:left="284" w:hanging="284"/>
        <w:jc w:val="both"/>
        <w:rPr>
          <w:sz w:val="24"/>
          <w:szCs w:val="24"/>
        </w:rPr>
      </w:pPr>
    </w:p>
    <w:p w:rsidR="00B46173" w:rsidRDefault="00B46173" w:rsidP="00B46173">
      <w:pPr>
        <w:numPr>
          <w:ilvl w:val="0"/>
          <w:numId w:val="1"/>
        </w:numPr>
        <w:ind w:left="284" w:hanging="284"/>
        <w:jc w:val="both"/>
        <w:rPr>
          <w:sz w:val="24"/>
          <w:szCs w:val="24"/>
        </w:rPr>
      </w:pPr>
      <w:r>
        <w:rPr>
          <w:sz w:val="24"/>
          <w:szCs w:val="24"/>
        </w:rPr>
        <w:t xml:space="preserve">Felhatalmazza a polgármestert a tulajdonosi hozzájárulás aláírására.  </w:t>
      </w:r>
    </w:p>
    <w:p w:rsidR="00B46173" w:rsidRDefault="00B46173" w:rsidP="00B46173">
      <w:pPr>
        <w:pStyle w:val="Szvegtrzs"/>
        <w:ind w:left="284" w:hanging="284"/>
        <w:rPr>
          <w:szCs w:val="24"/>
        </w:rPr>
      </w:pPr>
    </w:p>
    <w:p w:rsidR="00B46173" w:rsidRDefault="00B46173" w:rsidP="00B46173">
      <w:pPr>
        <w:pStyle w:val="Szvegtrzs"/>
        <w:numPr>
          <w:ilvl w:val="0"/>
          <w:numId w:val="1"/>
        </w:numPr>
        <w:ind w:left="284" w:hanging="284"/>
        <w:rPr>
          <w:szCs w:val="24"/>
        </w:rPr>
      </w:pPr>
      <w:r>
        <w:rPr>
          <w:szCs w:val="24"/>
        </w:rPr>
        <w:t>Felkéri a polgármestert arra, hogy az Egyesülettel folytasson egyeztetést a játékelemek ingatlanon belüli konkrét elhelyezéséről.</w:t>
      </w:r>
    </w:p>
    <w:p w:rsidR="00B46173" w:rsidRDefault="00B46173" w:rsidP="00B46173">
      <w:pPr>
        <w:pStyle w:val="Szvegtrzs"/>
        <w:rPr>
          <w:szCs w:val="24"/>
        </w:rPr>
      </w:pPr>
    </w:p>
    <w:p w:rsidR="00B46173" w:rsidRDefault="00B46173" w:rsidP="00B46173">
      <w:pPr>
        <w:rPr>
          <w:sz w:val="24"/>
          <w:szCs w:val="24"/>
        </w:rPr>
      </w:pPr>
      <w:r>
        <w:rPr>
          <w:sz w:val="24"/>
          <w:szCs w:val="24"/>
        </w:rPr>
        <w:t>Határidő: azonnal</w:t>
      </w:r>
      <w:r>
        <w:rPr>
          <w:sz w:val="24"/>
          <w:szCs w:val="24"/>
        </w:rPr>
        <w:tab/>
        <w:t xml:space="preserve">        </w:t>
      </w:r>
      <w:r>
        <w:rPr>
          <w:sz w:val="24"/>
          <w:szCs w:val="24"/>
        </w:rPr>
        <w:tab/>
      </w:r>
      <w:r>
        <w:rPr>
          <w:sz w:val="24"/>
          <w:szCs w:val="24"/>
        </w:rPr>
        <w:tab/>
        <w:t xml:space="preserve">  </w:t>
      </w:r>
      <w:r>
        <w:rPr>
          <w:sz w:val="24"/>
          <w:szCs w:val="24"/>
        </w:rPr>
        <w:tab/>
      </w:r>
      <w:r>
        <w:rPr>
          <w:sz w:val="24"/>
          <w:szCs w:val="24"/>
        </w:rPr>
        <w:tab/>
        <w:t xml:space="preserve"> Felelős: Szőke Zoltán polgármester</w:t>
      </w:r>
    </w:p>
    <w:p w:rsidR="00B46173" w:rsidRDefault="00B46173" w:rsidP="00B46173">
      <w:pPr>
        <w:rPr>
          <w:sz w:val="24"/>
          <w:szCs w:val="24"/>
        </w:rPr>
      </w:pPr>
    </w:p>
    <w:p w:rsidR="00B46173" w:rsidRDefault="00B46173" w:rsidP="00B46173">
      <w:pPr>
        <w:rPr>
          <w:sz w:val="24"/>
          <w:szCs w:val="24"/>
        </w:rPr>
      </w:pPr>
    </w:p>
    <w:p w:rsidR="00B46173" w:rsidRDefault="00B46173" w:rsidP="00B46173">
      <w:pPr>
        <w:rPr>
          <w:sz w:val="24"/>
          <w:szCs w:val="24"/>
        </w:rPr>
      </w:pPr>
    </w:p>
    <w:p w:rsidR="00B46173" w:rsidRDefault="00B46173" w:rsidP="00B46173">
      <w:pPr>
        <w:rPr>
          <w:sz w:val="24"/>
          <w:szCs w:val="24"/>
        </w:rPr>
      </w:pPr>
    </w:p>
    <w:p w:rsidR="00B46173" w:rsidRPr="00B46173" w:rsidRDefault="00B46173" w:rsidP="00B46173">
      <w:pPr>
        <w:tabs>
          <w:tab w:val="center" w:pos="2268"/>
          <w:tab w:val="center" w:pos="6804"/>
        </w:tabs>
        <w:rPr>
          <w:b/>
          <w:sz w:val="24"/>
          <w:szCs w:val="24"/>
        </w:rPr>
      </w:pPr>
      <w:r>
        <w:rPr>
          <w:b/>
          <w:sz w:val="24"/>
          <w:szCs w:val="24"/>
        </w:rPr>
        <w:tab/>
      </w:r>
      <w:r w:rsidRPr="00B46173">
        <w:rPr>
          <w:b/>
          <w:sz w:val="24"/>
          <w:szCs w:val="24"/>
        </w:rPr>
        <w:t xml:space="preserve">Szőke Zoltán </w:t>
      </w:r>
      <w:r>
        <w:rPr>
          <w:b/>
          <w:sz w:val="24"/>
          <w:szCs w:val="24"/>
        </w:rPr>
        <w:tab/>
      </w:r>
      <w:r w:rsidRPr="00B46173">
        <w:rPr>
          <w:b/>
          <w:sz w:val="24"/>
          <w:szCs w:val="24"/>
        </w:rPr>
        <w:t xml:space="preserve">Dr. </w:t>
      </w:r>
      <w:proofErr w:type="spellStart"/>
      <w:r w:rsidRPr="00B46173">
        <w:rPr>
          <w:b/>
          <w:sz w:val="24"/>
          <w:szCs w:val="24"/>
        </w:rPr>
        <w:t>Kórik</w:t>
      </w:r>
      <w:proofErr w:type="spellEnd"/>
      <w:r w:rsidRPr="00B46173">
        <w:rPr>
          <w:b/>
          <w:sz w:val="24"/>
          <w:szCs w:val="24"/>
        </w:rPr>
        <w:t xml:space="preserve"> Zsuzsanna</w:t>
      </w:r>
    </w:p>
    <w:p w:rsidR="00B46173" w:rsidRPr="00B46173" w:rsidRDefault="00B46173" w:rsidP="00B46173">
      <w:pPr>
        <w:tabs>
          <w:tab w:val="center" w:pos="2268"/>
          <w:tab w:val="center" w:pos="6804"/>
        </w:tabs>
        <w:rPr>
          <w:b/>
          <w:sz w:val="24"/>
          <w:szCs w:val="24"/>
        </w:rPr>
      </w:pPr>
      <w:r>
        <w:rPr>
          <w:b/>
          <w:sz w:val="24"/>
          <w:szCs w:val="24"/>
        </w:rPr>
        <w:tab/>
      </w:r>
      <w:proofErr w:type="gramStart"/>
      <w:r w:rsidRPr="00B46173">
        <w:rPr>
          <w:b/>
          <w:sz w:val="24"/>
          <w:szCs w:val="24"/>
        </w:rPr>
        <w:t>polgármester</w:t>
      </w:r>
      <w:proofErr w:type="gramEnd"/>
      <w:r w:rsidRPr="00B46173">
        <w:rPr>
          <w:b/>
          <w:sz w:val="24"/>
          <w:szCs w:val="24"/>
        </w:rPr>
        <w:t xml:space="preserve"> </w:t>
      </w:r>
      <w:r>
        <w:rPr>
          <w:b/>
          <w:sz w:val="24"/>
          <w:szCs w:val="24"/>
        </w:rPr>
        <w:tab/>
      </w:r>
      <w:r w:rsidRPr="00B46173">
        <w:rPr>
          <w:b/>
          <w:sz w:val="24"/>
          <w:szCs w:val="24"/>
        </w:rPr>
        <w:t>jegyző</w:t>
      </w:r>
    </w:p>
    <w:p w:rsidR="00B46173" w:rsidRDefault="00B46173" w:rsidP="00B46173">
      <w:pPr>
        <w:rPr>
          <w:sz w:val="24"/>
          <w:szCs w:val="24"/>
        </w:rPr>
      </w:pPr>
    </w:p>
    <w:p w:rsidR="00B46173" w:rsidRDefault="00B46173" w:rsidP="00B46173">
      <w:pPr>
        <w:jc w:val="right"/>
        <w:rPr>
          <w:sz w:val="24"/>
          <w:szCs w:val="24"/>
        </w:rPr>
      </w:pPr>
      <w:r>
        <w:rPr>
          <w:sz w:val="24"/>
          <w:szCs w:val="24"/>
        </w:rPr>
        <w:br w:type="page"/>
      </w:r>
      <w:r>
        <w:rPr>
          <w:sz w:val="24"/>
          <w:szCs w:val="24"/>
        </w:rPr>
        <w:lastRenderedPageBreak/>
        <w:t>29</w:t>
      </w:r>
      <w:bookmarkStart w:id="0" w:name="_GoBack"/>
      <w:bookmarkEnd w:id="0"/>
      <w:r>
        <w:rPr>
          <w:sz w:val="24"/>
          <w:szCs w:val="24"/>
        </w:rPr>
        <w:t>/2021.(VII.29.) Kt. határozat 1. melléklete</w:t>
      </w:r>
    </w:p>
    <w:p w:rsidR="00B46173" w:rsidRDefault="00B46173" w:rsidP="00B46173">
      <w:pPr>
        <w:tabs>
          <w:tab w:val="left" w:pos="5387"/>
        </w:tabs>
        <w:jc w:val="both"/>
        <w:rPr>
          <w:sz w:val="24"/>
          <w:szCs w:val="24"/>
        </w:rPr>
      </w:pPr>
    </w:p>
    <w:p w:rsidR="00B46173" w:rsidRDefault="00B46173" w:rsidP="00B46173">
      <w:pPr>
        <w:autoSpaceDE w:val="0"/>
        <w:autoSpaceDN w:val="0"/>
        <w:adjustRightInd w:val="0"/>
        <w:jc w:val="center"/>
        <w:rPr>
          <w:sz w:val="24"/>
          <w:szCs w:val="24"/>
        </w:rPr>
      </w:pPr>
    </w:p>
    <w:p w:rsidR="00B46173" w:rsidRDefault="00B46173" w:rsidP="00B46173">
      <w:pPr>
        <w:autoSpaceDE w:val="0"/>
        <w:autoSpaceDN w:val="0"/>
        <w:adjustRightInd w:val="0"/>
        <w:jc w:val="center"/>
        <w:rPr>
          <w:sz w:val="24"/>
          <w:szCs w:val="24"/>
        </w:rPr>
      </w:pPr>
    </w:p>
    <w:p w:rsidR="00B46173" w:rsidRDefault="00B46173" w:rsidP="00B46173">
      <w:pPr>
        <w:autoSpaceDE w:val="0"/>
        <w:autoSpaceDN w:val="0"/>
        <w:adjustRightInd w:val="0"/>
        <w:jc w:val="center"/>
        <w:rPr>
          <w:sz w:val="24"/>
          <w:szCs w:val="24"/>
        </w:rPr>
      </w:pPr>
    </w:p>
    <w:p w:rsidR="00B46173" w:rsidRDefault="00B46173" w:rsidP="00B46173">
      <w:pPr>
        <w:autoSpaceDE w:val="0"/>
        <w:autoSpaceDN w:val="0"/>
        <w:adjustRightInd w:val="0"/>
        <w:jc w:val="center"/>
        <w:rPr>
          <w:sz w:val="24"/>
          <w:szCs w:val="24"/>
        </w:rPr>
      </w:pPr>
    </w:p>
    <w:p w:rsidR="00B46173" w:rsidRDefault="00B46173" w:rsidP="00B46173">
      <w:pPr>
        <w:autoSpaceDE w:val="0"/>
        <w:autoSpaceDN w:val="0"/>
        <w:adjustRightInd w:val="0"/>
        <w:jc w:val="center"/>
        <w:rPr>
          <w:b/>
          <w:sz w:val="24"/>
          <w:szCs w:val="24"/>
        </w:rPr>
      </w:pPr>
      <w:r>
        <w:rPr>
          <w:b/>
          <w:sz w:val="24"/>
          <w:szCs w:val="24"/>
        </w:rPr>
        <w:t>TULAJDONOSI HOZZÁJÁRULÁS</w:t>
      </w:r>
    </w:p>
    <w:p w:rsidR="00B46173" w:rsidRDefault="00B46173" w:rsidP="00B46173">
      <w:pPr>
        <w:tabs>
          <w:tab w:val="left" w:pos="540"/>
          <w:tab w:val="left" w:pos="1080"/>
        </w:tabs>
        <w:suppressAutoHyphens/>
        <w:spacing w:before="60" w:after="60"/>
        <w:ind w:left="1080"/>
        <w:jc w:val="both"/>
        <w:rPr>
          <w:sz w:val="24"/>
          <w:szCs w:val="24"/>
        </w:rPr>
      </w:pPr>
    </w:p>
    <w:p w:rsidR="00B46173" w:rsidRDefault="00B46173" w:rsidP="00B46173">
      <w:pPr>
        <w:autoSpaceDE w:val="0"/>
        <w:autoSpaceDN w:val="0"/>
        <w:adjustRightInd w:val="0"/>
        <w:jc w:val="center"/>
        <w:rPr>
          <w:sz w:val="24"/>
          <w:szCs w:val="24"/>
        </w:rPr>
      </w:pPr>
    </w:p>
    <w:p w:rsidR="00B46173" w:rsidRDefault="00B46173" w:rsidP="00B46173">
      <w:pPr>
        <w:autoSpaceDE w:val="0"/>
        <w:autoSpaceDN w:val="0"/>
        <w:adjustRightInd w:val="0"/>
        <w:jc w:val="center"/>
        <w:rPr>
          <w:sz w:val="24"/>
          <w:szCs w:val="24"/>
        </w:rPr>
      </w:pPr>
    </w:p>
    <w:p w:rsidR="00B46173" w:rsidRDefault="00B46173" w:rsidP="00B46173">
      <w:pPr>
        <w:pStyle w:val="Szvegtrzs"/>
        <w:rPr>
          <w:bCs/>
          <w:szCs w:val="24"/>
        </w:rPr>
      </w:pPr>
      <w:r>
        <w:rPr>
          <w:b/>
          <w:szCs w:val="24"/>
        </w:rPr>
        <w:t>Tiszavasvári Város Önkormányzata</w:t>
      </w:r>
      <w:r>
        <w:rPr>
          <w:szCs w:val="24"/>
        </w:rPr>
        <w:t xml:space="preserve"> (4440 Tiszavasvári, Városháza tér 4.) képviseletében Szőke Zoltán polgármester, mint a tiszavasvári 24 </w:t>
      </w:r>
      <w:proofErr w:type="spellStart"/>
      <w:r>
        <w:rPr>
          <w:szCs w:val="24"/>
        </w:rPr>
        <w:t>hrsz-ú</w:t>
      </w:r>
      <w:proofErr w:type="spellEnd"/>
      <w:r>
        <w:rPr>
          <w:szCs w:val="24"/>
        </w:rPr>
        <w:t xml:space="preserve">, a valóságban a Tiszavasvári, Bethlen u. 4. szám alatti </w:t>
      </w:r>
      <w:r>
        <w:rPr>
          <w:bCs/>
          <w:szCs w:val="24"/>
        </w:rPr>
        <w:t xml:space="preserve">ingatlan 100%-os tulajdonosa </w:t>
      </w:r>
    </w:p>
    <w:p w:rsidR="00B46173" w:rsidRDefault="00B46173" w:rsidP="00B46173">
      <w:pPr>
        <w:pStyle w:val="Szvegtrzs"/>
        <w:jc w:val="center"/>
        <w:rPr>
          <w:b/>
          <w:bCs/>
          <w:szCs w:val="24"/>
        </w:rPr>
      </w:pPr>
      <w:proofErr w:type="gramStart"/>
      <w:r>
        <w:rPr>
          <w:b/>
          <w:bCs/>
          <w:szCs w:val="24"/>
        </w:rPr>
        <w:t>hozzájárulok</w:t>
      </w:r>
      <w:proofErr w:type="gramEnd"/>
    </w:p>
    <w:p w:rsidR="00B46173" w:rsidRDefault="00B46173" w:rsidP="00B46173">
      <w:pPr>
        <w:pStyle w:val="Szvegtrzs"/>
        <w:jc w:val="center"/>
        <w:rPr>
          <w:bCs/>
          <w:szCs w:val="24"/>
        </w:rPr>
      </w:pPr>
    </w:p>
    <w:p w:rsidR="00B46173" w:rsidRDefault="00B46173" w:rsidP="00B46173">
      <w:pPr>
        <w:pStyle w:val="Szvegtrzs"/>
        <w:rPr>
          <w:szCs w:val="24"/>
        </w:rPr>
      </w:pPr>
      <w:proofErr w:type="gramStart"/>
      <w:r>
        <w:rPr>
          <w:bCs/>
          <w:szCs w:val="24"/>
        </w:rPr>
        <w:t>ahhoz, hogy a</w:t>
      </w:r>
      <w:r>
        <w:rPr>
          <w:szCs w:val="24"/>
        </w:rPr>
        <w:t xml:space="preserve"> </w:t>
      </w:r>
      <w:r>
        <w:rPr>
          <w:b/>
          <w:szCs w:val="24"/>
        </w:rPr>
        <w:t xml:space="preserve">NOE Tiszavasvári Nagycsaládosok Egyesülete </w:t>
      </w:r>
      <w:r>
        <w:rPr>
          <w:szCs w:val="24"/>
        </w:rPr>
        <w:t xml:space="preserve">(4440 Tiszavasvári, Bethlen u. 4.) a </w:t>
      </w:r>
      <w:r>
        <w:rPr>
          <w:b/>
          <w:szCs w:val="24"/>
        </w:rPr>
        <w:t>Tiszavasvári, Bethlen u. 4.</w:t>
      </w:r>
      <w:r>
        <w:rPr>
          <w:szCs w:val="24"/>
        </w:rPr>
        <w:t xml:space="preserve"> szám alatti önkormányzati Civil Ház egyes eszközeinek cseréjét, új eszközök beszerzését, valamint az udvaron történő játékelemek elhelyezését megvalósítsa „A Városi Civil Alap keretében „civil közösségi tevékenységek és feltételeinek támogatása„  (2021)” című pályázati kiírására benyújtott </w:t>
      </w:r>
      <w:r>
        <w:rPr>
          <w:b/>
          <w:szCs w:val="24"/>
        </w:rPr>
        <w:t>VCA-KP-1-2021/3-002304</w:t>
      </w:r>
      <w:r>
        <w:rPr>
          <w:szCs w:val="24"/>
        </w:rPr>
        <w:t xml:space="preserve"> pályázati azonosítószámon nyilvántartásba vett „</w:t>
      </w:r>
      <w:r>
        <w:rPr>
          <w:b/>
          <w:szCs w:val="24"/>
        </w:rPr>
        <w:t xml:space="preserve">Nagycsaládos </w:t>
      </w:r>
      <w:proofErr w:type="spellStart"/>
      <w:r>
        <w:rPr>
          <w:b/>
          <w:szCs w:val="24"/>
        </w:rPr>
        <w:t>eszközTÁR-HÁZ</w:t>
      </w:r>
      <w:proofErr w:type="spellEnd"/>
      <w:r>
        <w:rPr>
          <w:szCs w:val="24"/>
        </w:rPr>
        <w:t>” című nyertes pályázat  keretében.</w:t>
      </w:r>
      <w:proofErr w:type="gramEnd"/>
      <w:r>
        <w:rPr>
          <w:szCs w:val="24"/>
        </w:rPr>
        <w:t xml:space="preserve"> </w:t>
      </w:r>
    </w:p>
    <w:p w:rsidR="00B46173" w:rsidRDefault="00B46173" w:rsidP="00B46173">
      <w:pPr>
        <w:spacing w:before="120" w:after="120" w:line="360" w:lineRule="auto"/>
        <w:jc w:val="both"/>
        <w:rPr>
          <w:sz w:val="24"/>
          <w:szCs w:val="24"/>
        </w:rPr>
      </w:pPr>
    </w:p>
    <w:p w:rsidR="00B46173" w:rsidRDefault="00B46173" w:rsidP="00B46173">
      <w:pPr>
        <w:autoSpaceDE w:val="0"/>
        <w:autoSpaceDN w:val="0"/>
        <w:adjustRightInd w:val="0"/>
        <w:jc w:val="both"/>
        <w:rPr>
          <w:sz w:val="24"/>
          <w:szCs w:val="24"/>
        </w:rPr>
      </w:pPr>
    </w:p>
    <w:p w:rsidR="00B46173" w:rsidRDefault="00B46173" w:rsidP="00B46173">
      <w:pPr>
        <w:autoSpaceDE w:val="0"/>
        <w:autoSpaceDN w:val="0"/>
        <w:adjustRightInd w:val="0"/>
        <w:rPr>
          <w:sz w:val="24"/>
          <w:szCs w:val="24"/>
        </w:rPr>
      </w:pPr>
      <w:r>
        <w:rPr>
          <w:sz w:val="24"/>
          <w:szCs w:val="24"/>
        </w:rPr>
        <w:t>Tiszavasvári, 2021. …</w:t>
      </w:r>
    </w:p>
    <w:p w:rsidR="00B46173" w:rsidRDefault="00B46173" w:rsidP="00B46173">
      <w:pPr>
        <w:autoSpaceDE w:val="0"/>
        <w:autoSpaceDN w:val="0"/>
        <w:adjustRightInd w:val="0"/>
        <w:rPr>
          <w:sz w:val="24"/>
          <w:szCs w:val="24"/>
        </w:rPr>
      </w:pPr>
    </w:p>
    <w:p w:rsidR="00B46173" w:rsidRDefault="00B46173" w:rsidP="00B46173">
      <w:pPr>
        <w:autoSpaceDE w:val="0"/>
        <w:autoSpaceDN w:val="0"/>
        <w:adjustRightInd w:val="0"/>
        <w:rPr>
          <w:sz w:val="24"/>
          <w:szCs w:val="24"/>
        </w:rPr>
      </w:pPr>
    </w:p>
    <w:p w:rsidR="00B46173" w:rsidRDefault="00B46173" w:rsidP="00B46173">
      <w:pPr>
        <w:autoSpaceDE w:val="0"/>
        <w:autoSpaceDN w:val="0"/>
        <w:adjustRightInd w:val="0"/>
        <w:rPr>
          <w:sz w:val="24"/>
          <w:szCs w:val="24"/>
        </w:rPr>
      </w:pPr>
    </w:p>
    <w:p w:rsidR="00B46173" w:rsidRDefault="00B46173" w:rsidP="00B46173">
      <w:pPr>
        <w:autoSpaceDE w:val="0"/>
        <w:autoSpaceDN w:val="0"/>
        <w:adjustRightInd w:val="0"/>
        <w:rPr>
          <w:b/>
          <w:sz w:val="24"/>
          <w:szCs w:val="24"/>
        </w:rPr>
      </w:pPr>
      <w:r>
        <w:rPr>
          <w:sz w:val="24"/>
          <w:szCs w:val="24"/>
        </w:rPr>
        <w:t xml:space="preserve">                                                 </w:t>
      </w:r>
      <w:r>
        <w:rPr>
          <w:sz w:val="24"/>
          <w:szCs w:val="24"/>
        </w:rPr>
        <w:tab/>
      </w:r>
      <w:r>
        <w:rPr>
          <w:sz w:val="24"/>
          <w:szCs w:val="24"/>
        </w:rPr>
        <w:tab/>
      </w:r>
    </w:p>
    <w:p w:rsidR="00B46173" w:rsidRDefault="00B46173" w:rsidP="00B46173">
      <w:pPr>
        <w:autoSpaceDE w:val="0"/>
        <w:autoSpaceDN w:val="0"/>
        <w:adjustRightInd w:val="0"/>
        <w:ind w:left="2124" w:firstLine="708"/>
        <w:rPr>
          <w:b/>
          <w:sz w:val="24"/>
          <w:szCs w:val="24"/>
        </w:rPr>
      </w:pPr>
      <w:r>
        <w:rPr>
          <w:b/>
          <w:sz w:val="24"/>
          <w:szCs w:val="24"/>
        </w:rPr>
        <w:t xml:space="preserve">      </w:t>
      </w:r>
      <w:r>
        <w:rPr>
          <w:b/>
          <w:sz w:val="24"/>
          <w:szCs w:val="24"/>
        </w:rPr>
        <w:tab/>
      </w:r>
      <w:r>
        <w:rPr>
          <w:b/>
          <w:sz w:val="24"/>
          <w:szCs w:val="24"/>
        </w:rPr>
        <w:tab/>
      </w:r>
      <w:r>
        <w:rPr>
          <w:b/>
          <w:sz w:val="24"/>
          <w:szCs w:val="24"/>
        </w:rPr>
        <w:tab/>
        <w:t xml:space="preserve">Szőke Zoltán </w:t>
      </w:r>
    </w:p>
    <w:p w:rsidR="00B46173" w:rsidRDefault="00B46173" w:rsidP="00B46173">
      <w:pPr>
        <w:autoSpaceDE w:val="0"/>
        <w:autoSpaceDN w:val="0"/>
        <w:adjustRightInd w:val="0"/>
        <w:ind w:left="4248" w:firstLine="708"/>
        <w:rPr>
          <w:sz w:val="24"/>
          <w:szCs w:val="24"/>
        </w:rPr>
      </w:pPr>
      <w:proofErr w:type="gramStart"/>
      <w:r>
        <w:rPr>
          <w:b/>
          <w:sz w:val="24"/>
          <w:szCs w:val="24"/>
        </w:rPr>
        <w:t>polgármester</w:t>
      </w:r>
      <w:proofErr w:type="gramEnd"/>
    </w:p>
    <w:p w:rsidR="00B46173" w:rsidRDefault="00B46173" w:rsidP="00B46173">
      <w:pPr>
        <w:ind w:left="4500"/>
        <w:rPr>
          <w:sz w:val="24"/>
          <w:szCs w:val="24"/>
        </w:rPr>
      </w:pPr>
    </w:p>
    <w:p w:rsidR="00B46173" w:rsidRDefault="00B46173" w:rsidP="00B46173">
      <w:pPr>
        <w:rPr>
          <w:sz w:val="24"/>
          <w:szCs w:val="24"/>
        </w:rPr>
      </w:pPr>
    </w:p>
    <w:p w:rsidR="00B46173" w:rsidRDefault="00B46173" w:rsidP="00B46173">
      <w:pPr>
        <w:rPr>
          <w:sz w:val="24"/>
          <w:szCs w:val="24"/>
        </w:rPr>
      </w:pPr>
    </w:p>
    <w:p w:rsidR="00C517E3" w:rsidRDefault="00C517E3"/>
    <w:sectPr w:rsidR="00C51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1211E"/>
    <w:multiLevelType w:val="hybridMultilevel"/>
    <w:tmpl w:val="7F3A5C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73"/>
    <w:rsid w:val="00B46173"/>
    <w:rsid w:val="00C517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6173"/>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rsid w:val="00B46173"/>
    <w:pPr>
      <w:jc w:val="both"/>
    </w:pPr>
    <w:rPr>
      <w:sz w:val="24"/>
    </w:rPr>
  </w:style>
  <w:style w:type="character" w:customStyle="1" w:styleId="SzvegtrzsChar">
    <w:name w:val="Szövegtörzs Char"/>
    <w:basedOn w:val="Bekezdsalapbettpusa"/>
    <w:link w:val="Szvegtrzs"/>
    <w:semiHidden/>
    <w:rsid w:val="00B46173"/>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B46173"/>
    <w:pPr>
      <w:spacing w:before="240" w:after="24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6173"/>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rsid w:val="00B46173"/>
    <w:pPr>
      <w:jc w:val="both"/>
    </w:pPr>
    <w:rPr>
      <w:sz w:val="24"/>
    </w:rPr>
  </w:style>
  <w:style w:type="character" w:customStyle="1" w:styleId="SzvegtrzsChar">
    <w:name w:val="Szövegtörzs Char"/>
    <w:basedOn w:val="Bekezdsalapbettpusa"/>
    <w:link w:val="Szvegtrzs"/>
    <w:semiHidden/>
    <w:rsid w:val="00B46173"/>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B46173"/>
    <w:pPr>
      <w:spacing w:before="240" w:after="24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6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1826</Characters>
  <Application>Microsoft Office Word</Application>
  <DocSecurity>0</DocSecurity>
  <Lines>15</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1</cp:revision>
  <dcterms:created xsi:type="dcterms:W3CDTF">2021-07-29T13:59:00Z</dcterms:created>
  <dcterms:modified xsi:type="dcterms:W3CDTF">2021-07-29T14:01:00Z</dcterms:modified>
</cp:coreProperties>
</file>