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5E" w:rsidRPr="006D6A5E" w:rsidRDefault="006D6A5E" w:rsidP="006D6A5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6D6A5E">
        <w:rPr>
          <w:b/>
          <w:caps/>
          <w:sz w:val="24"/>
          <w:szCs w:val="24"/>
        </w:rPr>
        <w:t>Tiszavasvári Város Önkormányzata</w:t>
      </w:r>
    </w:p>
    <w:p w:rsidR="006D6A5E" w:rsidRPr="006D6A5E" w:rsidRDefault="006D6A5E" w:rsidP="006D6A5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6D6A5E">
        <w:rPr>
          <w:b/>
          <w:caps/>
          <w:sz w:val="24"/>
          <w:szCs w:val="24"/>
        </w:rPr>
        <w:t>Képviselő-testületÉNEK</w:t>
      </w:r>
    </w:p>
    <w:p w:rsidR="006D6A5E" w:rsidRPr="006D6A5E" w:rsidRDefault="006D6A5E" w:rsidP="006D6A5E">
      <w:pPr>
        <w:tabs>
          <w:tab w:val="center" w:pos="6521"/>
        </w:tabs>
        <w:jc w:val="center"/>
        <w:rPr>
          <w:b/>
          <w:sz w:val="24"/>
          <w:szCs w:val="24"/>
        </w:rPr>
      </w:pPr>
      <w:r w:rsidRPr="006D6A5E">
        <w:rPr>
          <w:b/>
          <w:sz w:val="24"/>
          <w:szCs w:val="24"/>
        </w:rPr>
        <w:t>75</w:t>
      </w:r>
      <w:r w:rsidRPr="006D6A5E">
        <w:rPr>
          <w:b/>
          <w:sz w:val="24"/>
          <w:szCs w:val="24"/>
        </w:rPr>
        <w:t>/2021. (</w:t>
      </w:r>
      <w:r w:rsidRPr="006D6A5E">
        <w:rPr>
          <w:b/>
          <w:sz w:val="24"/>
          <w:szCs w:val="24"/>
        </w:rPr>
        <w:t>IX.30.</w:t>
      </w:r>
      <w:r w:rsidRPr="006D6A5E">
        <w:rPr>
          <w:b/>
          <w:sz w:val="24"/>
          <w:szCs w:val="24"/>
        </w:rPr>
        <w:t xml:space="preserve">) Kt. számú </w:t>
      </w:r>
    </w:p>
    <w:p w:rsidR="006D6A5E" w:rsidRPr="006D6A5E" w:rsidRDefault="006D6A5E" w:rsidP="006D6A5E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6D6A5E">
        <w:rPr>
          <w:b/>
          <w:sz w:val="24"/>
          <w:szCs w:val="24"/>
        </w:rPr>
        <w:t>határozata</w:t>
      </w:r>
      <w:proofErr w:type="gramEnd"/>
    </w:p>
    <w:p w:rsidR="006D6A5E" w:rsidRPr="006D6A5E" w:rsidRDefault="006D6A5E" w:rsidP="006D6A5E">
      <w:pPr>
        <w:rPr>
          <w:b/>
          <w:sz w:val="24"/>
          <w:szCs w:val="24"/>
        </w:rPr>
      </w:pPr>
    </w:p>
    <w:p w:rsidR="006D6A5E" w:rsidRPr="006D6A5E" w:rsidRDefault="006D6A5E" w:rsidP="006D6A5E">
      <w:pPr>
        <w:jc w:val="center"/>
        <w:rPr>
          <w:b/>
          <w:sz w:val="24"/>
          <w:szCs w:val="24"/>
        </w:rPr>
      </w:pPr>
      <w:proofErr w:type="gramStart"/>
      <w:r w:rsidRPr="006D6A5E">
        <w:rPr>
          <w:b/>
          <w:sz w:val="24"/>
          <w:szCs w:val="24"/>
        </w:rPr>
        <w:t>a</w:t>
      </w:r>
      <w:proofErr w:type="gramEnd"/>
      <w:r w:rsidRPr="006D6A5E">
        <w:rPr>
          <w:b/>
          <w:sz w:val="24"/>
          <w:szCs w:val="24"/>
        </w:rPr>
        <w:t xml:space="preserve"> Magyar Állam tulajdonában lévő tiszavasvári 0134/2 </w:t>
      </w:r>
      <w:proofErr w:type="spellStart"/>
      <w:r w:rsidRPr="006D6A5E">
        <w:rPr>
          <w:b/>
          <w:sz w:val="24"/>
          <w:szCs w:val="24"/>
        </w:rPr>
        <w:t>hrsz-ú</w:t>
      </w:r>
      <w:proofErr w:type="spellEnd"/>
      <w:r w:rsidRPr="006D6A5E">
        <w:rPr>
          <w:b/>
          <w:sz w:val="24"/>
          <w:szCs w:val="24"/>
        </w:rPr>
        <w:t xml:space="preserve"> ingatlan tulajdonba vételéről</w:t>
      </w:r>
    </w:p>
    <w:p w:rsidR="006D6A5E" w:rsidRPr="006D6A5E" w:rsidRDefault="006D6A5E" w:rsidP="006D6A5E">
      <w:pPr>
        <w:rPr>
          <w:sz w:val="24"/>
          <w:szCs w:val="24"/>
        </w:rPr>
      </w:pPr>
    </w:p>
    <w:p w:rsidR="006D6A5E" w:rsidRPr="006D6A5E" w:rsidRDefault="006D6A5E" w:rsidP="006D6A5E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6D6A5E" w:rsidRPr="006D6A5E" w:rsidRDefault="006D6A5E" w:rsidP="006D6A5E">
      <w:pPr>
        <w:tabs>
          <w:tab w:val="center" w:pos="6521"/>
        </w:tabs>
        <w:jc w:val="both"/>
        <w:rPr>
          <w:sz w:val="24"/>
          <w:szCs w:val="24"/>
        </w:rPr>
      </w:pPr>
      <w:r w:rsidRPr="006D6A5E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6D6A5E">
        <w:rPr>
          <w:sz w:val="24"/>
          <w:szCs w:val="24"/>
        </w:rPr>
        <w:t>-ban</w:t>
      </w:r>
      <w:proofErr w:type="spellEnd"/>
      <w:r w:rsidRPr="006D6A5E">
        <w:rPr>
          <w:sz w:val="24"/>
          <w:szCs w:val="24"/>
        </w:rPr>
        <w:t xml:space="preserve"> foglalt hatáskörében eljárva az alábbi határozatot hozza:</w:t>
      </w:r>
    </w:p>
    <w:p w:rsidR="006D6A5E" w:rsidRPr="006D6A5E" w:rsidRDefault="006D6A5E" w:rsidP="006D6A5E">
      <w:pPr>
        <w:pStyle w:val="Szvegtrzs"/>
        <w:rPr>
          <w:szCs w:val="24"/>
        </w:rPr>
      </w:pPr>
    </w:p>
    <w:p w:rsidR="006D6A5E" w:rsidRPr="006D6A5E" w:rsidRDefault="006D6A5E" w:rsidP="006D6A5E">
      <w:pPr>
        <w:pStyle w:val="Cmsor1"/>
        <w:numPr>
          <w:ilvl w:val="0"/>
          <w:numId w:val="1"/>
        </w:numPr>
        <w:tabs>
          <w:tab w:val="left" w:pos="708"/>
        </w:tabs>
        <w:suppressAutoHyphens/>
        <w:ind w:left="284" w:hanging="284"/>
        <w:rPr>
          <w:szCs w:val="24"/>
          <w:u w:val="none"/>
        </w:rPr>
      </w:pPr>
      <w:r w:rsidRPr="006D6A5E">
        <w:rPr>
          <w:szCs w:val="24"/>
          <w:u w:val="none"/>
        </w:rPr>
        <w:t>A Képviselő-testület</w:t>
      </w:r>
      <w:r w:rsidRPr="006D6A5E">
        <w:rPr>
          <w:b/>
          <w:szCs w:val="24"/>
          <w:u w:val="none"/>
        </w:rPr>
        <w:t xml:space="preserve"> kezdeményezi</w:t>
      </w:r>
      <w:r w:rsidRPr="006D6A5E">
        <w:rPr>
          <w:szCs w:val="24"/>
          <w:u w:val="none"/>
        </w:rPr>
        <w:t xml:space="preserve"> a Magyar Állam tulajdonát képező, a Magyar Közút Nonprofit </w:t>
      </w:r>
      <w:proofErr w:type="spellStart"/>
      <w:r w:rsidRPr="006D6A5E">
        <w:rPr>
          <w:szCs w:val="24"/>
          <w:u w:val="none"/>
        </w:rPr>
        <w:t>Zrt</w:t>
      </w:r>
      <w:proofErr w:type="spellEnd"/>
      <w:r w:rsidRPr="006D6A5E">
        <w:rPr>
          <w:szCs w:val="24"/>
          <w:u w:val="none"/>
        </w:rPr>
        <w:t xml:space="preserve">. (1024 Budapest, Fényes E. utca 7-13.) vagyonkezelésében lévő </w:t>
      </w:r>
      <w:r w:rsidRPr="006D6A5E">
        <w:rPr>
          <w:b/>
          <w:szCs w:val="24"/>
          <w:u w:val="none"/>
        </w:rPr>
        <w:t xml:space="preserve">tiszavasvári 0134/2 </w:t>
      </w:r>
      <w:proofErr w:type="spellStart"/>
      <w:r w:rsidRPr="006D6A5E">
        <w:rPr>
          <w:b/>
          <w:szCs w:val="24"/>
          <w:u w:val="none"/>
        </w:rPr>
        <w:t>hrsz-</w:t>
      </w:r>
      <w:r w:rsidRPr="006D6A5E">
        <w:rPr>
          <w:szCs w:val="24"/>
          <w:u w:val="none"/>
        </w:rPr>
        <w:t>ú</w:t>
      </w:r>
      <w:proofErr w:type="spellEnd"/>
      <w:r w:rsidRPr="006D6A5E">
        <w:rPr>
          <w:szCs w:val="24"/>
          <w:u w:val="none"/>
        </w:rPr>
        <w:t>, „kivett közút” megnevezésű, 6019 m</w:t>
      </w:r>
      <w:r w:rsidRPr="006D6A5E">
        <w:rPr>
          <w:szCs w:val="24"/>
          <w:u w:val="none"/>
          <w:vertAlign w:val="superscript"/>
        </w:rPr>
        <w:t xml:space="preserve">2 </w:t>
      </w:r>
      <w:r w:rsidRPr="006D6A5E">
        <w:rPr>
          <w:szCs w:val="24"/>
          <w:u w:val="none"/>
        </w:rPr>
        <w:t xml:space="preserve">nagyságú ingatlan </w:t>
      </w:r>
      <w:r w:rsidRPr="006D6A5E">
        <w:rPr>
          <w:b/>
          <w:szCs w:val="24"/>
          <w:u w:val="none"/>
        </w:rPr>
        <w:t>Tiszavasvári Város Önkormányzata részére</w:t>
      </w:r>
      <w:r w:rsidRPr="006D6A5E">
        <w:rPr>
          <w:szCs w:val="24"/>
          <w:u w:val="none"/>
        </w:rPr>
        <w:t xml:space="preserve"> történő </w:t>
      </w:r>
      <w:r w:rsidRPr="006D6A5E">
        <w:rPr>
          <w:b/>
          <w:szCs w:val="24"/>
          <w:u w:val="none"/>
        </w:rPr>
        <w:t>ingyenesen tulajdonba adását</w:t>
      </w:r>
      <w:r w:rsidRPr="006D6A5E">
        <w:rPr>
          <w:szCs w:val="24"/>
          <w:u w:val="none"/>
        </w:rPr>
        <w:t xml:space="preserve">, a Magyar Közút Nonprofit </w:t>
      </w:r>
      <w:proofErr w:type="spellStart"/>
      <w:r w:rsidRPr="006D6A5E">
        <w:rPr>
          <w:szCs w:val="24"/>
          <w:u w:val="none"/>
        </w:rPr>
        <w:t>Zrt</w:t>
      </w:r>
      <w:proofErr w:type="spellEnd"/>
      <w:r w:rsidRPr="006D6A5E">
        <w:rPr>
          <w:szCs w:val="24"/>
          <w:u w:val="none"/>
        </w:rPr>
        <w:t>. és Tiszavasvári Város Önkormányzata között 2018. február 28. napján kötött ingatlanhasznosítási szerződés 2.4. pontjában foglaltak alapján.</w:t>
      </w:r>
    </w:p>
    <w:p w:rsidR="006D6A5E" w:rsidRPr="006D6A5E" w:rsidRDefault="006D6A5E" w:rsidP="006D6A5E">
      <w:pPr>
        <w:pStyle w:val="StlusSorkizrtBal032cm"/>
        <w:spacing w:before="0" w:after="0"/>
        <w:rPr>
          <w:szCs w:val="24"/>
        </w:rPr>
      </w:pPr>
    </w:p>
    <w:p w:rsidR="006D6A5E" w:rsidRPr="006D6A5E" w:rsidRDefault="006D6A5E" w:rsidP="006D6A5E">
      <w:pPr>
        <w:pStyle w:val="StlusSorkizrtBal032cm"/>
        <w:numPr>
          <w:ilvl w:val="0"/>
          <w:numId w:val="1"/>
        </w:numPr>
        <w:spacing w:before="0" w:after="0"/>
        <w:ind w:left="284" w:hanging="284"/>
        <w:rPr>
          <w:szCs w:val="24"/>
        </w:rPr>
      </w:pPr>
      <w:r w:rsidRPr="006D6A5E">
        <w:rPr>
          <w:b/>
          <w:szCs w:val="24"/>
        </w:rPr>
        <w:t>Tiszavasvári Város Önkormányzata</w:t>
      </w:r>
      <w:r w:rsidRPr="006D6A5E">
        <w:rPr>
          <w:szCs w:val="24"/>
        </w:rPr>
        <w:t xml:space="preserve">, mint beruházó a tiszavasvári </w:t>
      </w:r>
      <w:r w:rsidRPr="006D6A5E">
        <w:rPr>
          <w:b/>
          <w:szCs w:val="24"/>
        </w:rPr>
        <w:t xml:space="preserve">0134/2 </w:t>
      </w:r>
      <w:proofErr w:type="spellStart"/>
      <w:r w:rsidRPr="006D6A5E">
        <w:rPr>
          <w:b/>
          <w:szCs w:val="24"/>
        </w:rPr>
        <w:t>hrsz-ú</w:t>
      </w:r>
      <w:proofErr w:type="spellEnd"/>
      <w:r w:rsidRPr="006D6A5E">
        <w:rPr>
          <w:szCs w:val="24"/>
        </w:rPr>
        <w:t xml:space="preserve"> „kivett közút” megnevezésű </w:t>
      </w:r>
      <w:r w:rsidRPr="006D6A5E">
        <w:rPr>
          <w:b/>
          <w:szCs w:val="24"/>
        </w:rPr>
        <w:t>ingatlanon</w:t>
      </w:r>
      <w:r w:rsidRPr="006D6A5E">
        <w:rPr>
          <w:szCs w:val="24"/>
        </w:rPr>
        <w:t xml:space="preserve"> – mely a tiszavasvári 097/4 </w:t>
      </w:r>
      <w:proofErr w:type="spellStart"/>
      <w:r w:rsidRPr="006D6A5E">
        <w:rPr>
          <w:szCs w:val="24"/>
        </w:rPr>
        <w:t>hrsz-ú</w:t>
      </w:r>
      <w:proofErr w:type="spellEnd"/>
      <w:r w:rsidRPr="006D6A5E">
        <w:rPr>
          <w:szCs w:val="24"/>
        </w:rPr>
        <w:t xml:space="preserve"> kiemelt jelentőségű természet megőrzési, </w:t>
      </w:r>
      <w:proofErr w:type="spellStart"/>
      <w:r w:rsidRPr="006D6A5E">
        <w:rPr>
          <w:szCs w:val="24"/>
        </w:rPr>
        <w:t>Natura</w:t>
      </w:r>
      <w:proofErr w:type="spellEnd"/>
      <w:r w:rsidRPr="006D6A5E">
        <w:rPr>
          <w:szCs w:val="24"/>
        </w:rPr>
        <w:t xml:space="preserve"> 2000 ingatlannal szomszédos - a „Nyíri Mezőség turisztikai kínálatának integrált fejlesztése – Természeti és kulturális vonzerők, termékcsomagok fejlesztése a Nyíri Mezőségben” című TOP-1.2.1-15-SB1-2016-00018 számú pályázatból </w:t>
      </w:r>
      <w:r w:rsidRPr="006D6A5E">
        <w:rPr>
          <w:b/>
          <w:szCs w:val="24"/>
        </w:rPr>
        <w:t>útcsatlakozást, közforgalmú parkolót és kilátót valósított meg.</w:t>
      </w:r>
    </w:p>
    <w:p w:rsidR="006D6A5E" w:rsidRPr="006D6A5E" w:rsidRDefault="006D6A5E" w:rsidP="006D6A5E">
      <w:pPr>
        <w:pStyle w:val="StlusSorkizrtBal032cm"/>
        <w:spacing w:before="0" w:after="0"/>
        <w:rPr>
          <w:szCs w:val="24"/>
        </w:rPr>
      </w:pPr>
    </w:p>
    <w:p w:rsidR="006D6A5E" w:rsidRPr="006D6A5E" w:rsidRDefault="006D6A5E" w:rsidP="006D6A5E">
      <w:pPr>
        <w:pStyle w:val="StlusSorkizrtBal032cm"/>
        <w:numPr>
          <w:ilvl w:val="0"/>
          <w:numId w:val="1"/>
        </w:numPr>
        <w:spacing w:before="0" w:after="0"/>
        <w:ind w:left="284" w:hanging="284"/>
        <w:rPr>
          <w:szCs w:val="24"/>
        </w:rPr>
      </w:pPr>
      <w:r w:rsidRPr="006D6A5E">
        <w:rPr>
          <w:szCs w:val="24"/>
        </w:rPr>
        <w:t xml:space="preserve">Az ingyenes átruházás iránti </w:t>
      </w:r>
      <w:r w:rsidRPr="006D6A5E">
        <w:rPr>
          <w:b/>
          <w:szCs w:val="24"/>
        </w:rPr>
        <w:t>kérelem indoka</w:t>
      </w:r>
      <w:r w:rsidRPr="006D6A5E">
        <w:rPr>
          <w:szCs w:val="24"/>
        </w:rPr>
        <w:t xml:space="preserve">, hogy az ingatlanon megvalósult beruházással megépült </w:t>
      </w:r>
    </w:p>
    <w:p w:rsidR="006D6A5E" w:rsidRPr="006D6A5E" w:rsidRDefault="006D6A5E" w:rsidP="006D6A5E">
      <w:pPr>
        <w:pStyle w:val="StlusSorkizrtBal032cm"/>
        <w:numPr>
          <w:ilvl w:val="0"/>
          <w:numId w:val="2"/>
        </w:numPr>
        <w:spacing w:before="0" w:after="0"/>
        <w:rPr>
          <w:szCs w:val="24"/>
        </w:rPr>
      </w:pPr>
      <w:r w:rsidRPr="006D6A5E">
        <w:rPr>
          <w:szCs w:val="24"/>
        </w:rPr>
        <w:t xml:space="preserve">parkoló és útcsatlakozás a Magyarország helyi önkormányzatairól szóló 2011. évi CLXXXIX. törvény (továbbiakban: </w:t>
      </w:r>
      <w:proofErr w:type="spellStart"/>
      <w:r w:rsidRPr="006D6A5E">
        <w:rPr>
          <w:szCs w:val="24"/>
        </w:rPr>
        <w:t>Mötv</w:t>
      </w:r>
      <w:proofErr w:type="spellEnd"/>
      <w:r w:rsidRPr="006D6A5E">
        <w:rPr>
          <w:szCs w:val="24"/>
        </w:rPr>
        <w:t xml:space="preserve">.) 13. § (1) bekezdés 2. pontjában meghatározott településüzemeltetés – azaz „egyéb közterületek kialakítása, fenntartása, gépjárművek parkolásának biztosítása” – közfeladat ellátását segíti, </w:t>
      </w:r>
    </w:p>
    <w:p w:rsidR="006D6A5E" w:rsidRPr="006D6A5E" w:rsidRDefault="006D6A5E" w:rsidP="006D6A5E">
      <w:pPr>
        <w:pStyle w:val="StlusSorkizrtBal032cm"/>
        <w:numPr>
          <w:ilvl w:val="0"/>
          <w:numId w:val="2"/>
        </w:numPr>
        <w:spacing w:before="0" w:after="0"/>
        <w:rPr>
          <w:szCs w:val="24"/>
        </w:rPr>
      </w:pPr>
      <w:r w:rsidRPr="006D6A5E">
        <w:rPr>
          <w:szCs w:val="24"/>
        </w:rPr>
        <w:t xml:space="preserve">a kilátó, a szomszédos tiszavasvári 097/4 </w:t>
      </w:r>
      <w:proofErr w:type="spellStart"/>
      <w:r w:rsidRPr="006D6A5E">
        <w:rPr>
          <w:szCs w:val="24"/>
        </w:rPr>
        <w:t>hrsz-ú</w:t>
      </w:r>
      <w:proofErr w:type="spellEnd"/>
      <w:r w:rsidRPr="006D6A5E">
        <w:rPr>
          <w:szCs w:val="24"/>
        </w:rPr>
        <w:t xml:space="preserve"> természetvédelmi terület érdekében épült, az </w:t>
      </w:r>
      <w:proofErr w:type="spellStart"/>
      <w:r w:rsidRPr="006D6A5E">
        <w:rPr>
          <w:szCs w:val="24"/>
        </w:rPr>
        <w:t>Mötv</w:t>
      </w:r>
      <w:proofErr w:type="spellEnd"/>
      <w:r w:rsidRPr="006D6A5E">
        <w:rPr>
          <w:szCs w:val="24"/>
        </w:rPr>
        <w:t>. 13. § (1) bekezdés 11. pontjában meghatározott – „helyi természetvédelem” – közfeladat ellátását segíti.</w:t>
      </w:r>
    </w:p>
    <w:p w:rsidR="006D6A5E" w:rsidRPr="006D6A5E" w:rsidRDefault="006D6A5E" w:rsidP="006D6A5E">
      <w:pPr>
        <w:pStyle w:val="StlusSorkizrtBal032cm"/>
        <w:spacing w:before="0" w:after="0"/>
        <w:ind w:left="284" w:hanging="284"/>
        <w:rPr>
          <w:szCs w:val="24"/>
        </w:rPr>
      </w:pPr>
    </w:p>
    <w:p w:rsidR="006D6A5E" w:rsidRPr="006D6A5E" w:rsidRDefault="006D6A5E" w:rsidP="006D6A5E">
      <w:pPr>
        <w:pStyle w:val="StlusSorkizrtBal032cm"/>
        <w:spacing w:before="0" w:after="0"/>
        <w:ind w:left="284" w:hanging="284"/>
        <w:rPr>
          <w:szCs w:val="24"/>
        </w:rPr>
      </w:pPr>
      <w:r w:rsidRPr="006D6A5E">
        <w:rPr>
          <w:szCs w:val="24"/>
        </w:rPr>
        <w:t>4. Az Önkormányzat vállalja a tulajdonba adás érdekében felmerülő költségek megtérítését, ideértve a művelési ág szükséges megváltoztatásának költéségét.</w:t>
      </w:r>
    </w:p>
    <w:p w:rsidR="006D6A5E" w:rsidRPr="006D6A5E" w:rsidRDefault="006D6A5E" w:rsidP="006D6A5E">
      <w:pPr>
        <w:pStyle w:val="StlusSorkizrtBal032cm"/>
        <w:spacing w:before="0" w:after="0"/>
        <w:ind w:left="284" w:hanging="284"/>
        <w:rPr>
          <w:szCs w:val="24"/>
        </w:rPr>
      </w:pPr>
    </w:p>
    <w:p w:rsidR="006D6A5E" w:rsidRPr="006D6A5E" w:rsidRDefault="006D6A5E" w:rsidP="006D6A5E">
      <w:pPr>
        <w:pStyle w:val="StlusSorkizrtBal032cm"/>
        <w:spacing w:before="0" w:after="0"/>
        <w:ind w:left="284" w:hanging="284"/>
        <w:rPr>
          <w:szCs w:val="24"/>
        </w:rPr>
      </w:pPr>
      <w:r w:rsidRPr="006D6A5E">
        <w:rPr>
          <w:szCs w:val="24"/>
        </w:rPr>
        <w:t>5. A Képviselő-testület fenti döntését az alábbi jogszabályok figyelembe vételével hozta:</w:t>
      </w:r>
    </w:p>
    <w:p w:rsidR="006D6A5E" w:rsidRPr="006D6A5E" w:rsidRDefault="006D6A5E" w:rsidP="006D6A5E">
      <w:pPr>
        <w:pStyle w:val="StlusSorkizrtBal032cm"/>
        <w:spacing w:before="0" w:after="0"/>
        <w:ind w:left="284"/>
        <w:rPr>
          <w:szCs w:val="24"/>
        </w:rPr>
      </w:pPr>
      <w:r w:rsidRPr="006D6A5E">
        <w:rPr>
          <w:szCs w:val="24"/>
        </w:rPr>
        <w:t>- az állami vagyonról szóló 2007. évi CVI. törvény 36. § (2) bekezdés c) pontja,</w:t>
      </w:r>
    </w:p>
    <w:p w:rsidR="006D6A5E" w:rsidRPr="006D6A5E" w:rsidRDefault="006D6A5E" w:rsidP="006D6A5E">
      <w:pPr>
        <w:pStyle w:val="StlusSorkizrtBal032cm"/>
        <w:spacing w:before="0" w:after="0"/>
        <w:ind w:left="284"/>
        <w:rPr>
          <w:szCs w:val="24"/>
        </w:rPr>
      </w:pPr>
      <w:r w:rsidRPr="006D6A5E">
        <w:rPr>
          <w:szCs w:val="24"/>
        </w:rPr>
        <w:t>- a nemzeti vagyonról szóló 2011. évi CXCVI. törvény 13. §</w:t>
      </w:r>
      <w:proofErr w:type="spellStart"/>
      <w:r w:rsidRPr="006D6A5E">
        <w:rPr>
          <w:szCs w:val="24"/>
        </w:rPr>
        <w:t>-</w:t>
      </w:r>
      <w:proofErr w:type="gramStart"/>
      <w:r w:rsidRPr="006D6A5E">
        <w:rPr>
          <w:szCs w:val="24"/>
        </w:rPr>
        <w:t>a</w:t>
      </w:r>
      <w:proofErr w:type="spellEnd"/>
      <w:proofErr w:type="gramEnd"/>
      <w:r w:rsidRPr="006D6A5E">
        <w:rPr>
          <w:szCs w:val="24"/>
        </w:rPr>
        <w:t xml:space="preserve">, </w:t>
      </w:r>
    </w:p>
    <w:p w:rsidR="006D6A5E" w:rsidRPr="006D6A5E" w:rsidRDefault="006D6A5E" w:rsidP="006D6A5E">
      <w:pPr>
        <w:pStyle w:val="StlusSorkizrtBal032cm"/>
        <w:spacing w:before="0" w:after="0"/>
        <w:ind w:left="284"/>
        <w:rPr>
          <w:szCs w:val="24"/>
        </w:rPr>
      </w:pPr>
      <w:r w:rsidRPr="006D6A5E">
        <w:rPr>
          <w:szCs w:val="24"/>
        </w:rPr>
        <w:t>- az állami vagyonról szóló 254/2007. (X.4.) Korm</w:t>
      </w:r>
      <w:r w:rsidR="001B18C2">
        <w:rPr>
          <w:szCs w:val="24"/>
        </w:rPr>
        <w:t xml:space="preserve">. rendelet 50. § (2) bekezdése, </w:t>
      </w:r>
      <w:r w:rsidRPr="006D6A5E">
        <w:rPr>
          <w:szCs w:val="24"/>
        </w:rPr>
        <w:t>valamint az 50/</w:t>
      </w:r>
      <w:proofErr w:type="gramStart"/>
      <w:r w:rsidRPr="006D6A5E">
        <w:rPr>
          <w:szCs w:val="24"/>
        </w:rPr>
        <w:t>A</w:t>
      </w:r>
      <w:proofErr w:type="gramEnd"/>
      <w:r w:rsidRPr="006D6A5E">
        <w:rPr>
          <w:szCs w:val="24"/>
        </w:rPr>
        <w:t>.</w:t>
      </w:r>
    </w:p>
    <w:p w:rsidR="006D6A5E" w:rsidRPr="006D6A5E" w:rsidRDefault="006D6A5E" w:rsidP="006D6A5E">
      <w:pPr>
        <w:pStyle w:val="StlusSorkizrtBal032cm"/>
        <w:spacing w:before="0" w:after="0"/>
        <w:ind w:left="284"/>
        <w:rPr>
          <w:szCs w:val="24"/>
        </w:rPr>
      </w:pPr>
      <w:r w:rsidRPr="006D6A5E">
        <w:rPr>
          <w:szCs w:val="24"/>
        </w:rPr>
        <w:t xml:space="preserve">  §</w:t>
      </w:r>
    </w:p>
    <w:p w:rsidR="006D6A5E" w:rsidRPr="006D6A5E" w:rsidRDefault="006D6A5E" w:rsidP="006D6A5E">
      <w:pPr>
        <w:pStyle w:val="StlusSorkizrtBal032cm"/>
        <w:spacing w:before="0" w:after="0"/>
        <w:jc w:val="left"/>
        <w:rPr>
          <w:szCs w:val="24"/>
        </w:rPr>
      </w:pPr>
    </w:p>
    <w:p w:rsidR="006D6A5E" w:rsidRPr="006D6A5E" w:rsidRDefault="006D6A5E" w:rsidP="006D6A5E">
      <w:pPr>
        <w:pStyle w:val="StlusSorkizrtBal032cm"/>
        <w:spacing w:before="0" w:after="0"/>
        <w:ind w:left="284" w:hanging="284"/>
        <w:rPr>
          <w:szCs w:val="24"/>
        </w:rPr>
      </w:pPr>
      <w:r w:rsidRPr="006D6A5E">
        <w:rPr>
          <w:szCs w:val="24"/>
        </w:rPr>
        <w:t xml:space="preserve">6. Felkéri a polgármestert, hogy jelen határozatot küldje meg az érintett ingatlan vagyonkezelőjének, a Magyar Közút Nonprofit </w:t>
      </w:r>
      <w:proofErr w:type="spellStart"/>
      <w:r w:rsidRPr="006D6A5E">
        <w:rPr>
          <w:szCs w:val="24"/>
        </w:rPr>
        <w:t>Zrt</w:t>
      </w:r>
      <w:proofErr w:type="spellEnd"/>
      <w:r w:rsidRPr="006D6A5E">
        <w:rPr>
          <w:szCs w:val="24"/>
        </w:rPr>
        <w:t xml:space="preserve">. (1024 Budapest, Fényes E. </w:t>
      </w:r>
      <w:proofErr w:type="gramStart"/>
      <w:r w:rsidRPr="006D6A5E">
        <w:rPr>
          <w:szCs w:val="24"/>
        </w:rPr>
        <w:t>utca</w:t>
      </w:r>
      <w:proofErr w:type="gramEnd"/>
      <w:r w:rsidRPr="006D6A5E">
        <w:rPr>
          <w:szCs w:val="24"/>
        </w:rPr>
        <w:t xml:space="preserve"> 7-13.) részére.</w:t>
      </w:r>
    </w:p>
    <w:p w:rsidR="006D6A5E" w:rsidRPr="006D6A5E" w:rsidRDefault="006D6A5E" w:rsidP="006D6A5E">
      <w:pPr>
        <w:pStyle w:val="Listaszerbekezds"/>
        <w:ind w:left="0"/>
        <w:jc w:val="center"/>
        <w:rPr>
          <w:b/>
          <w:color w:val="000000"/>
          <w:sz w:val="24"/>
          <w:szCs w:val="24"/>
        </w:rPr>
      </w:pPr>
    </w:p>
    <w:p w:rsidR="006D6A5E" w:rsidRPr="006D6A5E" w:rsidRDefault="006D6A5E" w:rsidP="006D6A5E">
      <w:pPr>
        <w:pStyle w:val="Szvegtrzs"/>
        <w:rPr>
          <w:color w:val="000000"/>
          <w:szCs w:val="24"/>
        </w:rPr>
      </w:pPr>
      <w:r w:rsidRPr="006D6A5E">
        <w:rPr>
          <w:color w:val="000000"/>
          <w:szCs w:val="24"/>
        </w:rPr>
        <w:t>Határidő: azonnal, esedékességkor</w:t>
      </w:r>
      <w:r w:rsidRPr="006D6A5E">
        <w:rPr>
          <w:color w:val="000000"/>
          <w:szCs w:val="24"/>
        </w:rPr>
        <w:tab/>
      </w:r>
      <w:r w:rsidRPr="006D6A5E">
        <w:rPr>
          <w:color w:val="000000"/>
          <w:szCs w:val="24"/>
        </w:rPr>
        <w:tab/>
      </w:r>
      <w:r w:rsidRPr="006D6A5E">
        <w:rPr>
          <w:color w:val="000000"/>
          <w:szCs w:val="24"/>
        </w:rPr>
        <w:tab/>
        <w:t>Felelős: Szőke Zoltán polgármester</w:t>
      </w:r>
    </w:p>
    <w:p w:rsidR="006D6A5E" w:rsidRPr="006D6A5E" w:rsidRDefault="006D6A5E" w:rsidP="006D6A5E">
      <w:pPr>
        <w:pStyle w:val="Szvegtrzs"/>
        <w:rPr>
          <w:color w:val="000000"/>
          <w:szCs w:val="24"/>
        </w:rPr>
      </w:pPr>
    </w:p>
    <w:p w:rsidR="006D6A5E" w:rsidRDefault="006D6A5E" w:rsidP="006D6A5E">
      <w:pPr>
        <w:pStyle w:val="Szvegtrzs"/>
        <w:rPr>
          <w:color w:val="000000"/>
          <w:szCs w:val="24"/>
        </w:rPr>
      </w:pPr>
    </w:p>
    <w:p w:rsidR="001B18C2" w:rsidRPr="006D6A5E" w:rsidRDefault="001B18C2" w:rsidP="006D6A5E">
      <w:pPr>
        <w:pStyle w:val="Szvegtrzs"/>
        <w:rPr>
          <w:color w:val="000000"/>
          <w:szCs w:val="24"/>
        </w:rPr>
      </w:pPr>
      <w:bookmarkStart w:id="0" w:name="_GoBack"/>
      <w:bookmarkEnd w:id="0"/>
    </w:p>
    <w:p w:rsidR="006D6A5E" w:rsidRPr="006D6A5E" w:rsidRDefault="006D6A5E" w:rsidP="006D6A5E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 w:rsidRPr="006D6A5E">
        <w:rPr>
          <w:b/>
          <w:color w:val="000000"/>
          <w:szCs w:val="24"/>
        </w:rPr>
        <w:tab/>
        <w:t xml:space="preserve">Szőke Zoltán </w:t>
      </w:r>
      <w:r w:rsidRPr="006D6A5E">
        <w:rPr>
          <w:b/>
          <w:color w:val="000000"/>
          <w:szCs w:val="24"/>
        </w:rPr>
        <w:tab/>
        <w:t xml:space="preserve">dr. </w:t>
      </w:r>
      <w:proofErr w:type="spellStart"/>
      <w:r w:rsidRPr="006D6A5E">
        <w:rPr>
          <w:b/>
          <w:color w:val="000000"/>
          <w:szCs w:val="24"/>
        </w:rPr>
        <w:t>Kórik</w:t>
      </w:r>
      <w:proofErr w:type="spellEnd"/>
      <w:r w:rsidRPr="006D6A5E">
        <w:rPr>
          <w:b/>
          <w:color w:val="000000"/>
          <w:szCs w:val="24"/>
        </w:rPr>
        <w:t xml:space="preserve"> Zsuzsanna</w:t>
      </w:r>
    </w:p>
    <w:p w:rsidR="006D6A5E" w:rsidRPr="006D6A5E" w:rsidRDefault="006D6A5E" w:rsidP="006D6A5E">
      <w:pPr>
        <w:pStyle w:val="Szvegtrzs"/>
        <w:tabs>
          <w:tab w:val="center" w:pos="2268"/>
          <w:tab w:val="center" w:pos="6804"/>
        </w:tabs>
        <w:rPr>
          <w:b/>
          <w:szCs w:val="24"/>
        </w:rPr>
      </w:pPr>
      <w:r w:rsidRPr="006D6A5E">
        <w:rPr>
          <w:b/>
          <w:color w:val="000000"/>
          <w:szCs w:val="24"/>
        </w:rPr>
        <w:tab/>
      </w:r>
      <w:proofErr w:type="gramStart"/>
      <w:r w:rsidRPr="006D6A5E">
        <w:rPr>
          <w:b/>
          <w:color w:val="000000"/>
          <w:szCs w:val="24"/>
        </w:rPr>
        <w:t>polgármester</w:t>
      </w:r>
      <w:proofErr w:type="gramEnd"/>
      <w:r w:rsidRPr="006D6A5E">
        <w:rPr>
          <w:b/>
          <w:color w:val="000000"/>
          <w:szCs w:val="24"/>
        </w:rPr>
        <w:t xml:space="preserve"> </w:t>
      </w:r>
      <w:r w:rsidRPr="006D6A5E">
        <w:rPr>
          <w:b/>
          <w:color w:val="000000"/>
          <w:szCs w:val="24"/>
        </w:rPr>
        <w:tab/>
        <w:t>jegyző</w:t>
      </w:r>
    </w:p>
    <w:sectPr w:rsidR="006D6A5E" w:rsidRPr="006D6A5E" w:rsidSect="001B18C2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63BF"/>
    <w:multiLevelType w:val="hybridMultilevel"/>
    <w:tmpl w:val="631E06AE"/>
    <w:lvl w:ilvl="0" w:tplc="E80006C8">
      <w:start w:val="14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067B4"/>
    <w:multiLevelType w:val="hybridMultilevel"/>
    <w:tmpl w:val="1A2C52BE"/>
    <w:lvl w:ilvl="0" w:tplc="A522919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2433" w:hanging="360"/>
      </w:pPr>
    </w:lvl>
    <w:lvl w:ilvl="2" w:tplc="040E001B">
      <w:start w:val="1"/>
      <w:numFmt w:val="lowerRoman"/>
      <w:lvlText w:val="%3."/>
      <w:lvlJc w:val="right"/>
      <w:pPr>
        <w:ind w:left="3153" w:hanging="180"/>
      </w:pPr>
    </w:lvl>
    <w:lvl w:ilvl="3" w:tplc="040E000F">
      <w:start w:val="1"/>
      <w:numFmt w:val="decimal"/>
      <w:lvlText w:val="%4."/>
      <w:lvlJc w:val="left"/>
      <w:pPr>
        <w:ind w:left="3873" w:hanging="360"/>
      </w:pPr>
    </w:lvl>
    <w:lvl w:ilvl="4" w:tplc="040E0019">
      <w:start w:val="1"/>
      <w:numFmt w:val="lowerLetter"/>
      <w:lvlText w:val="%5."/>
      <w:lvlJc w:val="left"/>
      <w:pPr>
        <w:ind w:left="4593" w:hanging="360"/>
      </w:pPr>
    </w:lvl>
    <w:lvl w:ilvl="5" w:tplc="040E001B">
      <w:start w:val="1"/>
      <w:numFmt w:val="lowerRoman"/>
      <w:lvlText w:val="%6."/>
      <w:lvlJc w:val="right"/>
      <w:pPr>
        <w:ind w:left="5313" w:hanging="180"/>
      </w:pPr>
    </w:lvl>
    <w:lvl w:ilvl="6" w:tplc="040E000F">
      <w:start w:val="1"/>
      <w:numFmt w:val="decimal"/>
      <w:lvlText w:val="%7."/>
      <w:lvlJc w:val="left"/>
      <w:pPr>
        <w:ind w:left="6033" w:hanging="360"/>
      </w:pPr>
    </w:lvl>
    <w:lvl w:ilvl="7" w:tplc="040E0019">
      <w:start w:val="1"/>
      <w:numFmt w:val="lowerLetter"/>
      <w:lvlText w:val="%8."/>
      <w:lvlJc w:val="left"/>
      <w:pPr>
        <w:ind w:left="6753" w:hanging="360"/>
      </w:pPr>
    </w:lvl>
    <w:lvl w:ilvl="8" w:tplc="040E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5E"/>
    <w:rsid w:val="001B18C2"/>
    <w:rsid w:val="006D6A5E"/>
    <w:rsid w:val="00C7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6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D6A5E"/>
    <w:pPr>
      <w:keepNext/>
      <w:tabs>
        <w:tab w:val="center" w:pos="6521"/>
      </w:tabs>
      <w:jc w:val="both"/>
      <w:outlineLvl w:val="0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D6A5E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D6A5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6D6A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D6A5E"/>
    <w:pPr>
      <w:ind w:left="708"/>
    </w:pPr>
  </w:style>
  <w:style w:type="paragraph" w:customStyle="1" w:styleId="StlusSorkizrtBal032cm">
    <w:name w:val="Stílus Sorkizárt Bal:  032 cm"/>
    <w:basedOn w:val="Norml"/>
    <w:rsid w:val="006D6A5E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6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D6A5E"/>
    <w:pPr>
      <w:keepNext/>
      <w:tabs>
        <w:tab w:val="center" w:pos="6521"/>
      </w:tabs>
      <w:jc w:val="both"/>
      <w:outlineLvl w:val="0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D6A5E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D6A5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6D6A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D6A5E"/>
    <w:pPr>
      <w:ind w:left="708"/>
    </w:pPr>
  </w:style>
  <w:style w:type="paragraph" w:customStyle="1" w:styleId="StlusSorkizrtBal032cm">
    <w:name w:val="Stílus Sorkizárt Bal:  032 cm"/>
    <w:basedOn w:val="Norml"/>
    <w:rsid w:val="006D6A5E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2021-09-30T11:47:00Z</dcterms:created>
  <dcterms:modified xsi:type="dcterms:W3CDTF">2021-09-30T11:52:00Z</dcterms:modified>
</cp:coreProperties>
</file>