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E4" w:rsidRPr="00016EDD" w:rsidRDefault="00D47DE4" w:rsidP="00D47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D47DE4" w:rsidRPr="00016EDD" w:rsidRDefault="00D47DE4" w:rsidP="00D47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D47DE4" w:rsidRPr="00016EDD" w:rsidRDefault="00D47DE4" w:rsidP="00D47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153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/2021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XII.16.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D47DE4" w:rsidRDefault="00D47DE4" w:rsidP="00D47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D47DE4" w:rsidRDefault="00D47DE4" w:rsidP="00D47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Pr="00DE749F" w:rsidRDefault="00D47DE4" w:rsidP="00D47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Az Egyesített Közművelődési Intézmény és Könyvtár </w:t>
      </w:r>
      <w:r w:rsidRPr="00DE749F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alapító</w:t>
      </w:r>
    </w:p>
    <w:p w:rsidR="00D47DE4" w:rsidRPr="00DE749F" w:rsidRDefault="00D47DE4" w:rsidP="00D47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DE749F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okiratának</w:t>
      </w:r>
      <w:proofErr w:type="gramEnd"/>
      <w:r w:rsidRPr="00DE749F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módosításáról</w:t>
      </w:r>
    </w:p>
    <w:p w:rsidR="00D47DE4" w:rsidRPr="00016EDD" w:rsidRDefault="00D47DE4" w:rsidP="00D47DE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Pr="002E6C22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az államháztartásról szóló 2011. évi CXCV. törvény 7.§ és 8. §. (1) bekezdés b) pontjában biztosított jogkörében eljárva az önkormányzat által </w:t>
      </w:r>
      <w:r w:rsidRPr="002E6C22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fenntartott</w:t>
      </w:r>
      <w:r w:rsidRPr="002E6C2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Egyesített Közművelődési Intézmény és Könyvtár </w:t>
      </w:r>
      <w:r w:rsidRPr="002E6C22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alapító</w:t>
      </w:r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okiratát az alábbiak szerint módosítja:</w:t>
      </w:r>
    </w:p>
    <w:p w:rsidR="00D47DE4" w:rsidRPr="00016EDD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47DE4" w:rsidRPr="00016EDD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DE4" w:rsidRPr="002E6C22" w:rsidRDefault="00D47DE4" w:rsidP="00D47DE4">
      <w:pPr>
        <w:numPr>
          <w:ilvl w:val="0"/>
          <w:numId w:val="2"/>
        </w:num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C22">
        <w:rPr>
          <w:rFonts w:ascii="Times New Roman" w:eastAsia="Calibri" w:hAnsi="Times New Roman" w:cs="Times New Roman"/>
          <w:sz w:val="24"/>
          <w:szCs w:val="24"/>
        </w:rPr>
        <w:t xml:space="preserve">Az alapító okirat 4.3. pontja a következő </w:t>
      </w:r>
      <w:r>
        <w:rPr>
          <w:rFonts w:ascii="Times New Roman" w:eastAsia="Calibri" w:hAnsi="Times New Roman" w:cs="Times New Roman"/>
          <w:sz w:val="24"/>
          <w:szCs w:val="24"/>
        </w:rPr>
        <w:t>4.3.5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9879DD">
        <w:rPr>
          <w:rFonts w:ascii="Times New Roman" w:eastAsia="Calibri" w:hAnsi="Times New Roman" w:cs="Times New Roman"/>
          <w:sz w:val="24"/>
          <w:szCs w:val="24"/>
        </w:rPr>
        <w:t>4.3.6., 4.3.7., 4.3.8., 4.3.9. alponttal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egészíti ki</w:t>
      </w:r>
      <w:r w:rsidRPr="002E6C2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47DE4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4.3.5. </w:t>
      </w:r>
      <w:r w:rsidRPr="002E6C22">
        <w:rPr>
          <w:rFonts w:ascii="Times New Roman" w:eastAsia="Calibri" w:hAnsi="Times New Roman" w:cs="Times New Roman"/>
          <w:sz w:val="24"/>
          <w:szCs w:val="24"/>
        </w:rPr>
        <w:t>A közösségi és társadalmi részvétel fejlesztése.</w:t>
      </w:r>
    </w:p>
    <w:p w:rsidR="00D47DE4" w:rsidRPr="009879DD" w:rsidRDefault="00D47DE4" w:rsidP="00D47DE4">
      <w:pPr>
        <w:tabs>
          <w:tab w:val="left" w:pos="1276"/>
          <w:tab w:val="left" w:leader="dot" w:pos="9072"/>
          <w:tab w:val="left" w:leader="dot" w:pos="1644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DD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3.6.</w:t>
      </w:r>
      <w:r w:rsidRPr="009879DD">
        <w:rPr>
          <w:rFonts w:ascii="Times New Roman" w:eastAsia="Calibri" w:hAnsi="Times New Roman" w:cs="Times New Roman"/>
          <w:sz w:val="24"/>
          <w:szCs w:val="24"/>
        </w:rPr>
        <w:t>A hagyományos közösségi kulturális értékek átörökítése feltételeinek biztosítása.</w:t>
      </w:r>
    </w:p>
    <w:p w:rsidR="00D47DE4" w:rsidRPr="009879DD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DD">
        <w:rPr>
          <w:rFonts w:ascii="Times New Roman" w:eastAsia="Calibri" w:hAnsi="Times New Roman" w:cs="Times New Roman"/>
          <w:sz w:val="24"/>
          <w:szCs w:val="24"/>
        </w:rPr>
        <w:t>4.3.7. Az amatőr alkotó- és előadó-művészeti tevékenység feltételeinek biztosítása.</w:t>
      </w:r>
    </w:p>
    <w:p w:rsidR="00D47DE4" w:rsidRPr="009879DD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DD">
        <w:rPr>
          <w:rFonts w:ascii="Times New Roman" w:eastAsia="Calibri" w:hAnsi="Times New Roman" w:cs="Times New Roman"/>
          <w:sz w:val="24"/>
          <w:szCs w:val="24"/>
        </w:rPr>
        <w:t>4.3.8. A tehetséggondozás- és fejles</w:t>
      </w:r>
      <w:r>
        <w:rPr>
          <w:rFonts w:ascii="Times New Roman" w:eastAsia="Calibri" w:hAnsi="Times New Roman" w:cs="Times New Roman"/>
          <w:sz w:val="24"/>
          <w:szCs w:val="24"/>
        </w:rPr>
        <w:t>ztés feltételeinek biztosítása.</w:t>
      </w:r>
    </w:p>
    <w:p w:rsidR="00D47DE4" w:rsidRPr="009879DD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DD">
        <w:rPr>
          <w:rFonts w:ascii="Times New Roman" w:eastAsia="Calibri" w:hAnsi="Times New Roman" w:cs="Times New Roman"/>
          <w:sz w:val="24"/>
          <w:szCs w:val="24"/>
        </w:rPr>
        <w:t>4.3.9. A kulturális alapú gazdaságfejlesztés.</w:t>
      </w:r>
    </w:p>
    <w:p w:rsidR="00D47DE4" w:rsidRPr="002E6C22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47DE4" w:rsidRPr="00016EDD" w:rsidRDefault="00D47DE4" w:rsidP="00D47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D47DE4" w:rsidRPr="002E6C22" w:rsidRDefault="00D47DE4" w:rsidP="00D47DE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2E6C22">
        <w:rPr>
          <w:rFonts w:ascii="Times New Roman" w:eastAsia="Calibri" w:hAnsi="Times New Roman" w:cs="Times New Roman"/>
          <w:sz w:val="24"/>
          <w:szCs w:val="24"/>
          <w:lang w:eastAsia="hu-HU"/>
        </w:rPr>
        <w:t>F</w:t>
      </w:r>
      <w:r w:rsidRPr="002E6C22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D47DE4" w:rsidRPr="00016EDD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47DE4" w:rsidRPr="00016EDD" w:rsidRDefault="00D47DE4" w:rsidP="00D47D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Felkéri a Polgármestert, hogy az Egyesített Közművelődési Intézmény és Könyvtár 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intézményvezetőjét tájékoztassa a képviselő-testület döntéséről.</w:t>
      </w:r>
    </w:p>
    <w:p w:rsidR="00D47DE4" w:rsidRPr="00016EDD" w:rsidRDefault="00D47DE4" w:rsidP="00D47DE4">
      <w:pPr>
        <w:spacing w:after="0" w:line="240" w:lineRule="auto"/>
        <w:ind w:left="708" w:firstLine="1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Pr="00016EDD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Pr="00016EDD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döntés után 8 nap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Felelős: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Szőke Zoltán polgármester és</w:t>
      </w:r>
    </w:p>
    <w:p w:rsidR="00D47DE4" w:rsidRPr="00016EDD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  Dr. </w:t>
      </w:r>
      <w:proofErr w:type="spellStart"/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Kórik</w:t>
      </w:r>
      <w:proofErr w:type="spellEnd"/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Zsuzsanna jegyző</w:t>
      </w:r>
    </w:p>
    <w:p w:rsidR="00D47DE4" w:rsidRPr="00016EDD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47DE4" w:rsidRPr="00016EDD" w:rsidRDefault="00D47DE4" w:rsidP="00D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D47DE4" w:rsidRDefault="00D47DE4" w:rsidP="00D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D47DE4" w:rsidRDefault="00D47DE4" w:rsidP="00D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D47DE4" w:rsidRPr="00016EDD" w:rsidRDefault="00D47DE4" w:rsidP="00D4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Pr="00D47DE4" w:rsidRDefault="00D47DE4" w:rsidP="00D47DE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7DE4" w:rsidRPr="00D47DE4" w:rsidRDefault="00D47DE4" w:rsidP="00D47DE4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  <w:r w:rsidRPr="00D47DE4">
        <w:rPr>
          <w:rFonts w:ascii="Times New Roman" w:eastAsia="MS ??" w:hAnsi="Times New Roman" w:cs="Times New Roman"/>
          <w:b/>
          <w:sz w:val="24"/>
          <w:szCs w:val="24"/>
        </w:rPr>
        <w:t xml:space="preserve">                           Szőke </w:t>
      </w:r>
      <w:proofErr w:type="gramStart"/>
      <w:r w:rsidRPr="00D47DE4">
        <w:rPr>
          <w:rFonts w:ascii="Times New Roman" w:eastAsia="MS ??" w:hAnsi="Times New Roman" w:cs="Times New Roman"/>
          <w:b/>
          <w:sz w:val="24"/>
          <w:szCs w:val="24"/>
        </w:rPr>
        <w:t xml:space="preserve">Zoltán                                   </w:t>
      </w:r>
      <w:proofErr w:type="spellStart"/>
      <w:r w:rsidRPr="00D47DE4">
        <w:rPr>
          <w:rFonts w:ascii="Times New Roman" w:eastAsia="MS ??" w:hAnsi="Times New Roman" w:cs="Times New Roman"/>
          <w:b/>
          <w:sz w:val="24"/>
          <w:szCs w:val="24"/>
        </w:rPr>
        <w:t>dr</w:t>
      </w:r>
      <w:proofErr w:type="spellEnd"/>
      <w:proofErr w:type="gramEnd"/>
      <w:r w:rsidRPr="00D47DE4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proofErr w:type="spellStart"/>
      <w:r w:rsidRPr="00D47DE4">
        <w:rPr>
          <w:rFonts w:ascii="Times New Roman" w:eastAsia="MS ??" w:hAnsi="Times New Roman" w:cs="Times New Roman"/>
          <w:b/>
          <w:sz w:val="24"/>
          <w:szCs w:val="24"/>
        </w:rPr>
        <w:t>Kórik</w:t>
      </w:r>
      <w:proofErr w:type="spellEnd"/>
      <w:r w:rsidRPr="00D47DE4">
        <w:rPr>
          <w:rFonts w:ascii="Times New Roman" w:eastAsia="MS ??" w:hAnsi="Times New Roman" w:cs="Times New Roman"/>
          <w:b/>
          <w:sz w:val="24"/>
          <w:szCs w:val="24"/>
        </w:rPr>
        <w:t xml:space="preserve"> Zsuzsanna</w:t>
      </w:r>
    </w:p>
    <w:p w:rsidR="00D47DE4" w:rsidRPr="00D47DE4" w:rsidRDefault="00D47DE4" w:rsidP="00D47DE4">
      <w:pPr>
        <w:spacing w:after="0" w:line="240" w:lineRule="auto"/>
        <w:rPr>
          <w:rFonts w:ascii="Times New Roman" w:eastAsia="MS ??" w:hAnsi="Times New Roman" w:cs="Cambria"/>
          <w:sz w:val="24"/>
          <w:szCs w:val="24"/>
        </w:rPr>
      </w:pPr>
      <w:r w:rsidRPr="00D47DE4">
        <w:rPr>
          <w:rFonts w:ascii="Times New Roman" w:eastAsia="MS ??" w:hAnsi="Times New Roman" w:cs="Times New Roman"/>
          <w:b/>
          <w:sz w:val="24"/>
          <w:szCs w:val="24"/>
        </w:rPr>
        <w:t xml:space="preserve">                           </w:t>
      </w:r>
      <w:proofErr w:type="gramStart"/>
      <w:r w:rsidRPr="00D47DE4">
        <w:rPr>
          <w:rFonts w:ascii="Times New Roman" w:eastAsia="MS ??" w:hAnsi="Times New Roman" w:cs="Times New Roman"/>
          <w:b/>
          <w:sz w:val="24"/>
          <w:szCs w:val="24"/>
        </w:rPr>
        <w:t>polgármester</w:t>
      </w:r>
      <w:proofErr w:type="gramEnd"/>
      <w:r w:rsidRPr="00D47DE4">
        <w:rPr>
          <w:rFonts w:ascii="Times New Roman" w:eastAsia="MS ??" w:hAnsi="Times New Roman" w:cs="Times New Roman"/>
          <w:b/>
          <w:sz w:val="24"/>
          <w:szCs w:val="24"/>
        </w:rPr>
        <w:t xml:space="preserve">                                                jegyző</w:t>
      </w:r>
    </w:p>
    <w:p w:rsidR="00D47DE4" w:rsidRPr="00D47DE4" w:rsidRDefault="00D47DE4" w:rsidP="00D47DE4">
      <w:pPr>
        <w:spacing w:after="0" w:line="240" w:lineRule="auto"/>
        <w:rPr>
          <w:rFonts w:ascii="Times New Roman" w:eastAsia="MS ??" w:hAnsi="Times New Roman" w:cs="Cambria"/>
          <w:sz w:val="24"/>
          <w:szCs w:val="24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Pr="00DE749F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Pr="00DE749F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Pr="00DE749F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Pr="00187117" w:rsidRDefault="00D47DE4" w:rsidP="00D47D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DE4" w:rsidRPr="002E6C22" w:rsidRDefault="00D47DE4" w:rsidP="00D47DE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153</w:t>
      </w:r>
      <w:r w:rsidRPr="000C560D">
        <w:rPr>
          <w:rFonts w:ascii="Times New Roman" w:hAnsi="Times New Roman" w:cs="Times New Roman"/>
          <w:i/>
          <w:sz w:val="24"/>
          <w:szCs w:val="24"/>
        </w:rPr>
        <w:t>/2021</w:t>
      </w:r>
      <w:r>
        <w:rPr>
          <w:rFonts w:ascii="Times New Roman" w:hAnsi="Times New Roman" w:cs="Times New Roman"/>
          <w:i/>
          <w:sz w:val="24"/>
          <w:szCs w:val="24"/>
        </w:rPr>
        <w:t>.(XII.16.) Kt.</w:t>
      </w:r>
      <w:r w:rsidRPr="000C560D">
        <w:rPr>
          <w:rFonts w:ascii="Times New Roman" w:hAnsi="Times New Roman" w:cs="Times New Roman"/>
          <w:i/>
          <w:sz w:val="24"/>
          <w:szCs w:val="24"/>
        </w:rPr>
        <w:t xml:space="preserve"> határozat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C560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sz. melléklete</w:t>
      </w:r>
    </w:p>
    <w:p w:rsidR="00D47DE4" w:rsidRPr="00737F4C" w:rsidRDefault="00D47DE4" w:rsidP="00D47DE4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  <w:r w:rsidRPr="00737F4C">
        <w:rPr>
          <w:rFonts w:asciiTheme="majorHAnsi" w:eastAsia="Calibri" w:hAnsiTheme="majorHAnsi" w:cs="Times New Roman"/>
          <w:lang w:eastAsia="hu-HU"/>
        </w:rPr>
        <w:t>Okirat száma: TPH/</w:t>
      </w:r>
      <w:r>
        <w:rPr>
          <w:rFonts w:asciiTheme="majorHAnsi" w:eastAsia="Calibri" w:hAnsiTheme="majorHAnsi" w:cs="Times New Roman"/>
          <w:lang w:eastAsia="hu-HU"/>
        </w:rPr>
        <w:t xml:space="preserve">1194 </w:t>
      </w:r>
      <w:r w:rsidRPr="00737F4C">
        <w:rPr>
          <w:rFonts w:asciiTheme="majorHAnsi" w:eastAsia="Calibri" w:hAnsiTheme="majorHAnsi" w:cs="Times New Roman"/>
          <w:lang w:eastAsia="hu-HU"/>
        </w:rPr>
        <w:t>-</w:t>
      </w:r>
      <w:r>
        <w:rPr>
          <w:rFonts w:asciiTheme="majorHAnsi" w:eastAsia="Calibri" w:hAnsiTheme="majorHAnsi" w:cs="Times New Roman"/>
          <w:lang w:eastAsia="hu-HU"/>
        </w:rPr>
        <w:t>13</w:t>
      </w:r>
      <w:r w:rsidRPr="00737F4C">
        <w:rPr>
          <w:rFonts w:asciiTheme="majorHAnsi" w:eastAsia="Calibri" w:hAnsiTheme="majorHAnsi" w:cs="Times New Roman"/>
          <w:lang w:eastAsia="hu-HU"/>
        </w:rPr>
        <w:t>/2021.</w:t>
      </w:r>
    </w:p>
    <w:p w:rsidR="00D47DE4" w:rsidRPr="00737F4C" w:rsidRDefault="00D47DE4" w:rsidP="00D47DE4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737F4C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D47DE4" w:rsidRPr="0054507B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b/>
          <w:bCs/>
          <w:lang w:eastAsia="hu-HU"/>
        </w:rPr>
      </w:pPr>
      <w:r w:rsidRPr="00737F4C">
        <w:rPr>
          <w:rFonts w:asciiTheme="majorHAnsi" w:eastAsia="Calibri" w:hAnsiTheme="majorHAnsi" w:cs="Times New Roman"/>
          <w:b/>
          <w:lang w:eastAsia="hu-HU"/>
        </w:rPr>
        <w:t>Az</w:t>
      </w:r>
      <w:r w:rsidRPr="00737F4C">
        <w:rPr>
          <w:rFonts w:asciiTheme="majorHAnsi" w:eastAsia="Calibri" w:hAnsiTheme="majorHAnsi" w:cs="Times New Roman"/>
          <w:lang w:eastAsia="hu-HU"/>
        </w:rPr>
        <w:t xml:space="preserve"> </w:t>
      </w:r>
      <w:r w:rsidRPr="00737F4C">
        <w:rPr>
          <w:rFonts w:asciiTheme="majorHAnsi" w:eastAsia="Calibri" w:hAnsiTheme="majorHAnsi" w:cs="Times New Roman"/>
          <w:b/>
          <w:lang w:eastAsia="hu-HU"/>
        </w:rPr>
        <w:t>Egyesített Közművelődési Intézmény és Könyvtár, Tiszavasvári Város Önkormányzata Képviselő-testülete</w:t>
      </w:r>
      <w:r w:rsidRPr="00737F4C">
        <w:rPr>
          <w:rFonts w:asciiTheme="majorHAnsi" w:eastAsia="Calibri" w:hAnsiTheme="majorHAnsi" w:cs="Times New Roman"/>
          <w:lang w:eastAsia="hu-HU"/>
        </w:rPr>
        <w:t xml:space="preserve"> </w:t>
      </w:r>
      <w:r w:rsidRPr="00737F4C">
        <w:rPr>
          <w:rFonts w:asciiTheme="majorHAnsi" w:eastAsia="Calibri" w:hAnsiTheme="majorHAnsi" w:cs="Times New Roman"/>
          <w:b/>
          <w:lang w:eastAsia="hu-HU"/>
        </w:rPr>
        <w:t>által</w:t>
      </w:r>
      <w:r>
        <w:rPr>
          <w:rFonts w:asciiTheme="majorHAnsi" w:eastAsia="Calibri" w:hAnsiTheme="majorHAnsi" w:cs="Times New Roman"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2021. február 11</w:t>
      </w:r>
      <w:r w:rsidRPr="00737F4C">
        <w:rPr>
          <w:rFonts w:asciiTheme="majorHAnsi" w:eastAsia="Calibri" w:hAnsiTheme="majorHAnsi" w:cs="Times New Roman"/>
          <w:b/>
          <w:lang w:eastAsia="hu-HU"/>
        </w:rPr>
        <w:t>. napján kiadott, TPH/</w:t>
      </w:r>
      <w:r>
        <w:rPr>
          <w:rFonts w:asciiTheme="majorHAnsi" w:eastAsia="Calibri" w:hAnsiTheme="majorHAnsi" w:cs="Times New Roman"/>
          <w:b/>
          <w:lang w:eastAsia="hu-HU"/>
        </w:rPr>
        <w:t>1194-4</w:t>
      </w:r>
      <w:r w:rsidRPr="00737F4C">
        <w:rPr>
          <w:rFonts w:asciiTheme="majorHAnsi" w:eastAsia="Calibri" w:hAnsiTheme="majorHAnsi" w:cs="Times New Roman"/>
          <w:b/>
          <w:lang w:eastAsia="hu-HU"/>
        </w:rPr>
        <w:t>/202</w:t>
      </w:r>
      <w:r>
        <w:rPr>
          <w:rFonts w:asciiTheme="majorHAnsi" w:eastAsia="Calibri" w:hAnsiTheme="majorHAnsi" w:cs="Times New Roman"/>
          <w:b/>
          <w:lang w:eastAsia="hu-HU"/>
        </w:rPr>
        <w:t>1</w:t>
      </w:r>
      <w:r w:rsidRPr="00737F4C">
        <w:rPr>
          <w:rFonts w:asciiTheme="majorHAnsi" w:eastAsia="Calibri" w:hAnsiTheme="majorHAnsi" w:cs="Times New Roman"/>
          <w:b/>
          <w:lang w:eastAsia="hu-HU"/>
        </w:rPr>
        <w:t>. számú</w:t>
      </w:r>
      <w:r w:rsidRPr="00737F4C">
        <w:rPr>
          <w:rFonts w:asciiTheme="majorHAnsi" w:eastAsia="Calibri" w:hAnsiTheme="majorHAnsi" w:cs="Times New Roman"/>
          <w:lang w:eastAsia="hu-HU"/>
        </w:rPr>
        <w:t xml:space="preserve"> </w:t>
      </w:r>
      <w:r w:rsidRPr="00737F4C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737F4C">
        <w:rPr>
          <w:rFonts w:asciiTheme="majorHAnsi" w:eastAsia="Calibri" w:hAnsiTheme="majorHAnsi" w:cs="Times New Roman"/>
          <w:lang w:eastAsia="hu-HU"/>
        </w:rPr>
        <w:t xml:space="preserve"> </w:t>
      </w:r>
      <w:r w:rsidRPr="00737F4C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737F4C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737F4C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737F4C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737F4C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737F4C">
        <w:rPr>
          <w:rFonts w:asciiTheme="majorHAnsi" w:eastAsia="Calibri" w:hAnsiTheme="majorHAnsi" w:cs="Times New Roman"/>
          <w:b/>
          <w:bCs/>
          <w:lang w:eastAsia="hu-HU"/>
        </w:rPr>
        <w:t xml:space="preserve"> alapján – </w:t>
      </w:r>
      <w:r w:rsidRPr="0054507B">
        <w:rPr>
          <w:rFonts w:asciiTheme="majorHAnsi" w:eastAsia="Calibri" w:hAnsiTheme="majorHAnsi" w:cs="Times New Roman"/>
          <w:b/>
          <w:bCs/>
          <w:lang w:eastAsia="hu-HU"/>
        </w:rPr>
        <w:t>Tiszavasvári Város Önkor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mányzata Képviselő-testületének </w:t>
      </w:r>
      <w:r>
        <w:rPr>
          <w:rFonts w:asciiTheme="majorHAnsi" w:eastAsia="Calibri" w:hAnsiTheme="majorHAnsi" w:cs="Times New Roman"/>
          <w:b/>
          <w:bCs/>
          <w:lang w:eastAsia="hu-HU"/>
        </w:rPr>
        <w:t>…</w:t>
      </w:r>
      <w:r w:rsidRPr="0054507B">
        <w:rPr>
          <w:rFonts w:asciiTheme="majorHAnsi" w:eastAsia="Calibri" w:hAnsiTheme="majorHAnsi" w:cs="Times New Roman"/>
          <w:b/>
          <w:bCs/>
          <w:lang w:eastAsia="hu-HU"/>
        </w:rPr>
        <w:t>/2021. (</w:t>
      </w:r>
      <w:r>
        <w:rPr>
          <w:rFonts w:asciiTheme="majorHAnsi" w:eastAsia="Calibri" w:hAnsiTheme="majorHAnsi" w:cs="Times New Roman"/>
          <w:b/>
          <w:bCs/>
          <w:lang w:eastAsia="hu-HU"/>
        </w:rPr>
        <w:t>XII</w:t>
      </w:r>
      <w:r w:rsidRPr="0054507B">
        <w:rPr>
          <w:rFonts w:asciiTheme="majorHAnsi" w:eastAsia="Calibri" w:hAnsiTheme="majorHAnsi" w:cs="Times New Roman"/>
          <w:b/>
          <w:bCs/>
          <w:lang w:eastAsia="hu-HU"/>
        </w:rPr>
        <w:t>.</w:t>
      </w:r>
      <w:r>
        <w:rPr>
          <w:rFonts w:asciiTheme="majorHAnsi" w:eastAsia="Calibri" w:hAnsiTheme="majorHAnsi" w:cs="Times New Roman"/>
          <w:b/>
          <w:bCs/>
          <w:lang w:eastAsia="hu-HU"/>
        </w:rPr>
        <w:t>16</w:t>
      </w:r>
      <w:r w:rsidRPr="0054507B">
        <w:rPr>
          <w:rFonts w:asciiTheme="majorHAnsi" w:eastAsia="Calibri" w:hAnsiTheme="majorHAnsi" w:cs="Times New Roman"/>
          <w:b/>
          <w:bCs/>
          <w:lang w:eastAsia="hu-HU"/>
        </w:rPr>
        <w:t>.) Kt. számú határozatára figyelemmel – a következők szerint módosítom:</w:t>
      </w:r>
    </w:p>
    <w:p w:rsidR="00D47DE4" w:rsidRPr="00737F4C" w:rsidRDefault="00D47DE4" w:rsidP="00D47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DE4" w:rsidRDefault="00D47DE4" w:rsidP="00D47DE4">
      <w:pPr>
        <w:numPr>
          <w:ilvl w:val="0"/>
          <w:numId w:val="2"/>
        </w:num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  <w:lang w:eastAsia="hu-HU"/>
        </w:rPr>
        <w:t xml:space="preserve">Az alapító okirat 4.3. </w:t>
      </w:r>
      <w:r w:rsidRPr="00737F4C">
        <w:rPr>
          <w:rFonts w:asciiTheme="majorHAnsi" w:eastAsia="Calibri" w:hAnsiTheme="majorHAnsi" w:cs="Times New Roman"/>
          <w:lang w:eastAsia="hu-HU"/>
        </w:rPr>
        <w:t xml:space="preserve">pontja </w:t>
      </w:r>
      <w:r>
        <w:rPr>
          <w:rFonts w:asciiTheme="majorHAnsi" w:eastAsia="Calibri" w:hAnsiTheme="majorHAnsi" w:cs="Times New Roman"/>
          <w:lang w:eastAsia="hu-HU"/>
        </w:rPr>
        <w:t>a következő 4.3.5</w:t>
      </w:r>
      <w:proofErr w:type="gramStart"/>
      <w:r>
        <w:rPr>
          <w:rFonts w:asciiTheme="majorHAnsi" w:eastAsia="Calibri" w:hAnsiTheme="majorHAnsi" w:cs="Times New Roman"/>
          <w:lang w:eastAsia="hu-HU"/>
        </w:rPr>
        <w:t>.,</w:t>
      </w:r>
      <w:proofErr w:type="gramEnd"/>
      <w:r>
        <w:rPr>
          <w:rFonts w:asciiTheme="majorHAnsi" w:eastAsia="Calibri" w:hAnsiTheme="majorHAnsi" w:cs="Times New Roman"/>
          <w:lang w:eastAsia="hu-HU"/>
        </w:rPr>
        <w:t xml:space="preserve"> 4.3.6., 4.3.7., 4.3.8., 4.3.9. alponttal egészül ki: </w:t>
      </w:r>
    </w:p>
    <w:p w:rsidR="00D47DE4" w:rsidRPr="009879DD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ind w:left="720"/>
        <w:contextualSpacing/>
        <w:jc w:val="both"/>
        <w:rPr>
          <w:rFonts w:asciiTheme="majorHAnsi" w:eastAsia="Calibri" w:hAnsiTheme="majorHAnsi" w:cs="Times New Roman"/>
        </w:rPr>
      </w:pPr>
    </w:p>
    <w:p w:rsidR="00D47DE4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ind w:left="720"/>
        <w:contextualSpacing/>
        <w:jc w:val="both"/>
        <w:rPr>
          <w:rFonts w:ascii="Cambria" w:hAnsi="Cambria" w:cs="Arial"/>
          <w:shd w:val="clear" w:color="auto" w:fill="FFFFFF"/>
        </w:rPr>
      </w:pPr>
      <w:r>
        <w:rPr>
          <w:rFonts w:asciiTheme="majorHAnsi" w:eastAsia="Calibri" w:hAnsiTheme="majorHAnsi" w:cs="Times New Roman"/>
          <w:lang w:eastAsia="hu-HU"/>
        </w:rPr>
        <w:t>4.3.5.</w:t>
      </w:r>
      <w:r w:rsidRPr="001A7D08"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>
        <w:rPr>
          <w:rFonts w:ascii="Cambria" w:hAnsi="Cambria" w:cs="Arial"/>
          <w:shd w:val="clear" w:color="auto" w:fill="FFFFFF"/>
        </w:rPr>
        <w:t>A</w:t>
      </w:r>
      <w:r w:rsidRPr="001A7D08">
        <w:rPr>
          <w:rFonts w:ascii="Cambria" w:hAnsi="Cambria" w:cs="Arial"/>
          <w:shd w:val="clear" w:color="auto" w:fill="FFFFFF"/>
        </w:rPr>
        <w:t xml:space="preserve"> közösségi és társadalmi részvétel fejlesztése</w:t>
      </w:r>
      <w:r>
        <w:rPr>
          <w:rFonts w:ascii="Cambria" w:hAnsi="Cambria" w:cs="Arial"/>
          <w:shd w:val="clear" w:color="auto" w:fill="FFFFFF"/>
        </w:rPr>
        <w:t>.</w:t>
      </w:r>
    </w:p>
    <w:p w:rsidR="00D47DE4" w:rsidRPr="009879DD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ind w:left="720"/>
        <w:contextualSpacing/>
        <w:jc w:val="both"/>
        <w:rPr>
          <w:rFonts w:asciiTheme="majorHAnsi" w:eastAsia="Calibri" w:hAnsiTheme="majorHAnsi" w:cs="Times New Roman"/>
          <w:lang w:eastAsia="hu-HU"/>
        </w:rPr>
      </w:pPr>
      <w:r w:rsidRPr="009879DD">
        <w:rPr>
          <w:rFonts w:asciiTheme="majorHAnsi" w:eastAsia="Calibri" w:hAnsiTheme="majorHAnsi" w:cs="Times New Roman"/>
          <w:lang w:eastAsia="hu-HU"/>
        </w:rPr>
        <w:t>4.3.6.</w:t>
      </w:r>
      <w:r>
        <w:rPr>
          <w:rFonts w:asciiTheme="majorHAnsi" w:eastAsia="Calibri" w:hAnsiTheme="majorHAnsi" w:cs="Times New Roman"/>
          <w:lang w:eastAsia="hu-HU"/>
        </w:rPr>
        <w:t xml:space="preserve"> </w:t>
      </w:r>
      <w:r w:rsidRPr="009879DD">
        <w:rPr>
          <w:rFonts w:asciiTheme="majorHAnsi" w:eastAsia="Calibri" w:hAnsiTheme="majorHAnsi" w:cs="Times New Roman"/>
          <w:lang w:eastAsia="hu-HU"/>
        </w:rPr>
        <w:t>A hagyományos közösségi kulturális értékek átörökítése feltételeinek biztosítása.</w:t>
      </w:r>
    </w:p>
    <w:p w:rsidR="00D47DE4" w:rsidRPr="009879DD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ind w:left="720"/>
        <w:contextualSpacing/>
        <w:jc w:val="both"/>
        <w:rPr>
          <w:rFonts w:asciiTheme="majorHAnsi" w:eastAsia="Calibri" w:hAnsiTheme="majorHAnsi" w:cs="Times New Roman"/>
          <w:lang w:eastAsia="hu-HU"/>
        </w:rPr>
      </w:pPr>
      <w:r w:rsidRPr="009879DD">
        <w:rPr>
          <w:rFonts w:asciiTheme="majorHAnsi" w:eastAsia="Calibri" w:hAnsiTheme="majorHAnsi" w:cs="Times New Roman"/>
          <w:lang w:eastAsia="hu-HU"/>
        </w:rPr>
        <w:t>4.3.7. Az amatőr alkotó- és előadó-művészeti tevékenység feltételeinek biztosítása.</w:t>
      </w:r>
    </w:p>
    <w:p w:rsidR="00D47DE4" w:rsidRPr="009879DD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ind w:left="720"/>
        <w:contextualSpacing/>
        <w:jc w:val="both"/>
        <w:rPr>
          <w:rFonts w:asciiTheme="majorHAnsi" w:eastAsia="Calibri" w:hAnsiTheme="majorHAnsi" w:cs="Times New Roman"/>
          <w:lang w:eastAsia="hu-HU"/>
        </w:rPr>
      </w:pPr>
      <w:r w:rsidRPr="009879DD">
        <w:rPr>
          <w:rFonts w:asciiTheme="majorHAnsi" w:eastAsia="Calibri" w:hAnsiTheme="majorHAnsi" w:cs="Times New Roman"/>
          <w:lang w:eastAsia="hu-HU"/>
        </w:rPr>
        <w:t>4.3.8. A tehetséggondozás- és fejlesztés feltételeinek biztosítása.</w:t>
      </w:r>
    </w:p>
    <w:p w:rsidR="00D47DE4" w:rsidRPr="009879DD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ind w:left="720"/>
        <w:contextualSpacing/>
        <w:jc w:val="both"/>
        <w:rPr>
          <w:rFonts w:asciiTheme="majorHAnsi" w:eastAsia="Calibri" w:hAnsiTheme="majorHAnsi" w:cs="Times New Roman"/>
          <w:lang w:eastAsia="hu-HU"/>
        </w:rPr>
      </w:pPr>
      <w:r w:rsidRPr="009879DD">
        <w:rPr>
          <w:rFonts w:asciiTheme="majorHAnsi" w:eastAsia="Calibri" w:hAnsiTheme="majorHAnsi" w:cs="Times New Roman"/>
          <w:lang w:eastAsia="hu-HU"/>
        </w:rPr>
        <w:t>4.3.9. A kulturális alapú gazdaságfejlesztés.</w:t>
      </w:r>
    </w:p>
    <w:p w:rsidR="00D47DE4" w:rsidRPr="00D169A9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ind w:left="720"/>
        <w:contextualSpacing/>
        <w:jc w:val="both"/>
        <w:rPr>
          <w:rFonts w:ascii="Cambria" w:hAnsi="Cambria" w:cs="Arial"/>
          <w:iCs/>
          <w:shd w:val="clear" w:color="auto" w:fill="FFFFFF"/>
        </w:rPr>
      </w:pPr>
    </w:p>
    <w:p w:rsidR="00D47DE4" w:rsidRPr="00737F4C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ind w:left="720"/>
        <w:contextualSpacing/>
        <w:jc w:val="both"/>
        <w:rPr>
          <w:rFonts w:asciiTheme="majorHAnsi" w:eastAsia="Calibri" w:hAnsiTheme="majorHAnsi" w:cs="Times New Roman"/>
        </w:rPr>
      </w:pPr>
    </w:p>
    <w:p w:rsidR="00D47DE4" w:rsidRPr="00737F4C" w:rsidRDefault="00D47DE4" w:rsidP="00D47DE4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737F4C">
        <w:rPr>
          <w:rFonts w:asciiTheme="majorHAnsi" w:eastAsia="Calibri" w:hAnsiTheme="majorHAnsi" w:cs="Times New Roman"/>
          <w:lang w:eastAsia="hu-HU"/>
        </w:rPr>
        <w:t>Jelen módosító okiratot a törzskönyvi nyilvántartásba történő bejegyzés napjától kell alkalmazni.</w:t>
      </w:r>
    </w:p>
    <w:p w:rsidR="00D47DE4" w:rsidRPr="00737F4C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D47DE4" w:rsidRPr="00737F4C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737F4C">
        <w:rPr>
          <w:rFonts w:asciiTheme="majorHAnsi" w:eastAsia="Calibri" w:hAnsiTheme="majorHAnsi" w:cs="Times New Roman"/>
          <w:lang w:eastAsia="hu-HU"/>
        </w:rPr>
        <w:t>Kelt: Tiszavasvári, 2021. időbélyegző szerint</w:t>
      </w:r>
    </w:p>
    <w:p w:rsidR="00D47DE4" w:rsidRPr="00737F4C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D47DE4" w:rsidRPr="00737F4C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737F4C">
        <w:rPr>
          <w:rFonts w:asciiTheme="majorHAnsi" w:eastAsia="Calibri" w:hAnsiTheme="majorHAnsi" w:cs="Times New Roman"/>
          <w:lang w:eastAsia="hu-HU"/>
        </w:rPr>
        <w:t>P.H.</w:t>
      </w:r>
    </w:p>
    <w:p w:rsidR="00D47DE4" w:rsidRPr="00737F4C" w:rsidRDefault="00D47DE4" w:rsidP="00D47DE4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</w:p>
    <w:p w:rsidR="00D47DE4" w:rsidRPr="00737F4C" w:rsidRDefault="00D47DE4" w:rsidP="00D47DE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737F4C">
        <w:rPr>
          <w:rFonts w:asciiTheme="majorHAnsi" w:eastAsia="Calibri" w:hAnsiTheme="majorHAnsi" w:cs="Times New Roman"/>
          <w:lang w:eastAsia="hu-HU"/>
        </w:rPr>
        <w:t>Szőke Zoltán</w:t>
      </w:r>
    </w:p>
    <w:p w:rsidR="00D47DE4" w:rsidRPr="00737F4C" w:rsidRDefault="00D47DE4" w:rsidP="00D47DE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737F4C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D47DE4" w:rsidRPr="00737F4C" w:rsidRDefault="00D47DE4" w:rsidP="00D47DE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D47DE4" w:rsidRPr="00737F4C" w:rsidRDefault="00D47DE4" w:rsidP="00D47DE4">
      <w:pPr>
        <w:rPr>
          <w:rFonts w:ascii="Times New Roman" w:hAnsi="Times New Roman" w:cs="Times New Roman"/>
          <w:sz w:val="24"/>
          <w:szCs w:val="24"/>
        </w:rPr>
      </w:pPr>
    </w:p>
    <w:p w:rsidR="00D47DE4" w:rsidRDefault="00D47DE4" w:rsidP="00D47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DE4" w:rsidRDefault="00D47DE4" w:rsidP="00D47DE4"/>
    <w:p w:rsidR="00D47DE4" w:rsidRDefault="00D47DE4" w:rsidP="00D47DE4"/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47DE4" w:rsidRDefault="00D47DE4" w:rsidP="00D47DE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7DE4" w:rsidRPr="002E6C22" w:rsidRDefault="00D47DE4" w:rsidP="00D47DE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153</w:t>
      </w:r>
      <w:r w:rsidRPr="000C560D">
        <w:rPr>
          <w:rFonts w:ascii="Times New Roman" w:hAnsi="Times New Roman" w:cs="Times New Roman"/>
          <w:i/>
          <w:sz w:val="24"/>
          <w:szCs w:val="24"/>
        </w:rPr>
        <w:t>/2021</w:t>
      </w:r>
      <w:r>
        <w:rPr>
          <w:rFonts w:ascii="Times New Roman" w:hAnsi="Times New Roman" w:cs="Times New Roman"/>
          <w:i/>
          <w:sz w:val="24"/>
          <w:szCs w:val="24"/>
        </w:rPr>
        <w:t>.(XII.16.) Kt.</w:t>
      </w:r>
      <w:r w:rsidRPr="000C560D">
        <w:rPr>
          <w:rFonts w:ascii="Times New Roman" w:hAnsi="Times New Roman" w:cs="Times New Roman"/>
          <w:i/>
          <w:sz w:val="24"/>
          <w:szCs w:val="24"/>
        </w:rPr>
        <w:t xml:space="preserve"> határozat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0C560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sz. melléklete</w:t>
      </w:r>
    </w:p>
    <w:p w:rsidR="00D47DE4" w:rsidRPr="00EF04C1" w:rsidRDefault="00D47DE4" w:rsidP="00D47DE4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bookmarkStart w:id="0" w:name="_GoBack"/>
      <w:r w:rsidRPr="00EF04C1">
        <w:rPr>
          <w:rFonts w:asciiTheme="majorHAnsi" w:eastAsia="Times New Roman" w:hAnsiTheme="majorHAnsi" w:cs="Times New Roman"/>
          <w:lang w:eastAsia="hu-HU"/>
        </w:rPr>
        <w:t>Okirat száma: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TPH/</w:t>
      </w:r>
      <w:r>
        <w:rPr>
          <w:rFonts w:asciiTheme="majorHAnsi" w:eastAsia="Times New Roman" w:hAnsiTheme="majorHAnsi" w:cs="Times New Roman"/>
          <w:lang w:eastAsia="hu-HU"/>
        </w:rPr>
        <w:t>1194-</w:t>
      </w:r>
      <w:r>
        <w:rPr>
          <w:rFonts w:asciiTheme="majorHAnsi" w:eastAsia="Times New Roman" w:hAnsiTheme="majorHAnsi" w:cs="Times New Roman"/>
          <w:lang w:eastAsia="hu-HU"/>
        </w:rPr>
        <w:t>14</w:t>
      </w:r>
      <w:r>
        <w:rPr>
          <w:rFonts w:asciiTheme="majorHAnsi" w:eastAsia="Times New Roman" w:hAnsiTheme="majorHAnsi" w:cs="Times New Roman"/>
          <w:lang w:eastAsia="hu-HU"/>
        </w:rPr>
        <w:t>/2021</w:t>
      </w:r>
      <w:r w:rsidRPr="00EF04C1">
        <w:rPr>
          <w:rFonts w:asciiTheme="majorHAnsi" w:eastAsia="Times New Roman" w:hAnsiTheme="majorHAnsi" w:cs="Times New Roman"/>
          <w:lang w:eastAsia="hu-HU"/>
        </w:rPr>
        <w:t>.</w:t>
      </w:r>
    </w:p>
    <w:p w:rsidR="00D47DE4" w:rsidRPr="00EF04C1" w:rsidRDefault="00D47DE4" w:rsidP="00D47DE4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EF04C1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EF04C1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EF04C1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D47DE4" w:rsidRPr="00EF04C1" w:rsidRDefault="00D47DE4" w:rsidP="00D47DE4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EF04C1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EF04C1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EF04C1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EF04C1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EF04C1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EF04C1">
        <w:rPr>
          <w:rFonts w:asciiTheme="majorHAnsi" w:eastAsia="Times New Roman" w:hAnsiTheme="majorHAnsi" w:cs="Times New Roman"/>
          <w:b/>
          <w:lang w:eastAsia="hu-HU"/>
        </w:rPr>
        <w:t xml:space="preserve"> alapján a(z) </w:t>
      </w:r>
      <w:r w:rsidRPr="00EF04C1">
        <w:rPr>
          <w:rFonts w:asciiTheme="majorHAnsi" w:eastAsia="Calibri" w:hAnsiTheme="majorHAnsi" w:cs="Times New Roman"/>
          <w:b/>
          <w:lang w:eastAsia="hu-HU"/>
        </w:rPr>
        <w:t>Egyesített Közművelődési Intézmény és Könyvtár</w:t>
      </w:r>
      <w:r w:rsidRPr="00EF04C1">
        <w:rPr>
          <w:rFonts w:asciiTheme="majorHAnsi" w:eastAsia="Times New Roman" w:hAnsiTheme="majorHAnsi" w:cs="Times New Roman"/>
          <w:b/>
          <w:lang w:eastAsia="hu-HU"/>
        </w:rPr>
        <w:t xml:space="preserve"> alapító okiratát a következők szerint adom ki:</w:t>
      </w:r>
    </w:p>
    <w:p w:rsidR="00D47DE4" w:rsidRPr="00EF04C1" w:rsidRDefault="00D47DE4" w:rsidP="00D47DE4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D47DE4" w:rsidRPr="00EF04C1" w:rsidRDefault="00D47DE4" w:rsidP="00D47DE4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megnevezése:</w:t>
      </w:r>
      <w:r w:rsidRPr="00EF04C1">
        <w:rPr>
          <w:rFonts w:ascii="Cambria" w:eastAsia="Calibri" w:hAnsi="Cambria" w:cs="Cambria"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szCs w:val="20"/>
          <w:lang w:eastAsia="hu-HU"/>
        </w:rPr>
        <w:t>Egyesített Közművelődési Intézmény és Könyvtár</w:t>
      </w:r>
    </w:p>
    <w:p w:rsidR="00D47DE4" w:rsidRPr="00EF04C1" w:rsidRDefault="00D47DE4" w:rsidP="00D47DE4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rövidített neve:</w:t>
      </w:r>
      <w:r w:rsidRPr="00EF04C1">
        <w:rPr>
          <w:rFonts w:ascii="Cambria" w:eastAsia="Calibri" w:hAnsi="Cambria" w:cs="Cambria"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szCs w:val="20"/>
          <w:lang w:eastAsia="hu-HU"/>
        </w:rPr>
        <w:t>EKIK</w:t>
      </w: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D47DE4" w:rsidRPr="00EF04C1" w:rsidRDefault="00D47DE4" w:rsidP="00D47DE4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</w:t>
      </w:r>
      <w:r w:rsidRPr="00EF04C1">
        <w:rPr>
          <w:rFonts w:ascii="Cambria" w:eastAsia="Calibri" w:hAnsi="Cambria" w:cs="Cambria"/>
          <w:bCs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bCs/>
          <w:szCs w:val="20"/>
          <w:lang w:eastAsia="hu-HU"/>
        </w:rPr>
        <w:t>4440 Tiszavasvári, Szabadság tér 1.</w:t>
      </w:r>
    </w:p>
    <w:p w:rsidR="00D47DE4" w:rsidRPr="00EF04C1" w:rsidRDefault="00D47DE4" w:rsidP="00D47DE4">
      <w:pPr>
        <w:numPr>
          <w:ilvl w:val="2"/>
          <w:numId w:val="1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EF04C1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EF04C1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lang w:eastAsia="hu-HU"/>
              </w:rPr>
              <w:t>Vasvári Pál Múzeum</w:t>
            </w:r>
          </w:p>
        </w:tc>
        <w:tc>
          <w:tcPr>
            <w:tcW w:w="2270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bCs/>
                <w:lang w:eastAsia="hu-HU"/>
              </w:rPr>
              <w:t>4440 Tiszavasvári, Kálvin utca 7.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lang w:eastAsia="hu-HU"/>
              </w:rPr>
              <w:t>Raktár, adattár, könyvtár</w:t>
            </w:r>
          </w:p>
        </w:tc>
        <w:tc>
          <w:tcPr>
            <w:tcW w:w="2270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bCs/>
                <w:lang w:eastAsia="hu-HU"/>
              </w:rPr>
              <w:t>4440 Tiszavasvári, Ady Endre utca 8.</w:t>
            </w:r>
          </w:p>
        </w:tc>
      </w:tr>
    </w:tbl>
    <w:p w:rsidR="00D47DE4" w:rsidRPr="00EF04C1" w:rsidRDefault="00D47DE4" w:rsidP="00D47DE4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alapításának dátuma:</w:t>
      </w:r>
      <w:r w:rsidRPr="00EF04C1">
        <w:rPr>
          <w:rFonts w:ascii="Cambria" w:eastAsia="Calibri" w:hAnsi="Cambria" w:cs="Cambria"/>
          <w:bCs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bCs/>
          <w:szCs w:val="20"/>
          <w:lang w:eastAsia="hu-HU"/>
        </w:rPr>
        <w:t>2016. április 1</w:t>
      </w:r>
      <w:r w:rsidRPr="00EF04C1">
        <w:rPr>
          <w:rFonts w:ascii="Cambria" w:eastAsia="Calibri" w:hAnsi="Cambria" w:cs="Cambria"/>
          <w:szCs w:val="20"/>
          <w:lang w:eastAsia="hu-HU"/>
        </w:rPr>
        <w:t>.</w:t>
      </w: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D47DE4" w:rsidRPr="00EF04C1" w:rsidRDefault="00D47DE4" w:rsidP="00D47DE4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D47DE4" w:rsidRDefault="00D47DE4" w:rsidP="00D47DE4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D47DE4" w:rsidRPr="003D7E5A" w:rsidRDefault="00D47DE4" w:rsidP="00D47DE4">
      <w:pPr>
        <w:tabs>
          <w:tab w:val="left" w:leader="dot" w:pos="9072"/>
        </w:tabs>
        <w:spacing w:before="80" w:after="0" w:line="240" w:lineRule="auto"/>
        <w:ind w:left="1224"/>
        <w:jc w:val="both"/>
        <w:rPr>
          <w:rFonts w:asciiTheme="majorHAnsi" w:eastAsia="Times New Roman" w:hAnsiTheme="majorHAnsi" w:cs="Times New Roman"/>
          <w:lang w:eastAsia="hu-HU"/>
        </w:rPr>
      </w:pP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lang w:eastAsia="hu-HU"/>
              </w:rPr>
              <w:t>Művelődési Központ és Könyvtár</w:t>
            </w:r>
          </w:p>
        </w:tc>
        <w:tc>
          <w:tcPr>
            <w:tcW w:w="2270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4440 Tiszavasvári, Szabadság tér 1.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7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Vasvári Pál Múzeum</w:t>
            </w:r>
          </w:p>
        </w:tc>
        <w:tc>
          <w:tcPr>
            <w:tcW w:w="2270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4440 Tiszavasvári, Kálvin utca 7.</w:t>
            </w:r>
          </w:p>
        </w:tc>
      </w:tr>
    </w:tbl>
    <w:p w:rsidR="00D47DE4" w:rsidRPr="00EF04C1" w:rsidRDefault="00D47DE4" w:rsidP="00D47DE4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irányítása, felügyelete</w:t>
      </w: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EF04C1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EF04C1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D47DE4" w:rsidRPr="00EF04C1" w:rsidRDefault="00D47DE4" w:rsidP="00D47DE4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megnevezése: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Tiszavasvári Város Önkormányzata Képviselő-testülete</w:t>
      </w:r>
    </w:p>
    <w:p w:rsidR="00D47DE4" w:rsidRPr="00EF04C1" w:rsidRDefault="00D47DE4" w:rsidP="00D47DE4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4440 Tiszavasvári, Városháza tér 4.</w:t>
      </w: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D47DE4" w:rsidRPr="00EF04C1" w:rsidRDefault="00D47DE4" w:rsidP="00D47DE4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 xml:space="preserve"> megnevezése: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Tiszavasvári Város Önkormányzata</w:t>
      </w:r>
    </w:p>
    <w:p w:rsidR="00D47DE4" w:rsidRPr="00EF04C1" w:rsidRDefault="00D47DE4" w:rsidP="00D47DE4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4440 Tiszavasvári, Városháza tér 4.</w:t>
      </w:r>
    </w:p>
    <w:p w:rsidR="00D47DE4" w:rsidRPr="00EF04C1" w:rsidRDefault="00D47DE4" w:rsidP="00D47DE4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közfeladata: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Tiszavasvári Város Önkormányzata Magyarország helyi önkormányzatairól szóló 2011. évi CLXXXIX. tv. 13.§ (1) bekezdés 7. pontjában, valamint a muzeális intézményekről, a nyilvános könyvtári ellátásról és a közművelődésről szóló 1997. évi CXL tv. 55.§, 65. és 76.§</w:t>
      </w:r>
      <w:proofErr w:type="spellStart"/>
      <w:r w:rsidRPr="00EF04C1">
        <w:rPr>
          <w:rFonts w:asciiTheme="majorHAnsi" w:eastAsia="Times New Roman" w:hAnsiTheme="majorHAnsi" w:cs="Times New Roman"/>
          <w:lang w:eastAsia="hu-HU"/>
        </w:rPr>
        <w:t>-aiban</w:t>
      </w:r>
      <w:proofErr w:type="spellEnd"/>
      <w:r w:rsidRPr="00EF04C1">
        <w:rPr>
          <w:rFonts w:asciiTheme="majorHAnsi" w:eastAsia="Times New Roman" w:hAnsiTheme="majorHAnsi" w:cs="Times New Roman"/>
          <w:lang w:eastAsia="hu-HU"/>
        </w:rPr>
        <w:t xml:space="preserve"> meghatározott önkormányzati közgyűjteményi és közművelődési tevékenységek folyamatos ellátására nyilvános könyvtárat és közművelődési intézményt működtet. A 2012. évi CLII. tv. 37/</w:t>
      </w:r>
      <w:proofErr w:type="gramStart"/>
      <w:r w:rsidRPr="00EF04C1">
        <w:rPr>
          <w:rFonts w:asciiTheme="majorHAnsi" w:eastAsia="Times New Roman" w:hAnsiTheme="majorHAnsi" w:cs="Times New Roman"/>
          <w:lang w:eastAsia="hu-HU"/>
        </w:rPr>
        <w:t>A.</w:t>
      </w:r>
      <w:proofErr w:type="gramEnd"/>
      <w:r w:rsidRPr="00EF04C1">
        <w:rPr>
          <w:rFonts w:asciiTheme="majorHAnsi" w:eastAsia="Times New Roman" w:hAnsiTheme="majorHAnsi" w:cs="Times New Roman"/>
          <w:lang w:eastAsia="hu-HU"/>
        </w:rPr>
        <w:t>§, 42.§ és 46.§</w:t>
      </w:r>
      <w:proofErr w:type="spellStart"/>
      <w:r w:rsidRPr="00EF04C1">
        <w:rPr>
          <w:rFonts w:asciiTheme="majorHAnsi" w:eastAsia="Times New Roman" w:hAnsiTheme="majorHAnsi" w:cs="Times New Roman"/>
          <w:lang w:eastAsia="hu-HU"/>
        </w:rPr>
        <w:t>-ai</w:t>
      </w:r>
      <w:proofErr w:type="spellEnd"/>
      <w:r w:rsidRPr="00EF04C1">
        <w:rPr>
          <w:rFonts w:asciiTheme="majorHAnsi" w:eastAsia="Times New Roman" w:hAnsiTheme="majorHAnsi" w:cs="Times New Roman"/>
          <w:lang w:eastAsia="hu-HU"/>
        </w:rPr>
        <w:t xml:space="preserve">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közgyűjteményi feladatok ellátásáról.</w:t>
      </w:r>
    </w:p>
    <w:p w:rsidR="00D47DE4" w:rsidRPr="00EF04C1" w:rsidRDefault="00D47DE4" w:rsidP="00D47DE4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910110</w:t>
            </w:r>
          </w:p>
        </w:tc>
        <w:tc>
          <w:tcPr>
            <w:tcW w:w="3416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Közművelődési intézmények tevékenysége</w:t>
            </w:r>
          </w:p>
        </w:tc>
      </w:tr>
    </w:tbl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alaptevékenysége: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 xml:space="preserve">a muzeális intézményekről, a nyilvános könyvtári ellátásról, és a közművelődésről szóló 1997. évi CXL törvény szerinti közművelődési és könyvtári és múzeumi gyűjteményi tevékenység. Feladata a működési engedélyében meghatározott gyűjtőkörébe tartozó kulturális javak gyűjteménygondozása, tudományos feldolgozása és publikálása, valamint hozzáférhetővé tétele. Ennek keretében: 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 Biztosítja a nyilvántartásában lévő kulturális javakhoz való hozzáférést az alábbiak szerint: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4.3.1.1. A kulturális javak egységes szaktudományos szempontok szerint, tudományos szaktevékenység keretében kialakított, nyilvántartott és dokumentált együttesét őrzi, gondozza és kiállításon bemutatja;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4.3.1.2. Biztosítja a kulturális javakhoz kapcsolódó kutatási tevékenység lehetőségét;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4.3.1.3. Kultúraközvetítő, közművelődési tevékenységével hozzájárul az egész életen át tartó tanulás folyamatához;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4.3.1.4. Közművelődési rendezvényeket és egyéb programokat rendez;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4.3.1.5. Együttműködik a nevelési-oktatási intézményekkel és múzeumpedagógiai programjaival segíti az iskolai és iskolán kívüli nevelés céljainak elérését;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4.3.1.6. Elvégzi a kulturális javak múzeumpedagógiai célú feldolgozását, folyamatosan megújuló múzeumpedagógiai és múzeumandragógiai programkínálatot biztosít;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lastRenderedPageBreak/>
        <w:t>4.3.1.7. Az intézmény turisztikai vonzerejének felhasználásával, a látogatóknak nyújtandó szolgáltatásokkal helyi és országos szinten elősegíti a gazdaság élénkítését.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4.3.2. Feladata ellátásában együttműködik muzeális intézményekkel, a kulturális örökség más értékeit gondozó intézményekkel, így különösen a könyvtárakkal, levéltárakkal és a közművelődés intézményeivel, továbbá tudományos köztestületekkel, a köznevelés és a felsőoktatás, valamint a szakképzés intézményeivel.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4.3.3. Szabad kapacitásai terhére kiállítások megrendezésével, kulturális javak kölcsönzésével, valamint tudományos, állományvédelmi és közönségkapcsolati tevékenységgel kapcsolatos szolgáltatást nyújthat.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 Gyűjtőterületére kiterjedően a megyei hatókörű városi múzeummal kötött megállapodás alapján elláthatja a megyei hatókörű városi múzeum alábbi feladatait, vagy azok egy részét: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4.3.4.1. Gyűjtőkörében szakmai tanácsadást folytat a muzeális intézmények szakmai együttműködése, munkájuk összehangolása, valamint az egyéb kulturális javak védelme érdekében;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4.3.4.2. Részt vesz a szellemi kulturális örökség védelmével kapcsolatos helyi tevékenységek koordinálásában és szakmai támogatásában;</w:t>
      </w:r>
    </w:p>
    <w:p w:rsidR="00D47DE4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4.3.4.3. Muzeológiai, múzeumpedagógiai, képzési és restaurálási szakmai-módszertani központként működik.</w:t>
      </w:r>
    </w:p>
    <w:p w:rsidR="00D47DE4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4.3.5.</w:t>
      </w:r>
      <w:r w:rsidRPr="00604C50">
        <w:rPr>
          <w:rFonts w:ascii="Cambria" w:hAnsi="Cambria" w:cs="Arial"/>
          <w:shd w:val="clear" w:color="auto" w:fill="FFFFFF"/>
        </w:rPr>
        <w:t xml:space="preserve"> </w:t>
      </w:r>
      <w:r w:rsidRPr="00604C50">
        <w:rPr>
          <w:rFonts w:asciiTheme="majorHAnsi" w:eastAsia="Times New Roman" w:hAnsiTheme="majorHAnsi" w:cs="Times New Roman"/>
          <w:lang w:eastAsia="hu-HU"/>
        </w:rPr>
        <w:t>A közösségi és társadalmi részvétel fejlesztése.</w:t>
      </w:r>
    </w:p>
    <w:p w:rsidR="00D47DE4" w:rsidRPr="009879DD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9879DD">
        <w:rPr>
          <w:rFonts w:asciiTheme="majorHAnsi" w:eastAsia="Times New Roman" w:hAnsiTheme="majorHAnsi" w:cs="Times New Roman"/>
          <w:lang w:eastAsia="hu-HU"/>
        </w:rPr>
        <w:t>4.3.6. A hagyományos közösségi kulturális értékek átörökítése feltételeinek biztosítása.</w:t>
      </w:r>
    </w:p>
    <w:p w:rsidR="00D47DE4" w:rsidRPr="009879DD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9879DD">
        <w:rPr>
          <w:rFonts w:asciiTheme="majorHAnsi" w:eastAsia="Times New Roman" w:hAnsiTheme="majorHAnsi" w:cs="Times New Roman"/>
          <w:lang w:eastAsia="hu-HU"/>
        </w:rPr>
        <w:t>4.3.7. Az amatőr alkotó- és előadó-művészeti tevékenység feltételeinek biztosítása.</w:t>
      </w:r>
    </w:p>
    <w:p w:rsidR="00D47DE4" w:rsidRPr="009879DD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9879DD">
        <w:rPr>
          <w:rFonts w:asciiTheme="majorHAnsi" w:eastAsia="Times New Roman" w:hAnsiTheme="majorHAnsi" w:cs="Times New Roman"/>
          <w:lang w:eastAsia="hu-HU"/>
        </w:rPr>
        <w:t>4.3.8. A tehetséggondozás- és fejlesztés feltételeinek biztosítása.</w:t>
      </w:r>
    </w:p>
    <w:p w:rsidR="00D47DE4" w:rsidRPr="00EF04C1" w:rsidRDefault="00D47DE4" w:rsidP="00D47DE4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9879DD">
        <w:rPr>
          <w:rFonts w:asciiTheme="majorHAnsi" w:eastAsia="Times New Roman" w:hAnsiTheme="majorHAnsi" w:cs="Times New Roman"/>
          <w:lang w:eastAsia="hu-HU"/>
        </w:rPr>
        <w:t>4.3.9. A kulturális alapú gazdaságfejlesztés</w:t>
      </w:r>
      <w:r>
        <w:rPr>
          <w:rFonts w:asciiTheme="majorHAnsi" w:eastAsia="Times New Roman" w:hAnsiTheme="majorHAnsi" w:cs="Times New Roman"/>
          <w:lang w:eastAsia="hu-HU"/>
        </w:rPr>
        <w:t>.</w:t>
      </w: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D47DE4" w:rsidRPr="00EF04C1" w:rsidTr="00775FAC">
        <w:tblPrEx>
          <w:jc w:val="left"/>
        </w:tblPrEx>
        <w:tc>
          <w:tcPr>
            <w:tcW w:w="363" w:type="pct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081030</w:t>
            </w:r>
          </w:p>
        </w:tc>
        <w:tc>
          <w:tcPr>
            <w:tcW w:w="3263" w:type="pct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Sportlétesítmények, edzőtáborok működtetése és fejlesztése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082030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Művészeti tevékenységek (kivéve: színház)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082042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Könyvtári állomány gyarapítása, nyilvántartása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082043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Könyvtári állomány feltárása, megőrzése, védelme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082044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Könyvtári szolgáltatások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082061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gyűjteményi tevékenység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082062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tudományos feldolgozó és publikációs tevékenység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082063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kiállítási tevékenység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082064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közművelődési, közönségkapcsolati tevékenység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082070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Történelmi hely, építmény, egyéb látványosság működtetése és megóvása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082091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 - közösségi és társadalmi részvétel fejlesztése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082092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 - hagyományos közösségi kulturális értékek gondozása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082094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 - kulturális alapú gazdaságfejlesztés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083020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Könyvkiadás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083030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Egyéb kiadói tevékenység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086030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Nemzetközi kulturális együttműködés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086090</w:t>
            </w:r>
          </w:p>
        </w:tc>
        <w:tc>
          <w:tcPr>
            <w:tcW w:w="32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Egyéb szabadidős szolgáltatás</w:t>
            </w:r>
          </w:p>
        </w:tc>
      </w:tr>
    </w:tbl>
    <w:p w:rsidR="00D47DE4" w:rsidRPr="003D7E5A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lastRenderedPageBreak/>
        <w:t>A költségvetési szerv illetékessége, működési területe: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 xml:space="preserve">Tiszavasvári Város közigazgatási területe </w:t>
      </w:r>
      <w:proofErr w:type="gramStart"/>
      <w:r w:rsidRPr="00EF04C1">
        <w:rPr>
          <w:rFonts w:asciiTheme="majorHAnsi" w:eastAsia="Times New Roman" w:hAnsiTheme="majorHAnsi" w:cs="Times New Roman"/>
          <w:lang w:eastAsia="hu-HU"/>
        </w:rPr>
        <w:t>A</w:t>
      </w:r>
      <w:proofErr w:type="gramEnd"/>
      <w:r w:rsidRPr="00EF04C1">
        <w:rPr>
          <w:rFonts w:asciiTheme="majorHAnsi" w:eastAsia="Times New Roman" w:hAnsiTheme="majorHAnsi" w:cs="Times New Roman"/>
          <w:lang w:eastAsia="hu-HU"/>
        </w:rPr>
        <w:t xml:space="preserve"> múzeumi tevékenységre vonatkozóan a gyűjtőterület kiterjed Tiszavasvári járás közigazgatási területére (Tiszavasvári, Tiszalök, Tiszaeszlár, Tiszadada, Tiszadob, Szorgalmatos)</w:t>
      </w:r>
    </w:p>
    <w:p w:rsidR="00D47DE4" w:rsidRPr="00EF04C1" w:rsidRDefault="00D47DE4" w:rsidP="00D47DE4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vezetőjének megbízási rendje: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 xml:space="preserve">Az intézmény egyszemélyi felelős vezetője az igazgató. Az igazgató kinevezése és felmentése Tiszavasvári Város Önkormányzata Képviselő-testületének hatásköre. Kinevezése nyilvános pályázat eredménye alapján 5 év határozott időtartamra szól. A vezetői munkaviszonyt a Munka Törvénykönyvéről szóló 2012. évi I. </w:t>
      </w:r>
      <w:proofErr w:type="gramStart"/>
      <w:r w:rsidRPr="00EF04C1">
        <w:rPr>
          <w:rFonts w:asciiTheme="majorHAnsi" w:eastAsia="Times New Roman" w:hAnsiTheme="majorHAnsi" w:cs="Times New Roman"/>
          <w:lang w:eastAsia="hu-HU"/>
        </w:rPr>
        <w:t>törvény vezető</w:t>
      </w:r>
      <w:proofErr w:type="gramEnd"/>
      <w:r w:rsidRPr="00EF04C1">
        <w:rPr>
          <w:rFonts w:asciiTheme="majorHAnsi" w:eastAsia="Times New Roman" w:hAnsiTheme="majorHAnsi" w:cs="Times New Roman"/>
          <w:lang w:eastAsia="hu-HU"/>
        </w:rPr>
        <w:t xml:space="preserve"> állású munkavállalóra vonatkozó rendelkezései, illetve a 2020. évi XXXII. törvény és annak végrehajtási rendelete alkalmazásával kell létesíteni. Az egyéb munkáltatói jogokat a polgármester gyakorolja.</w:t>
      </w:r>
    </w:p>
    <w:p w:rsidR="00D47DE4" w:rsidRPr="00EF04C1" w:rsidRDefault="00D47DE4" w:rsidP="00D47DE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D47DE4" w:rsidRPr="00EF04C1" w:rsidRDefault="00D47DE4" w:rsidP="00D47DE4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D47DE4" w:rsidRPr="00EF04C1" w:rsidRDefault="00D47DE4" w:rsidP="00D47DE4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a Munka Törvénykönyvéről szóló 2012. évi I. törvény</w:t>
            </w:r>
          </w:p>
        </w:tc>
      </w:tr>
      <w:tr w:rsidR="00D47DE4" w:rsidRPr="00EF04C1" w:rsidTr="00775FAC">
        <w:trPr>
          <w:jc w:val="center"/>
        </w:trPr>
        <w:tc>
          <w:tcPr>
            <w:tcW w:w="36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:rsidR="00D47DE4" w:rsidRPr="00EF04C1" w:rsidRDefault="00D47DE4" w:rsidP="00775F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a Polgári Törvénykönyvről szóló 2013. évi V. törvény</w:t>
            </w:r>
          </w:p>
        </w:tc>
      </w:tr>
    </w:tbl>
    <w:p w:rsidR="00D47DE4" w:rsidRPr="00EF04C1" w:rsidRDefault="00D47DE4" w:rsidP="00D47DE4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lang w:eastAsia="hu-HU"/>
        </w:rPr>
      </w:pPr>
    </w:p>
    <w:p w:rsidR="00D47DE4" w:rsidRDefault="00D47DE4" w:rsidP="00D47DE4"/>
    <w:p w:rsidR="00D47DE4" w:rsidRDefault="00D47DE4" w:rsidP="00D47DE4"/>
    <w:p w:rsidR="00D47DE4" w:rsidRDefault="00D47DE4" w:rsidP="00D47DE4"/>
    <w:p w:rsidR="00D47DE4" w:rsidRDefault="00D47DE4" w:rsidP="00D47DE4"/>
    <w:p w:rsidR="00D47DE4" w:rsidRDefault="00D47DE4" w:rsidP="00D47DE4"/>
    <w:p w:rsidR="00D47DE4" w:rsidRDefault="00D47DE4" w:rsidP="00D47DE4"/>
    <w:p w:rsidR="00D47DE4" w:rsidRDefault="00D47DE4" w:rsidP="00D47DE4"/>
    <w:p w:rsidR="00D47DE4" w:rsidRDefault="00D47DE4" w:rsidP="00D47DE4"/>
    <w:p w:rsidR="00D47DE4" w:rsidRPr="00181F33" w:rsidRDefault="00D47DE4" w:rsidP="00D47DE4"/>
    <w:p w:rsidR="00D47DE4" w:rsidRPr="00DE749F" w:rsidRDefault="00D47DE4" w:rsidP="00D47D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bookmarkEnd w:id="0"/>
    <w:p w:rsidR="002751F1" w:rsidRDefault="002751F1"/>
    <w:sectPr w:rsidR="0027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4D10113E"/>
    <w:multiLevelType w:val="hybridMultilevel"/>
    <w:tmpl w:val="F20C5B30"/>
    <w:lvl w:ilvl="0" w:tplc="9D508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E4"/>
    <w:rsid w:val="002751F1"/>
    <w:rsid w:val="00D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7D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7DE4"/>
    <w:pPr>
      <w:ind w:left="720"/>
      <w:contextualSpacing/>
    </w:pPr>
  </w:style>
  <w:style w:type="table" w:customStyle="1" w:styleId="Rcsostblzat11">
    <w:name w:val="Rácsos táblázat11"/>
    <w:basedOn w:val="Normltblzat"/>
    <w:next w:val="Rcsostblzat"/>
    <w:uiPriority w:val="59"/>
    <w:rsid w:val="00D47DE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D4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7D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7DE4"/>
    <w:pPr>
      <w:ind w:left="720"/>
      <w:contextualSpacing/>
    </w:pPr>
  </w:style>
  <w:style w:type="table" w:customStyle="1" w:styleId="Rcsostblzat11">
    <w:name w:val="Rácsos táblázat11"/>
    <w:basedOn w:val="Normltblzat"/>
    <w:next w:val="Rcsostblzat"/>
    <w:uiPriority w:val="59"/>
    <w:rsid w:val="00D47DE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D4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1326</Words>
  <Characters>9152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1</cp:revision>
  <dcterms:created xsi:type="dcterms:W3CDTF">2021-12-17T06:59:00Z</dcterms:created>
  <dcterms:modified xsi:type="dcterms:W3CDTF">2021-12-17T07:06:00Z</dcterms:modified>
</cp:coreProperties>
</file>