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210EAF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222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F0641C">
        <w:rPr>
          <w:b/>
          <w:bCs/>
          <w:sz w:val="24"/>
          <w:szCs w:val="24"/>
        </w:rPr>
        <w:t>V</w:t>
      </w:r>
      <w:r w:rsidR="00E57BD2">
        <w:rPr>
          <w:b/>
          <w:bCs/>
          <w:sz w:val="24"/>
          <w:szCs w:val="24"/>
        </w:rPr>
        <w:t>III</w:t>
      </w:r>
      <w:r w:rsidR="00ED0CAF" w:rsidRPr="00ED0CAF">
        <w:rPr>
          <w:b/>
          <w:bCs/>
          <w:sz w:val="24"/>
          <w:szCs w:val="24"/>
        </w:rPr>
        <w:t>.</w:t>
      </w:r>
      <w:r w:rsidR="00E57BD2">
        <w:rPr>
          <w:b/>
          <w:bCs/>
          <w:sz w:val="24"/>
          <w:szCs w:val="24"/>
        </w:rPr>
        <w:t>3</w:t>
      </w:r>
      <w:r w:rsidR="00F76EAB">
        <w:rPr>
          <w:b/>
          <w:bCs/>
          <w:sz w:val="24"/>
          <w:szCs w:val="24"/>
        </w:rPr>
        <w:t>1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C048D2" w:rsidRDefault="00C048D2" w:rsidP="00ED0CAF">
      <w:pPr>
        <w:jc w:val="center"/>
        <w:rPr>
          <w:b/>
          <w:bCs/>
          <w:sz w:val="24"/>
          <w:szCs w:val="24"/>
        </w:rPr>
      </w:pPr>
    </w:p>
    <w:p w:rsidR="00F0641C" w:rsidRDefault="00F0641C" w:rsidP="00F0641C">
      <w:pPr>
        <w:pStyle w:val="Nincstrkz"/>
        <w:jc w:val="center"/>
        <w:rPr>
          <w:b/>
          <w:szCs w:val="28"/>
        </w:rPr>
      </w:pPr>
      <w:r w:rsidRPr="00CF00DB">
        <w:rPr>
          <w:b/>
          <w:szCs w:val="28"/>
        </w:rPr>
        <w:t xml:space="preserve">„Tiszavasvári Gyógyfürdő fejlesztése” című ET-2020-02-060 projekt </w:t>
      </w:r>
    </w:p>
    <w:p w:rsidR="00E57BD2" w:rsidRDefault="00F0641C" w:rsidP="00F0641C">
      <w:pPr>
        <w:pStyle w:val="Nincstrkz"/>
        <w:jc w:val="center"/>
        <w:rPr>
          <w:b/>
        </w:rPr>
      </w:pPr>
      <w:proofErr w:type="gramStart"/>
      <w:r w:rsidRPr="00CF00DB">
        <w:rPr>
          <w:b/>
          <w:szCs w:val="28"/>
        </w:rPr>
        <w:t>azonosítószámú</w:t>
      </w:r>
      <w:proofErr w:type="gramEnd"/>
      <w:r w:rsidRPr="00CF00DB">
        <w:rPr>
          <w:b/>
          <w:szCs w:val="28"/>
        </w:rPr>
        <w:t xml:space="preserve"> pályázat </w:t>
      </w:r>
      <w:r w:rsidR="00E57BD2" w:rsidRPr="00033FE0">
        <w:rPr>
          <w:b/>
        </w:rPr>
        <w:t>marketing és kommunikációs tevékenység</w:t>
      </w:r>
    </w:p>
    <w:p w:rsidR="00F0641C" w:rsidRPr="00CF00DB" w:rsidRDefault="00F0641C" w:rsidP="00F0641C">
      <w:pPr>
        <w:pStyle w:val="Nincstrkz"/>
        <w:jc w:val="center"/>
        <w:rPr>
          <w:b/>
          <w:color w:val="000000" w:themeColor="text1"/>
          <w:sz w:val="20"/>
        </w:rPr>
      </w:pPr>
      <w:r w:rsidRPr="00CF00DB">
        <w:rPr>
          <w:b/>
          <w:szCs w:val="28"/>
        </w:rPr>
        <w:t xml:space="preserve"> </w:t>
      </w:r>
      <w:proofErr w:type="gramStart"/>
      <w:r w:rsidRPr="00CF00DB">
        <w:rPr>
          <w:b/>
          <w:szCs w:val="28"/>
        </w:rPr>
        <w:t>tárgyú</w:t>
      </w:r>
      <w:proofErr w:type="gramEnd"/>
      <w:r w:rsidRPr="00CF00DB">
        <w:rPr>
          <w:b/>
          <w:szCs w:val="28"/>
        </w:rPr>
        <w:t xml:space="preserve"> közbeszerzési eljárás lezárásáról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210EAF" w:rsidRDefault="00210EAF" w:rsidP="00ED0CAF">
      <w:pPr>
        <w:jc w:val="both"/>
        <w:rPr>
          <w:sz w:val="24"/>
          <w:szCs w:val="24"/>
        </w:rPr>
      </w:pPr>
    </w:p>
    <w:p w:rsidR="00C048D2" w:rsidRDefault="00C048D2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A44FA" w:rsidRDefault="00FA44FA" w:rsidP="00FA44FA">
      <w:pPr>
        <w:ind w:left="426"/>
        <w:jc w:val="both"/>
        <w:rPr>
          <w:b/>
          <w:sz w:val="24"/>
          <w:szCs w:val="24"/>
        </w:rPr>
      </w:pPr>
    </w:p>
    <w:p w:rsidR="00210EAF" w:rsidRDefault="00210EAF" w:rsidP="00FA44FA">
      <w:pPr>
        <w:ind w:left="426"/>
        <w:jc w:val="both"/>
        <w:rPr>
          <w:b/>
          <w:sz w:val="24"/>
          <w:szCs w:val="24"/>
        </w:rPr>
      </w:pPr>
    </w:p>
    <w:p w:rsidR="0055661B" w:rsidRDefault="0055661B" w:rsidP="0055661B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F956FE">
        <w:rPr>
          <w:rFonts w:eastAsia="Calibri"/>
          <w:b/>
          <w:lang w:eastAsia="en-US"/>
        </w:rPr>
        <w:t xml:space="preserve">Megállapítja – </w:t>
      </w:r>
      <w:r w:rsidRPr="00F956FE">
        <w:rPr>
          <w:rFonts w:eastAsia="Calibri"/>
          <w:lang w:eastAsia="en-US"/>
        </w:rPr>
        <w:t>elfogadva a Bírálóbizottság döntési javaslatát</w:t>
      </w:r>
      <w:r w:rsidRPr="00F956FE">
        <w:rPr>
          <w:rFonts w:eastAsia="Calibri"/>
          <w:b/>
          <w:lang w:eastAsia="en-US"/>
        </w:rPr>
        <w:t xml:space="preserve"> – </w:t>
      </w:r>
      <w:r w:rsidRPr="00F956FE">
        <w:rPr>
          <w:b/>
        </w:rPr>
        <w:t>„Tiszavasvári Gyógyfürdő fejlesztése” című ET-2020-02-060 projekt azonosítószámú pályázat</w:t>
      </w:r>
      <w:r w:rsidRPr="00EF23A6">
        <w:t xml:space="preserve"> keretében megvalósítandó szálloda építésével kapcsolatosan</w:t>
      </w:r>
      <w:r w:rsidR="00EF23A6">
        <w:t xml:space="preserve"> </w:t>
      </w:r>
      <w:r w:rsidR="00EA270A" w:rsidRPr="00EA270A">
        <w:t xml:space="preserve">a Kbt. </w:t>
      </w:r>
      <w:r w:rsidR="004144BE">
        <w:t>1</w:t>
      </w:r>
      <w:r w:rsidR="00EA270A" w:rsidRPr="00EA270A">
        <w:t>1</w:t>
      </w:r>
      <w:r w:rsidR="004144BE">
        <w:t>2</w:t>
      </w:r>
      <w:r w:rsidR="00EA270A" w:rsidRPr="00EA270A">
        <w:t>. § (1) bekezdés</w:t>
      </w:r>
      <w:r w:rsidR="00EA270A">
        <w:t xml:space="preserve"> </w:t>
      </w:r>
      <w:r w:rsidR="004144BE">
        <w:t xml:space="preserve">b) pontja </w:t>
      </w:r>
      <w:r w:rsidR="00EA270A">
        <w:t>szerint</w:t>
      </w:r>
      <w:r w:rsidR="00EA270A" w:rsidRPr="00EA270A">
        <w:t xml:space="preserve"> </w:t>
      </w:r>
      <w:r w:rsidR="00EF23A6">
        <w:t xml:space="preserve">lefolytatott </w:t>
      </w:r>
      <w:r w:rsidRPr="00F956FE">
        <w:rPr>
          <w:b/>
        </w:rPr>
        <w:t>„</w:t>
      </w:r>
      <w:r w:rsidR="004144BE" w:rsidRPr="00F956FE">
        <w:rPr>
          <w:b/>
        </w:rPr>
        <w:t>Marketing és kommunikációs tevékenység - szálloda</w:t>
      </w:r>
      <w:r w:rsidRPr="00F956FE">
        <w:rPr>
          <w:b/>
        </w:rPr>
        <w:t xml:space="preserve">” </w:t>
      </w:r>
      <w:r w:rsidR="00EF23A6" w:rsidRPr="00F956FE">
        <w:rPr>
          <w:b/>
        </w:rPr>
        <w:t>tárgyú</w:t>
      </w:r>
      <w:r w:rsidRPr="00F956FE">
        <w:rPr>
          <w:b/>
        </w:rPr>
        <w:t xml:space="preserve"> </w:t>
      </w:r>
      <w:r w:rsidRPr="00F956FE">
        <w:rPr>
          <w:b/>
          <w:color w:val="000000"/>
        </w:rPr>
        <w:t>köz</w:t>
      </w:r>
      <w:r w:rsidRPr="00F956FE">
        <w:rPr>
          <w:b/>
        </w:rPr>
        <w:t xml:space="preserve">beszerzési eljárásban a </w:t>
      </w:r>
      <w:r w:rsidR="004144BE" w:rsidRPr="00F956FE">
        <w:rPr>
          <w:b/>
          <w:bCs/>
        </w:rPr>
        <w:t xml:space="preserve">LENERG Energiaügynökség Mérnöki és Tanácsadó Nonprofit Kft. </w:t>
      </w:r>
      <w:r w:rsidR="004144BE" w:rsidRPr="00F956FE">
        <w:rPr>
          <w:bCs/>
        </w:rPr>
        <w:t>(4032 Debrecen, Egyetem tér 1.)</w:t>
      </w:r>
      <w:r w:rsidR="009466A2" w:rsidRPr="00F956FE">
        <w:rPr>
          <w:bCs/>
        </w:rPr>
        <w:t xml:space="preserve"> </w:t>
      </w:r>
      <w:r w:rsidRPr="00F956FE">
        <w:rPr>
          <w:b/>
        </w:rPr>
        <w:t>Ajánlattevő ajánlata</w:t>
      </w:r>
      <w:r w:rsidRPr="00EF23A6">
        <w:t xml:space="preserve"> </w:t>
      </w:r>
      <w:r w:rsidRPr="00F956FE">
        <w:rPr>
          <w:b/>
        </w:rPr>
        <w:t>érvényes.</w:t>
      </w:r>
      <w:r w:rsidR="00AF427B" w:rsidRPr="00F956FE">
        <w:rPr>
          <w:b/>
        </w:rPr>
        <w:t xml:space="preserve"> </w:t>
      </w:r>
    </w:p>
    <w:p w:rsidR="00F956FE" w:rsidRDefault="00F956FE" w:rsidP="00F956FE">
      <w:pPr>
        <w:pStyle w:val="Nincstrkz"/>
        <w:ind w:left="426"/>
        <w:jc w:val="both"/>
        <w:rPr>
          <w:b/>
        </w:rPr>
      </w:pPr>
    </w:p>
    <w:p w:rsidR="00210EAF" w:rsidRPr="00F956FE" w:rsidRDefault="00210EAF" w:rsidP="00F956FE">
      <w:pPr>
        <w:pStyle w:val="Nincstrkz"/>
        <w:ind w:left="426"/>
        <w:jc w:val="both"/>
        <w:rPr>
          <w:b/>
        </w:rPr>
      </w:pPr>
    </w:p>
    <w:p w:rsidR="00A50CC4" w:rsidRPr="00A50CC4" w:rsidRDefault="00A50CC4" w:rsidP="00A50CC4">
      <w:pPr>
        <w:pStyle w:val="Nincstrkz"/>
        <w:numPr>
          <w:ilvl w:val="0"/>
          <w:numId w:val="4"/>
        </w:numPr>
        <w:ind w:left="426" w:hanging="426"/>
        <w:jc w:val="both"/>
        <w:rPr>
          <w:b/>
          <w:bCs/>
        </w:rPr>
      </w:pPr>
      <w:r w:rsidRPr="00A50CC4">
        <w:rPr>
          <w:rFonts w:eastAsia="Calibri"/>
          <w:b/>
          <w:lang w:eastAsia="en-US"/>
        </w:rPr>
        <w:t>Érvénytelennek nyilvánítja</w:t>
      </w:r>
      <w:r w:rsidR="00F956FE" w:rsidRPr="00A50CC4">
        <w:rPr>
          <w:rFonts w:eastAsia="Calibri"/>
          <w:b/>
          <w:lang w:eastAsia="en-US"/>
        </w:rPr>
        <w:t xml:space="preserve"> – </w:t>
      </w:r>
      <w:r w:rsidR="00F956FE" w:rsidRPr="00A50CC4">
        <w:rPr>
          <w:rFonts w:eastAsia="Calibri"/>
          <w:lang w:eastAsia="en-US"/>
        </w:rPr>
        <w:t>a Bírálóbizottság döntési javaslat</w:t>
      </w:r>
      <w:r w:rsidRPr="00A50CC4">
        <w:rPr>
          <w:rFonts w:eastAsia="Calibri"/>
          <w:lang w:eastAsia="en-US"/>
        </w:rPr>
        <w:t xml:space="preserve">a </w:t>
      </w:r>
      <w:r w:rsidR="003F2E53">
        <w:rPr>
          <w:rFonts w:eastAsia="Calibri"/>
          <w:lang w:eastAsia="en-US"/>
        </w:rPr>
        <w:t>alapján</w:t>
      </w:r>
      <w:r w:rsidR="00F956FE" w:rsidRPr="00A50CC4">
        <w:rPr>
          <w:rFonts w:eastAsia="Calibri"/>
          <w:b/>
          <w:lang w:eastAsia="en-US"/>
        </w:rPr>
        <w:t xml:space="preserve"> – </w:t>
      </w:r>
      <w:r w:rsidR="00F956FE" w:rsidRPr="00A50CC4">
        <w:rPr>
          <w:b/>
        </w:rPr>
        <w:t>„Tiszavasvári Gyógyfürdő fejlesztése” című ET-2020-02-060 projekt azonosítószámú pályázat</w:t>
      </w:r>
      <w:r w:rsidR="00F956FE" w:rsidRPr="00EF23A6">
        <w:t xml:space="preserve"> keretében megvalósítandó szálloda építésével kapcsolatosan</w:t>
      </w:r>
      <w:r w:rsidR="00F956FE">
        <w:t xml:space="preserve"> </w:t>
      </w:r>
      <w:r w:rsidR="00F956FE" w:rsidRPr="00EA270A">
        <w:t xml:space="preserve">a Kbt. </w:t>
      </w:r>
      <w:r w:rsidR="00F956FE">
        <w:t>1</w:t>
      </w:r>
      <w:r w:rsidR="00F956FE" w:rsidRPr="00EA270A">
        <w:t>1</w:t>
      </w:r>
      <w:r w:rsidR="00F956FE">
        <w:t>2</w:t>
      </w:r>
      <w:r w:rsidR="00F956FE" w:rsidRPr="00EA270A">
        <w:t>. § (1) bekezdés</w:t>
      </w:r>
      <w:r w:rsidR="00F956FE">
        <w:t xml:space="preserve"> b) pontja szerint</w:t>
      </w:r>
      <w:r w:rsidR="00F956FE" w:rsidRPr="00EA270A">
        <w:t xml:space="preserve"> </w:t>
      </w:r>
      <w:r w:rsidR="00F956FE">
        <w:t xml:space="preserve">lefolytatott </w:t>
      </w:r>
      <w:r w:rsidR="00F956FE" w:rsidRPr="00A50CC4">
        <w:rPr>
          <w:b/>
        </w:rPr>
        <w:t xml:space="preserve">„Marketing és kommunikációs tevékenység - szálloda” tárgyú </w:t>
      </w:r>
      <w:r w:rsidR="00F956FE" w:rsidRPr="00A50CC4">
        <w:rPr>
          <w:b/>
          <w:color w:val="000000"/>
        </w:rPr>
        <w:t>köz</w:t>
      </w:r>
      <w:r w:rsidR="00F956FE" w:rsidRPr="00A50CC4">
        <w:rPr>
          <w:b/>
        </w:rPr>
        <w:t xml:space="preserve">beszerzési eljárásban </w:t>
      </w:r>
      <w:proofErr w:type="gramStart"/>
      <w:r w:rsidR="00F956FE" w:rsidRPr="00A50CC4">
        <w:rPr>
          <w:b/>
        </w:rPr>
        <w:t>a</w:t>
      </w:r>
      <w:proofErr w:type="gramEnd"/>
      <w:r w:rsidR="00F956FE" w:rsidRPr="00A50CC4">
        <w:rPr>
          <w:b/>
        </w:rPr>
        <w:t xml:space="preserve"> </w:t>
      </w:r>
    </w:p>
    <w:p w:rsidR="00A50CC4" w:rsidRPr="00A50CC4" w:rsidRDefault="00A50CC4" w:rsidP="00A50CC4">
      <w:pPr>
        <w:pStyle w:val="Listaszerbekezds"/>
        <w:widowControl/>
        <w:numPr>
          <w:ilvl w:val="0"/>
          <w:numId w:val="14"/>
        </w:numPr>
        <w:autoSpaceDE/>
        <w:autoSpaceDN/>
        <w:ind w:left="993" w:hanging="21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FREDERIK TECHNOLOGIES Kft.</w:t>
      </w:r>
      <w:r w:rsidRPr="00A50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CC4">
        <w:rPr>
          <w:rFonts w:ascii="Times New Roman" w:hAnsi="Times New Roman" w:cs="Times New Roman"/>
          <w:sz w:val="24"/>
          <w:szCs w:val="24"/>
        </w:rPr>
        <w:t>(5600 Békéscsaba, Kinizsi utca 5.)</w:t>
      </w:r>
    </w:p>
    <w:p w:rsidR="00A50CC4" w:rsidRPr="00A50CC4" w:rsidRDefault="00A50CC4" w:rsidP="00A50CC4">
      <w:pPr>
        <w:pStyle w:val="Listaszerbekezds"/>
        <w:widowControl/>
        <w:numPr>
          <w:ilvl w:val="0"/>
          <w:numId w:val="14"/>
        </w:numPr>
        <w:autoSpaceDE/>
        <w:autoSpaceDN/>
        <w:ind w:left="993" w:hanging="219"/>
        <w:jc w:val="left"/>
        <w:rPr>
          <w:rFonts w:ascii="Times New Roman" w:hAnsi="Times New Roman" w:cs="Times New Roman"/>
          <w:sz w:val="24"/>
          <w:szCs w:val="24"/>
        </w:rPr>
      </w:pPr>
      <w:r w:rsidRPr="00A50CC4">
        <w:rPr>
          <w:rFonts w:ascii="Times New Roman" w:hAnsi="Times New Roman" w:cs="Times New Roman"/>
          <w:b/>
          <w:sz w:val="24"/>
          <w:szCs w:val="24"/>
        </w:rPr>
        <w:t xml:space="preserve">MITRA </w:t>
      </w:r>
      <w:proofErr w:type="spellStart"/>
      <w:r w:rsidRPr="00A50CC4">
        <w:rPr>
          <w:rFonts w:ascii="Times New Roman" w:hAnsi="Times New Roman" w:cs="Times New Roman"/>
          <w:b/>
          <w:sz w:val="24"/>
          <w:szCs w:val="24"/>
        </w:rPr>
        <w:t>Invest</w:t>
      </w:r>
      <w:proofErr w:type="spellEnd"/>
      <w:r w:rsidRPr="00A50CC4">
        <w:rPr>
          <w:rFonts w:ascii="Times New Roman" w:hAnsi="Times New Roman" w:cs="Times New Roman"/>
          <w:b/>
          <w:sz w:val="24"/>
          <w:szCs w:val="24"/>
        </w:rPr>
        <w:t xml:space="preserve"> Kft. </w:t>
      </w:r>
      <w:r w:rsidRPr="00A50CC4">
        <w:rPr>
          <w:rFonts w:ascii="Times New Roman" w:hAnsi="Times New Roman" w:cs="Times New Roman"/>
          <w:sz w:val="24"/>
          <w:szCs w:val="24"/>
        </w:rPr>
        <w:t>(4032 Debrecen Illyés Gyula Utca 122.)</w:t>
      </w:r>
    </w:p>
    <w:p w:rsidR="00A50CC4" w:rsidRPr="00A50CC4" w:rsidRDefault="00A50CC4" w:rsidP="00A50CC4">
      <w:pPr>
        <w:pStyle w:val="Listaszerbekezds"/>
        <w:widowControl/>
        <w:numPr>
          <w:ilvl w:val="0"/>
          <w:numId w:val="14"/>
        </w:numPr>
        <w:autoSpaceDE/>
        <w:autoSpaceDN/>
        <w:ind w:left="993" w:hanging="219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0CC4">
        <w:rPr>
          <w:rFonts w:ascii="Times New Roman" w:hAnsi="Times New Roman" w:cs="Times New Roman"/>
          <w:b/>
          <w:sz w:val="24"/>
          <w:szCs w:val="24"/>
        </w:rPr>
        <w:t>FMarketing</w:t>
      </w:r>
      <w:proofErr w:type="spellEnd"/>
      <w:r w:rsidRPr="00A50CC4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A50CC4">
        <w:rPr>
          <w:rFonts w:ascii="Times New Roman" w:hAnsi="Times New Roman" w:cs="Times New Roman"/>
          <w:sz w:val="24"/>
          <w:szCs w:val="24"/>
        </w:rPr>
        <w:t xml:space="preserve"> (4032 Debrecen, Lóverseny utca 14/B)</w:t>
      </w:r>
    </w:p>
    <w:p w:rsidR="00A50CC4" w:rsidRPr="00A50CC4" w:rsidRDefault="00A50CC4" w:rsidP="00A50CC4">
      <w:pPr>
        <w:pStyle w:val="Listaszerbekezds"/>
        <w:widowControl/>
        <w:numPr>
          <w:ilvl w:val="0"/>
          <w:numId w:val="14"/>
        </w:numPr>
        <w:autoSpaceDE/>
        <w:autoSpaceDN/>
        <w:ind w:left="993" w:hanging="21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0CC4">
        <w:rPr>
          <w:rFonts w:ascii="Times New Roman" w:hAnsi="Times New Roman" w:cs="Times New Roman"/>
          <w:b/>
          <w:sz w:val="24"/>
          <w:szCs w:val="24"/>
        </w:rPr>
        <w:t xml:space="preserve">PLANB Magyarország Kft. </w:t>
      </w:r>
      <w:r w:rsidRPr="00A50CC4">
        <w:rPr>
          <w:rFonts w:ascii="Times New Roman" w:hAnsi="Times New Roman" w:cs="Times New Roman"/>
          <w:sz w:val="24"/>
          <w:szCs w:val="24"/>
        </w:rPr>
        <w:t xml:space="preserve">(1012 Budapest, </w:t>
      </w:r>
      <w:proofErr w:type="spellStart"/>
      <w:r w:rsidRPr="00A50CC4">
        <w:rPr>
          <w:rFonts w:ascii="Times New Roman" w:hAnsi="Times New Roman" w:cs="Times New Roman"/>
          <w:sz w:val="24"/>
          <w:szCs w:val="24"/>
        </w:rPr>
        <w:t>Logodi</w:t>
      </w:r>
      <w:proofErr w:type="spellEnd"/>
      <w:r w:rsidRPr="00A50CC4">
        <w:rPr>
          <w:rFonts w:ascii="Times New Roman" w:hAnsi="Times New Roman" w:cs="Times New Roman"/>
          <w:sz w:val="24"/>
          <w:szCs w:val="24"/>
        </w:rPr>
        <w:t xml:space="preserve"> utca 53.-55. 3. em. 9. ajtó)</w:t>
      </w:r>
    </w:p>
    <w:p w:rsidR="00F956FE" w:rsidRPr="00551242" w:rsidRDefault="00F956FE" w:rsidP="00A50CC4">
      <w:pPr>
        <w:pStyle w:val="Nincstrkz"/>
        <w:ind w:left="426"/>
        <w:jc w:val="both"/>
        <w:rPr>
          <w:b/>
        </w:rPr>
      </w:pPr>
      <w:r w:rsidRPr="00F956FE">
        <w:rPr>
          <w:b/>
        </w:rPr>
        <w:t>Ajánlattevő</w:t>
      </w:r>
      <w:r w:rsidR="00A50CC4">
        <w:rPr>
          <w:b/>
        </w:rPr>
        <w:t>k</w:t>
      </w:r>
      <w:r w:rsidRPr="00F956FE">
        <w:rPr>
          <w:b/>
        </w:rPr>
        <w:t xml:space="preserve"> ajánlat</w:t>
      </w:r>
      <w:r w:rsidR="00A50CC4">
        <w:rPr>
          <w:b/>
        </w:rPr>
        <w:t>át</w:t>
      </w:r>
      <w:r w:rsidR="00551242">
        <w:rPr>
          <w:b/>
        </w:rPr>
        <w:t xml:space="preserve"> a</w:t>
      </w:r>
      <w:r w:rsidR="00551242">
        <w:rPr>
          <w:rFonts w:ascii="Arial" w:hAnsi="Arial" w:cs="Arial"/>
          <w:b/>
          <w:bCs/>
          <w:sz w:val="20"/>
          <w:szCs w:val="20"/>
        </w:rPr>
        <w:t xml:space="preserve"> </w:t>
      </w:r>
      <w:r w:rsidR="00551242" w:rsidRPr="00551242">
        <w:rPr>
          <w:b/>
          <w:bCs/>
        </w:rPr>
        <w:t>Kbt. 73. § (1) bekezdés e) pontja alapján</w:t>
      </w:r>
      <w:r w:rsidRPr="00551242">
        <w:rPr>
          <w:b/>
        </w:rPr>
        <w:t xml:space="preserve">. </w:t>
      </w:r>
    </w:p>
    <w:p w:rsidR="00F956FE" w:rsidRDefault="00F956FE" w:rsidP="00F956FE">
      <w:pPr>
        <w:pStyle w:val="Listaszerbekezds"/>
        <w:rPr>
          <w:b/>
          <w:bCs/>
          <w:sz w:val="24"/>
          <w:szCs w:val="24"/>
        </w:rPr>
      </w:pPr>
    </w:p>
    <w:p w:rsidR="00210EAF" w:rsidRDefault="00210EAF" w:rsidP="00F956FE">
      <w:pPr>
        <w:pStyle w:val="Listaszerbekezds"/>
        <w:rPr>
          <w:b/>
          <w:bCs/>
          <w:sz w:val="24"/>
          <w:szCs w:val="24"/>
        </w:rPr>
      </w:pPr>
    </w:p>
    <w:p w:rsidR="005E620D" w:rsidRDefault="00613424" w:rsidP="005E620D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613424">
        <w:rPr>
          <w:b/>
          <w:bCs/>
          <w:sz w:val="24"/>
          <w:szCs w:val="24"/>
        </w:rPr>
        <w:t xml:space="preserve">Megállapítja, hogy a </w:t>
      </w:r>
      <w:r w:rsidRPr="00613424">
        <w:rPr>
          <w:b/>
          <w:sz w:val="24"/>
          <w:szCs w:val="24"/>
        </w:rPr>
        <w:t>„</w:t>
      </w:r>
      <w:r w:rsidR="004144BE" w:rsidRPr="004144BE">
        <w:rPr>
          <w:b/>
          <w:sz w:val="24"/>
          <w:szCs w:val="24"/>
        </w:rPr>
        <w:t>Marketing és kommunikációs tevékenység</w:t>
      </w:r>
      <w:r w:rsidR="004144BE">
        <w:rPr>
          <w:b/>
          <w:sz w:val="24"/>
          <w:szCs w:val="24"/>
        </w:rPr>
        <w:t xml:space="preserve"> </w:t>
      </w:r>
      <w:r w:rsidR="004144BE" w:rsidRPr="004144BE">
        <w:rPr>
          <w:b/>
          <w:sz w:val="24"/>
          <w:szCs w:val="24"/>
        </w:rPr>
        <w:t>-</w:t>
      </w:r>
      <w:r w:rsidR="004144BE">
        <w:rPr>
          <w:b/>
          <w:sz w:val="24"/>
          <w:szCs w:val="24"/>
        </w:rPr>
        <w:t xml:space="preserve"> </w:t>
      </w:r>
      <w:r w:rsidR="004144BE" w:rsidRPr="004144BE">
        <w:rPr>
          <w:b/>
          <w:sz w:val="24"/>
          <w:szCs w:val="24"/>
        </w:rPr>
        <w:t>szálloda</w:t>
      </w:r>
      <w:r w:rsidRPr="008C2946">
        <w:rPr>
          <w:b/>
          <w:sz w:val="24"/>
          <w:szCs w:val="24"/>
        </w:rPr>
        <w:t>”</w:t>
      </w:r>
      <w:r w:rsidRPr="00613424">
        <w:rPr>
          <w:b/>
          <w:sz w:val="24"/>
          <w:szCs w:val="24"/>
        </w:rPr>
        <w:t xml:space="preserve"> tárgyú, </w:t>
      </w:r>
      <w:r w:rsidRPr="00613424">
        <w:rPr>
          <w:sz w:val="24"/>
          <w:szCs w:val="24"/>
        </w:rPr>
        <w:t xml:space="preserve">Kbt. </w:t>
      </w:r>
      <w:r w:rsidR="004144BE">
        <w:rPr>
          <w:sz w:val="24"/>
          <w:szCs w:val="24"/>
        </w:rPr>
        <w:t>1</w:t>
      </w:r>
      <w:r w:rsidRPr="00613424">
        <w:rPr>
          <w:sz w:val="24"/>
          <w:szCs w:val="24"/>
        </w:rPr>
        <w:t>1</w:t>
      </w:r>
      <w:r w:rsidR="004144BE">
        <w:rPr>
          <w:sz w:val="24"/>
          <w:szCs w:val="24"/>
        </w:rPr>
        <w:t>2</w:t>
      </w:r>
      <w:r w:rsidRPr="00613424">
        <w:rPr>
          <w:sz w:val="24"/>
          <w:szCs w:val="24"/>
        </w:rPr>
        <w:t xml:space="preserve">. § (1) bekezdés </w:t>
      </w:r>
      <w:r w:rsidR="004144BE">
        <w:rPr>
          <w:sz w:val="24"/>
          <w:szCs w:val="24"/>
        </w:rPr>
        <w:t xml:space="preserve">b) pontja </w:t>
      </w:r>
      <w:r w:rsidRPr="00613424">
        <w:rPr>
          <w:sz w:val="24"/>
          <w:szCs w:val="24"/>
        </w:rPr>
        <w:t>szerint</w:t>
      </w:r>
      <w:r w:rsidRPr="00613424">
        <w:rPr>
          <w:b/>
          <w:sz w:val="24"/>
          <w:szCs w:val="24"/>
        </w:rPr>
        <w:t xml:space="preserve"> lefolytatott közbeszerzési eljárás eredményes.</w:t>
      </w:r>
    </w:p>
    <w:p w:rsidR="005E620D" w:rsidRDefault="005E620D" w:rsidP="005E620D">
      <w:pPr>
        <w:pStyle w:val="Listaszerbekezds"/>
        <w:rPr>
          <w:b/>
          <w:sz w:val="24"/>
          <w:szCs w:val="24"/>
        </w:rPr>
      </w:pPr>
    </w:p>
    <w:p w:rsidR="00210EAF" w:rsidRDefault="00210EAF" w:rsidP="005E620D">
      <w:pPr>
        <w:pStyle w:val="Listaszerbekezds"/>
        <w:rPr>
          <w:b/>
          <w:sz w:val="24"/>
          <w:szCs w:val="24"/>
        </w:rPr>
      </w:pPr>
    </w:p>
    <w:p w:rsidR="005E620D" w:rsidRPr="00C048D2" w:rsidRDefault="007B23A8" w:rsidP="005E620D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5E620D">
        <w:rPr>
          <w:b/>
          <w:sz w:val="24"/>
          <w:szCs w:val="24"/>
        </w:rPr>
        <w:t>Megállapítja</w:t>
      </w:r>
      <w:r w:rsidRPr="005E620D">
        <w:rPr>
          <w:sz w:val="24"/>
          <w:szCs w:val="24"/>
        </w:rPr>
        <w:t xml:space="preserve"> </w:t>
      </w:r>
      <w:r w:rsidRPr="005E620D">
        <w:rPr>
          <w:rFonts w:eastAsia="Calibri"/>
          <w:b/>
          <w:sz w:val="24"/>
          <w:szCs w:val="24"/>
          <w:lang w:eastAsia="en-US"/>
        </w:rPr>
        <w:t xml:space="preserve">– </w:t>
      </w:r>
      <w:r w:rsidRPr="005E620D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– </w:t>
      </w:r>
      <w:r w:rsidR="005E620D" w:rsidRPr="005E620D">
        <w:rPr>
          <w:b/>
          <w:bCs/>
          <w:sz w:val="24"/>
          <w:szCs w:val="24"/>
        </w:rPr>
        <w:t xml:space="preserve">a </w:t>
      </w:r>
      <w:r w:rsidR="005E620D" w:rsidRPr="005E620D">
        <w:rPr>
          <w:b/>
          <w:sz w:val="24"/>
          <w:szCs w:val="24"/>
        </w:rPr>
        <w:t>„</w:t>
      </w:r>
      <w:r w:rsidR="004144BE" w:rsidRPr="004144BE">
        <w:rPr>
          <w:b/>
          <w:sz w:val="24"/>
          <w:szCs w:val="24"/>
        </w:rPr>
        <w:t>Marketing és kommunikációs tevékenység</w:t>
      </w:r>
      <w:r w:rsidR="004144BE">
        <w:rPr>
          <w:b/>
          <w:sz w:val="24"/>
          <w:szCs w:val="24"/>
        </w:rPr>
        <w:t xml:space="preserve"> </w:t>
      </w:r>
      <w:r w:rsidR="004144BE" w:rsidRPr="004144BE">
        <w:rPr>
          <w:b/>
          <w:sz w:val="24"/>
          <w:szCs w:val="24"/>
        </w:rPr>
        <w:t>-</w:t>
      </w:r>
      <w:r w:rsidR="004144BE">
        <w:rPr>
          <w:b/>
          <w:sz w:val="24"/>
          <w:szCs w:val="24"/>
        </w:rPr>
        <w:t xml:space="preserve"> </w:t>
      </w:r>
      <w:r w:rsidR="004144BE" w:rsidRPr="004144BE">
        <w:rPr>
          <w:b/>
          <w:sz w:val="24"/>
          <w:szCs w:val="24"/>
        </w:rPr>
        <w:t>szálloda</w:t>
      </w:r>
      <w:r w:rsidR="005E620D" w:rsidRPr="005E620D">
        <w:rPr>
          <w:b/>
          <w:sz w:val="24"/>
          <w:szCs w:val="24"/>
        </w:rPr>
        <w:t xml:space="preserve">” tárgyú, </w:t>
      </w:r>
      <w:r w:rsidR="005E620D" w:rsidRPr="005E620D">
        <w:rPr>
          <w:sz w:val="24"/>
          <w:szCs w:val="24"/>
        </w:rPr>
        <w:t xml:space="preserve">Kbt. </w:t>
      </w:r>
      <w:r w:rsidR="004144BE">
        <w:rPr>
          <w:sz w:val="24"/>
          <w:szCs w:val="24"/>
        </w:rPr>
        <w:t>1</w:t>
      </w:r>
      <w:r w:rsidR="005E620D" w:rsidRPr="005E620D">
        <w:rPr>
          <w:sz w:val="24"/>
          <w:szCs w:val="24"/>
        </w:rPr>
        <w:t>1</w:t>
      </w:r>
      <w:r w:rsidR="004144BE">
        <w:rPr>
          <w:sz w:val="24"/>
          <w:szCs w:val="24"/>
        </w:rPr>
        <w:t>2</w:t>
      </w:r>
      <w:r w:rsidR="005E620D" w:rsidRPr="005E620D">
        <w:rPr>
          <w:sz w:val="24"/>
          <w:szCs w:val="24"/>
        </w:rPr>
        <w:t>. § (1) bekezdés</w:t>
      </w:r>
      <w:r w:rsidR="004144BE">
        <w:rPr>
          <w:sz w:val="24"/>
          <w:szCs w:val="24"/>
        </w:rPr>
        <w:t xml:space="preserve"> b) pontja</w:t>
      </w:r>
      <w:r w:rsidR="005E620D" w:rsidRPr="005E620D">
        <w:rPr>
          <w:sz w:val="24"/>
          <w:szCs w:val="24"/>
        </w:rPr>
        <w:t xml:space="preserve"> szerint</w:t>
      </w:r>
      <w:r w:rsidR="005E620D" w:rsidRPr="005E620D">
        <w:rPr>
          <w:b/>
          <w:sz w:val="24"/>
          <w:szCs w:val="24"/>
        </w:rPr>
        <w:t xml:space="preserve"> lefolytatott közbeszerzési eljárásban a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Pr="005E620D">
        <w:rPr>
          <w:b/>
          <w:sz w:val="24"/>
          <w:szCs w:val="24"/>
        </w:rPr>
        <w:t>yertes ajánlattevő a</w:t>
      </w:r>
      <w:r w:rsidR="005E620D" w:rsidRPr="00870061">
        <w:rPr>
          <w:sz w:val="24"/>
          <w:szCs w:val="24"/>
        </w:rPr>
        <w:t xml:space="preserve"> </w:t>
      </w:r>
      <w:r w:rsidR="00870061" w:rsidRPr="00870061">
        <w:rPr>
          <w:b/>
          <w:bCs/>
          <w:sz w:val="24"/>
          <w:szCs w:val="24"/>
        </w:rPr>
        <w:t xml:space="preserve">LENERG Energiaügynökség Mérnöki és Tanácsadó Nonprofit Kft. </w:t>
      </w:r>
      <w:r w:rsidR="00870061" w:rsidRPr="00870061">
        <w:rPr>
          <w:bCs/>
          <w:sz w:val="24"/>
          <w:szCs w:val="24"/>
        </w:rPr>
        <w:t>(4032 Debrecen, Egyetem tér 1.)</w:t>
      </w:r>
      <w:r w:rsidR="00870061">
        <w:rPr>
          <w:bCs/>
        </w:rPr>
        <w:t xml:space="preserve"> </w:t>
      </w:r>
      <w:r w:rsidR="005E620D" w:rsidRPr="005E620D">
        <w:rPr>
          <w:sz w:val="24"/>
          <w:szCs w:val="24"/>
        </w:rPr>
        <w:t>az alábbi ajánlati elemek mellett:</w:t>
      </w:r>
    </w:p>
    <w:p w:rsidR="00C048D2" w:rsidRDefault="00C048D2" w:rsidP="00C048D2">
      <w:pPr>
        <w:pStyle w:val="Listaszerbekezds"/>
        <w:rPr>
          <w:b/>
          <w:sz w:val="24"/>
          <w:szCs w:val="24"/>
        </w:rPr>
      </w:pPr>
    </w:p>
    <w:p w:rsidR="005E620D" w:rsidRPr="005E620D" w:rsidRDefault="005E620D" w:rsidP="005E620D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6691"/>
        <w:gridCol w:w="1955"/>
      </w:tblGrid>
      <w:tr w:rsidR="008C2946" w:rsidTr="0032114B">
        <w:tc>
          <w:tcPr>
            <w:tcW w:w="8646" w:type="dxa"/>
            <w:gridSpan w:val="2"/>
            <w:vAlign w:val="center"/>
          </w:tcPr>
          <w:p w:rsidR="00870061" w:rsidRDefault="00870061" w:rsidP="0032114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LENERG Energiaügynökség Mérnöki és Tanácsadó Nonprofit Kft. </w:t>
            </w:r>
          </w:p>
          <w:p w:rsidR="008C2946" w:rsidRPr="00870061" w:rsidRDefault="00870061" w:rsidP="0032114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61">
              <w:rPr>
                <w:rFonts w:ascii="Times New Roman" w:hAnsi="Times New Roman" w:cs="Times New Roman"/>
                <w:bCs/>
                <w:sz w:val="24"/>
                <w:szCs w:val="24"/>
              </w:rPr>
              <w:t>(4032 Debrecen, Egyetem tér 1.)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>M1 alkalmassági követelményre bemutatott szakember alkalmasságon felüli szakmai tapasz</w:t>
            </w:r>
            <w:r w:rsidR="00056DB2">
              <w:rPr>
                <w:rFonts w:ascii="Times New Roman" w:hAnsi="Times New Roman" w:cs="Times New Roman"/>
              </w:rPr>
              <w:t xml:space="preserve">talata (hónap) (min. 0 – </w:t>
            </w:r>
            <w:proofErr w:type="spellStart"/>
            <w:r w:rsidR="00056DB2">
              <w:rPr>
                <w:rFonts w:ascii="Times New Roman" w:hAnsi="Times New Roman" w:cs="Times New Roman"/>
              </w:rPr>
              <w:t>max</w:t>
            </w:r>
            <w:proofErr w:type="spellEnd"/>
            <w:r w:rsidR="00056DB2">
              <w:rPr>
                <w:rFonts w:ascii="Times New Roman" w:hAnsi="Times New Roman" w:cs="Times New Roman"/>
              </w:rPr>
              <w:t>. 24</w:t>
            </w:r>
            <w:r w:rsidRPr="0032114B">
              <w:rPr>
                <w:rFonts w:ascii="Times New Roman" w:hAnsi="Times New Roman" w:cs="Times New Roman"/>
              </w:rPr>
              <w:t xml:space="preserve"> hónap)</w:t>
            </w:r>
          </w:p>
        </w:tc>
        <w:tc>
          <w:tcPr>
            <w:tcW w:w="1955" w:type="dxa"/>
            <w:vAlign w:val="center"/>
          </w:tcPr>
          <w:p w:rsidR="008C2946" w:rsidRPr="0032114B" w:rsidRDefault="00870061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>M2 alkalmassági követelményre bemutatott szakember alkalmasságon felüli szakmai tapasz</w:t>
            </w:r>
            <w:r w:rsidR="00056DB2">
              <w:rPr>
                <w:rFonts w:ascii="Times New Roman" w:hAnsi="Times New Roman" w:cs="Times New Roman"/>
              </w:rPr>
              <w:t xml:space="preserve">talata (hónap) (min. 0 – </w:t>
            </w:r>
            <w:proofErr w:type="spellStart"/>
            <w:r w:rsidR="00056DB2">
              <w:rPr>
                <w:rFonts w:ascii="Times New Roman" w:hAnsi="Times New Roman" w:cs="Times New Roman"/>
              </w:rPr>
              <w:t>max</w:t>
            </w:r>
            <w:proofErr w:type="spellEnd"/>
            <w:r w:rsidR="00056DB2">
              <w:rPr>
                <w:rFonts w:ascii="Times New Roman" w:hAnsi="Times New Roman" w:cs="Times New Roman"/>
              </w:rPr>
              <w:t>. 24</w:t>
            </w:r>
            <w:r w:rsidRPr="0032114B">
              <w:rPr>
                <w:rFonts w:ascii="Times New Roman" w:hAnsi="Times New Roman" w:cs="Times New Roman"/>
              </w:rPr>
              <w:t xml:space="preserve"> hónap)</w:t>
            </w:r>
          </w:p>
        </w:tc>
        <w:tc>
          <w:tcPr>
            <w:tcW w:w="1955" w:type="dxa"/>
            <w:vAlign w:val="center"/>
          </w:tcPr>
          <w:p w:rsidR="008C2946" w:rsidRPr="0032114B" w:rsidRDefault="00870061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left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>Nettó ajánlati ár (Ft)</w:t>
            </w:r>
          </w:p>
        </w:tc>
        <w:tc>
          <w:tcPr>
            <w:tcW w:w="1955" w:type="dxa"/>
            <w:vAlign w:val="center"/>
          </w:tcPr>
          <w:p w:rsidR="008C2946" w:rsidRPr="0032114B" w:rsidRDefault="00251F3E" w:rsidP="00056DB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38.227.000</w:t>
            </w:r>
            <w:r w:rsidR="0032114B">
              <w:rPr>
                <w:rFonts w:ascii="Times New Roman" w:hAnsi="Times New Roman" w:cs="Times New Roman"/>
                <w:b/>
              </w:rPr>
              <w:t>,-</w:t>
            </w:r>
            <w:r w:rsidR="008C2946" w:rsidRPr="0032114B">
              <w:rPr>
                <w:rFonts w:ascii="Times New Roman" w:hAnsi="Times New Roman" w:cs="Times New Roman"/>
                <w:b/>
              </w:rPr>
              <w:t xml:space="preserve"> Ft</w:t>
            </w:r>
          </w:p>
        </w:tc>
      </w:tr>
    </w:tbl>
    <w:p w:rsidR="00056DB2" w:rsidRPr="00056DB2" w:rsidRDefault="00056DB2" w:rsidP="00056DB2">
      <w:pPr>
        <w:ind w:left="426"/>
        <w:jc w:val="both"/>
        <w:rPr>
          <w:b/>
          <w:sz w:val="24"/>
          <w:szCs w:val="24"/>
        </w:rPr>
      </w:pPr>
    </w:p>
    <w:p w:rsidR="007B23A8" w:rsidRPr="00A654A1" w:rsidRDefault="007B23A8" w:rsidP="007B23A8">
      <w:pPr>
        <w:tabs>
          <w:tab w:val="num" w:pos="284"/>
        </w:tabs>
        <w:jc w:val="both"/>
        <w:rPr>
          <w:sz w:val="24"/>
          <w:szCs w:val="24"/>
        </w:rPr>
      </w:pPr>
    </w:p>
    <w:p w:rsidR="00470DF0" w:rsidRDefault="006325C9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DF0">
        <w:rPr>
          <w:rFonts w:ascii="Times New Roman" w:hAnsi="Times New Roman" w:cs="Times New Roman"/>
          <w:b/>
          <w:sz w:val="24"/>
          <w:szCs w:val="24"/>
        </w:rPr>
        <w:t xml:space="preserve">Felkéri a polgármestert, hogy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a döntésről tájékoztassa az Ajánlattevőket</w:t>
      </w:r>
      <w:r w:rsidR="00470DF0">
        <w:rPr>
          <w:rFonts w:ascii="Times New Roman" w:hAnsi="Times New Roman" w:cs="Times New Roman"/>
          <w:b/>
          <w:sz w:val="24"/>
          <w:szCs w:val="24"/>
        </w:rPr>
        <w:t>, valamint a</w:t>
      </w:r>
      <w:r w:rsidR="00F2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FB">
        <w:rPr>
          <w:rFonts w:ascii="Times New Roman" w:hAnsi="Times New Roman" w:cs="Times New Roman"/>
          <w:b/>
          <w:sz w:val="24"/>
          <w:szCs w:val="24"/>
        </w:rPr>
        <w:t>feladat teljesítéséhez</w:t>
      </w:r>
      <w:r w:rsidR="00B27C92">
        <w:rPr>
          <w:rFonts w:ascii="Times New Roman" w:hAnsi="Times New Roman" w:cs="Times New Roman"/>
          <w:b/>
          <w:sz w:val="24"/>
          <w:szCs w:val="24"/>
        </w:rPr>
        <w:t xml:space="preserve"> szükséges</w:t>
      </w:r>
      <w:r w:rsidR="00470DF0" w:rsidRPr="00470DF0">
        <w:rPr>
          <w:rFonts w:ascii="Times New Roman" w:hAnsi="Times New Roman" w:cs="Times New Roman"/>
          <w:b/>
          <w:szCs w:val="24"/>
        </w:rPr>
        <w:t xml:space="preserve"> </w:t>
      </w:r>
      <w:r w:rsidR="008953A6">
        <w:rPr>
          <w:rFonts w:ascii="Times New Roman" w:hAnsi="Times New Roman" w:cs="Times New Roman"/>
          <w:b/>
          <w:szCs w:val="24"/>
        </w:rPr>
        <w:t>Megbízási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 xml:space="preserve"> szerződést írja alá</w:t>
      </w:r>
      <w:r w:rsidRPr="00470DF0">
        <w:rPr>
          <w:rFonts w:ascii="Times New Roman" w:hAnsi="Times New Roman" w:cs="Times New Roman"/>
          <w:b/>
          <w:sz w:val="24"/>
          <w:szCs w:val="24"/>
        </w:rPr>
        <w:t>.</w:t>
      </w:r>
    </w:p>
    <w:p w:rsidR="00470DF0" w:rsidRPr="00A654A1" w:rsidRDefault="00470DF0" w:rsidP="00A654A1">
      <w:pPr>
        <w:suppressAutoHyphens/>
        <w:contextualSpacing/>
        <w:rPr>
          <w:b/>
          <w:sz w:val="24"/>
          <w:szCs w:val="24"/>
        </w:rPr>
      </w:pPr>
    </w:p>
    <w:p w:rsidR="001906A1" w:rsidRPr="006B4A27" w:rsidRDefault="001906A1" w:rsidP="00470DF0">
      <w:pPr>
        <w:pStyle w:val="Szvegtrzs"/>
        <w:ind w:left="426" w:hanging="426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Default="001906A1" w:rsidP="001906A1">
      <w:pPr>
        <w:jc w:val="center"/>
        <w:rPr>
          <w:b/>
          <w:sz w:val="24"/>
          <w:szCs w:val="24"/>
        </w:rPr>
      </w:pPr>
    </w:p>
    <w:p w:rsidR="00210EAF" w:rsidRDefault="00210EAF" w:rsidP="001906A1">
      <w:pPr>
        <w:jc w:val="center"/>
        <w:rPr>
          <w:b/>
          <w:sz w:val="24"/>
          <w:szCs w:val="24"/>
        </w:rPr>
      </w:pPr>
    </w:p>
    <w:p w:rsidR="00210EAF" w:rsidRDefault="00210EAF" w:rsidP="001906A1">
      <w:pPr>
        <w:jc w:val="center"/>
        <w:rPr>
          <w:b/>
          <w:sz w:val="24"/>
          <w:szCs w:val="24"/>
        </w:rPr>
      </w:pPr>
    </w:p>
    <w:p w:rsidR="00210EAF" w:rsidRDefault="00210EAF" w:rsidP="001906A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10EAF" w:rsidRDefault="00210EAF" w:rsidP="001906A1">
      <w:pPr>
        <w:jc w:val="center"/>
        <w:rPr>
          <w:b/>
          <w:sz w:val="24"/>
          <w:szCs w:val="24"/>
        </w:rPr>
      </w:pPr>
    </w:p>
    <w:p w:rsidR="00210EAF" w:rsidRDefault="00210EAF" w:rsidP="001906A1">
      <w:pPr>
        <w:jc w:val="center"/>
        <w:rPr>
          <w:b/>
          <w:sz w:val="24"/>
          <w:szCs w:val="24"/>
        </w:rPr>
      </w:pPr>
    </w:p>
    <w:p w:rsidR="00210EAF" w:rsidRDefault="00210EAF" w:rsidP="00210EAF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210EAF" w:rsidRDefault="00210EAF" w:rsidP="00210EAF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210EAF" w:rsidRDefault="00210EAF" w:rsidP="00210EAF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210EAF" w:rsidRDefault="00210EAF" w:rsidP="00210EAF">
      <w:pPr>
        <w:ind w:left="709" w:hanging="709"/>
        <w:jc w:val="both"/>
        <w:rPr>
          <w:b/>
          <w:sz w:val="24"/>
          <w:szCs w:val="24"/>
        </w:rPr>
      </w:pPr>
    </w:p>
    <w:p w:rsidR="00210EAF" w:rsidRPr="006B4A27" w:rsidRDefault="00210EAF" w:rsidP="001906A1">
      <w:pPr>
        <w:jc w:val="center"/>
        <w:rPr>
          <w:b/>
          <w:sz w:val="24"/>
          <w:szCs w:val="24"/>
        </w:rPr>
      </w:pPr>
    </w:p>
    <w:sectPr w:rsidR="00210EAF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639E9"/>
    <w:multiLevelType w:val="hybridMultilevel"/>
    <w:tmpl w:val="F104C41E"/>
    <w:lvl w:ilvl="0" w:tplc="ACDE5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83360"/>
    <w:multiLevelType w:val="hybridMultilevel"/>
    <w:tmpl w:val="1AE8AAB0"/>
    <w:lvl w:ilvl="0" w:tplc="053AF5FA">
      <w:start w:val="20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4487823"/>
    <w:multiLevelType w:val="hybridMultilevel"/>
    <w:tmpl w:val="2DB4B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46993"/>
    <w:multiLevelType w:val="hybridMultilevel"/>
    <w:tmpl w:val="82EE4900"/>
    <w:lvl w:ilvl="0" w:tplc="824E6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7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33FE0"/>
    <w:rsid w:val="000459C3"/>
    <w:rsid w:val="0004711B"/>
    <w:rsid w:val="00054B42"/>
    <w:rsid w:val="00056DB2"/>
    <w:rsid w:val="00063433"/>
    <w:rsid w:val="00070850"/>
    <w:rsid w:val="0007405C"/>
    <w:rsid w:val="000903EA"/>
    <w:rsid w:val="000936F5"/>
    <w:rsid w:val="00095BC2"/>
    <w:rsid w:val="000B3465"/>
    <w:rsid w:val="000C615C"/>
    <w:rsid w:val="000E12CE"/>
    <w:rsid w:val="000E2082"/>
    <w:rsid w:val="000F2878"/>
    <w:rsid w:val="000F7C34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B1183"/>
    <w:rsid w:val="001D3AE3"/>
    <w:rsid w:val="001E550B"/>
    <w:rsid w:val="001F7D45"/>
    <w:rsid w:val="0020171B"/>
    <w:rsid w:val="00202F5D"/>
    <w:rsid w:val="00210EAF"/>
    <w:rsid w:val="00213048"/>
    <w:rsid w:val="002161E4"/>
    <w:rsid w:val="00251F3E"/>
    <w:rsid w:val="00261268"/>
    <w:rsid w:val="0026245E"/>
    <w:rsid w:val="00265749"/>
    <w:rsid w:val="00290378"/>
    <w:rsid w:val="002C1BFD"/>
    <w:rsid w:val="002C214E"/>
    <w:rsid w:val="002D18B4"/>
    <w:rsid w:val="002D53FE"/>
    <w:rsid w:val="002E4686"/>
    <w:rsid w:val="002E7637"/>
    <w:rsid w:val="002F4666"/>
    <w:rsid w:val="00313A5F"/>
    <w:rsid w:val="0031708C"/>
    <w:rsid w:val="003173DF"/>
    <w:rsid w:val="0032114B"/>
    <w:rsid w:val="003212CC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4020"/>
    <w:rsid w:val="00395C41"/>
    <w:rsid w:val="003A3966"/>
    <w:rsid w:val="003A66BA"/>
    <w:rsid w:val="003B4817"/>
    <w:rsid w:val="003C58F9"/>
    <w:rsid w:val="003D00DA"/>
    <w:rsid w:val="003D3831"/>
    <w:rsid w:val="003E6776"/>
    <w:rsid w:val="003F1D1C"/>
    <w:rsid w:val="003F2E53"/>
    <w:rsid w:val="003F7BEC"/>
    <w:rsid w:val="00402D4F"/>
    <w:rsid w:val="00413DBD"/>
    <w:rsid w:val="004144BE"/>
    <w:rsid w:val="00470DF0"/>
    <w:rsid w:val="00481171"/>
    <w:rsid w:val="004831DE"/>
    <w:rsid w:val="00491E92"/>
    <w:rsid w:val="00496C00"/>
    <w:rsid w:val="004C032C"/>
    <w:rsid w:val="004D0D90"/>
    <w:rsid w:val="004D22D6"/>
    <w:rsid w:val="004D23D7"/>
    <w:rsid w:val="004D780B"/>
    <w:rsid w:val="004D7EB2"/>
    <w:rsid w:val="004E206F"/>
    <w:rsid w:val="004F4E7E"/>
    <w:rsid w:val="0050139F"/>
    <w:rsid w:val="00502BE0"/>
    <w:rsid w:val="00511108"/>
    <w:rsid w:val="005333FD"/>
    <w:rsid w:val="00541E73"/>
    <w:rsid w:val="005434CC"/>
    <w:rsid w:val="00550A9D"/>
    <w:rsid w:val="00551242"/>
    <w:rsid w:val="0055661B"/>
    <w:rsid w:val="0056110C"/>
    <w:rsid w:val="00574D4F"/>
    <w:rsid w:val="00582378"/>
    <w:rsid w:val="00583EF7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620D"/>
    <w:rsid w:val="005E7A5E"/>
    <w:rsid w:val="005F6923"/>
    <w:rsid w:val="00600EAC"/>
    <w:rsid w:val="00602D9C"/>
    <w:rsid w:val="0060411F"/>
    <w:rsid w:val="00611A74"/>
    <w:rsid w:val="00612B86"/>
    <w:rsid w:val="00613424"/>
    <w:rsid w:val="0061599D"/>
    <w:rsid w:val="00626273"/>
    <w:rsid w:val="00630429"/>
    <w:rsid w:val="0063208F"/>
    <w:rsid w:val="006325C9"/>
    <w:rsid w:val="00654D1C"/>
    <w:rsid w:val="00656355"/>
    <w:rsid w:val="00663ED2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2FF4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1773E"/>
    <w:rsid w:val="00837D28"/>
    <w:rsid w:val="00843854"/>
    <w:rsid w:val="00870061"/>
    <w:rsid w:val="008704BD"/>
    <w:rsid w:val="008806A7"/>
    <w:rsid w:val="008953A6"/>
    <w:rsid w:val="00895DB2"/>
    <w:rsid w:val="008A427D"/>
    <w:rsid w:val="008A7A5A"/>
    <w:rsid w:val="008C2946"/>
    <w:rsid w:val="008C67FF"/>
    <w:rsid w:val="008C78DE"/>
    <w:rsid w:val="008E4D5E"/>
    <w:rsid w:val="008F33DD"/>
    <w:rsid w:val="009014A3"/>
    <w:rsid w:val="00901CFC"/>
    <w:rsid w:val="00903FB0"/>
    <w:rsid w:val="00907402"/>
    <w:rsid w:val="0091397E"/>
    <w:rsid w:val="00916292"/>
    <w:rsid w:val="00922976"/>
    <w:rsid w:val="009240AE"/>
    <w:rsid w:val="0092471C"/>
    <w:rsid w:val="00934D39"/>
    <w:rsid w:val="00937305"/>
    <w:rsid w:val="009466A2"/>
    <w:rsid w:val="00951FCF"/>
    <w:rsid w:val="00972DE4"/>
    <w:rsid w:val="00984573"/>
    <w:rsid w:val="00986908"/>
    <w:rsid w:val="00995733"/>
    <w:rsid w:val="009A36F3"/>
    <w:rsid w:val="009A431F"/>
    <w:rsid w:val="009B62E5"/>
    <w:rsid w:val="009C4D4D"/>
    <w:rsid w:val="009D2350"/>
    <w:rsid w:val="009D29A8"/>
    <w:rsid w:val="00A0190C"/>
    <w:rsid w:val="00A4509E"/>
    <w:rsid w:val="00A4666B"/>
    <w:rsid w:val="00A50CC4"/>
    <w:rsid w:val="00A56F99"/>
    <w:rsid w:val="00A63E82"/>
    <w:rsid w:val="00A654A1"/>
    <w:rsid w:val="00A814CB"/>
    <w:rsid w:val="00A85809"/>
    <w:rsid w:val="00A950BF"/>
    <w:rsid w:val="00AA6BDC"/>
    <w:rsid w:val="00AC3451"/>
    <w:rsid w:val="00AD2AC4"/>
    <w:rsid w:val="00AD4075"/>
    <w:rsid w:val="00AE191B"/>
    <w:rsid w:val="00AE233D"/>
    <w:rsid w:val="00AF0E09"/>
    <w:rsid w:val="00AF16A1"/>
    <w:rsid w:val="00AF427B"/>
    <w:rsid w:val="00AF67BB"/>
    <w:rsid w:val="00B03024"/>
    <w:rsid w:val="00B07BD4"/>
    <w:rsid w:val="00B14825"/>
    <w:rsid w:val="00B16604"/>
    <w:rsid w:val="00B23DCA"/>
    <w:rsid w:val="00B27C92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048D2"/>
    <w:rsid w:val="00C22016"/>
    <w:rsid w:val="00C35412"/>
    <w:rsid w:val="00C37EFB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A3B38"/>
    <w:rsid w:val="00CB2136"/>
    <w:rsid w:val="00CC561D"/>
    <w:rsid w:val="00CD67DF"/>
    <w:rsid w:val="00CD7DC3"/>
    <w:rsid w:val="00CE34E0"/>
    <w:rsid w:val="00CF00DB"/>
    <w:rsid w:val="00CF1A38"/>
    <w:rsid w:val="00CF3C37"/>
    <w:rsid w:val="00CF69E0"/>
    <w:rsid w:val="00D17D61"/>
    <w:rsid w:val="00D32883"/>
    <w:rsid w:val="00D50491"/>
    <w:rsid w:val="00D521DC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5B7D"/>
    <w:rsid w:val="00E073A7"/>
    <w:rsid w:val="00E10835"/>
    <w:rsid w:val="00E111DC"/>
    <w:rsid w:val="00E11FB6"/>
    <w:rsid w:val="00E13AD5"/>
    <w:rsid w:val="00E15D09"/>
    <w:rsid w:val="00E22133"/>
    <w:rsid w:val="00E2321F"/>
    <w:rsid w:val="00E57BD2"/>
    <w:rsid w:val="00E86AA1"/>
    <w:rsid w:val="00EA270A"/>
    <w:rsid w:val="00EA6CE9"/>
    <w:rsid w:val="00EC2B75"/>
    <w:rsid w:val="00ED0CAF"/>
    <w:rsid w:val="00EF23A6"/>
    <w:rsid w:val="00EF4779"/>
    <w:rsid w:val="00F0039F"/>
    <w:rsid w:val="00F02C05"/>
    <w:rsid w:val="00F0641C"/>
    <w:rsid w:val="00F137C0"/>
    <w:rsid w:val="00F16003"/>
    <w:rsid w:val="00F23A69"/>
    <w:rsid w:val="00F2691E"/>
    <w:rsid w:val="00F35C49"/>
    <w:rsid w:val="00F36B9B"/>
    <w:rsid w:val="00F516AD"/>
    <w:rsid w:val="00F5575C"/>
    <w:rsid w:val="00F55BDB"/>
    <w:rsid w:val="00F5682A"/>
    <w:rsid w:val="00F754AF"/>
    <w:rsid w:val="00F76EAB"/>
    <w:rsid w:val="00F80278"/>
    <w:rsid w:val="00F822E6"/>
    <w:rsid w:val="00F930ED"/>
    <w:rsid w:val="00F956FE"/>
    <w:rsid w:val="00F9704E"/>
    <w:rsid w:val="00FA1CC2"/>
    <w:rsid w:val="00FA44FA"/>
    <w:rsid w:val="00FC660C"/>
    <w:rsid w:val="00FD1197"/>
    <w:rsid w:val="00FD4056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F540-018F-47AE-AC59-054D75E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2023-03-23T14:32:00Z</cp:lastPrinted>
  <dcterms:created xsi:type="dcterms:W3CDTF">2023-09-01T06:04:00Z</dcterms:created>
  <dcterms:modified xsi:type="dcterms:W3CDTF">2023-09-01T06:05:00Z</dcterms:modified>
</cp:coreProperties>
</file>