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FF" w:rsidRDefault="004354FF" w:rsidP="004354F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354FF" w:rsidRDefault="004354FF" w:rsidP="004354F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4354FF" w:rsidRDefault="00254940" w:rsidP="004354FF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265</w:t>
      </w:r>
      <w:bookmarkStart w:id="0" w:name="_GoBack"/>
      <w:bookmarkEnd w:id="0"/>
      <w:r w:rsidR="004354FF">
        <w:rPr>
          <w:b/>
          <w:sz w:val="24"/>
          <w:szCs w:val="24"/>
        </w:rPr>
        <w:t>/2023. (</w:t>
      </w:r>
      <w:r w:rsidR="00FE406C">
        <w:rPr>
          <w:b/>
          <w:sz w:val="24"/>
          <w:szCs w:val="24"/>
        </w:rPr>
        <w:t>IX.28</w:t>
      </w:r>
      <w:r w:rsidR="004354FF">
        <w:rPr>
          <w:b/>
          <w:sz w:val="24"/>
          <w:szCs w:val="24"/>
        </w:rPr>
        <w:t xml:space="preserve">.) Kt. számú </w:t>
      </w:r>
    </w:p>
    <w:p w:rsidR="004354FF" w:rsidRDefault="004354FF" w:rsidP="004354FF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4354FF" w:rsidRDefault="004354FF" w:rsidP="004354FF">
      <w:pPr>
        <w:rPr>
          <w:b/>
          <w:sz w:val="24"/>
          <w:szCs w:val="24"/>
        </w:rPr>
      </w:pPr>
    </w:p>
    <w:p w:rsidR="004354FF" w:rsidRDefault="004354FF" w:rsidP="004354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Tiszavasvári, Gépállomás u. 18/5. sz. alatti önkormányzati bérlakás értékesítéséről</w:t>
      </w:r>
    </w:p>
    <w:p w:rsidR="004354FF" w:rsidRDefault="004354FF" w:rsidP="004354FF">
      <w:pPr>
        <w:jc w:val="center"/>
        <w:rPr>
          <w:b/>
          <w:sz w:val="24"/>
          <w:szCs w:val="24"/>
        </w:rPr>
      </w:pPr>
    </w:p>
    <w:p w:rsidR="004354FF" w:rsidRDefault="004354FF" w:rsidP="004354FF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4354FF" w:rsidRDefault="004354FF" w:rsidP="004354FF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4354FF" w:rsidRDefault="004354FF" w:rsidP="004354FF">
      <w:pPr>
        <w:pStyle w:val="Szvegtrzs"/>
        <w:rPr>
          <w:szCs w:val="24"/>
        </w:rPr>
      </w:pPr>
    </w:p>
    <w:p w:rsidR="004354FF" w:rsidRDefault="004354FF" w:rsidP="004354FF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 Képviselő-testület módosítja a 163/2023. (V.25.) Kt. számú határozat 1. pontját a vételár megfizetésére vonatkozó rész változása miatt, az alábbiak szerint:</w:t>
      </w:r>
    </w:p>
    <w:p w:rsidR="004354FF" w:rsidRDefault="004354FF" w:rsidP="004354FF">
      <w:pPr>
        <w:pStyle w:val="StlusSorkizrtBal032cm"/>
        <w:spacing w:before="0" w:after="0"/>
        <w:ind w:left="284"/>
        <w:rPr>
          <w:szCs w:val="24"/>
        </w:rPr>
      </w:pPr>
    </w:p>
    <w:p w:rsidR="004354FF" w:rsidRDefault="004354FF" w:rsidP="004354FF">
      <w:pPr>
        <w:pStyle w:val="StlusSorkizrtBal032cm"/>
        <w:spacing w:before="0" w:after="0"/>
        <w:ind w:left="284"/>
        <w:rPr>
          <w:szCs w:val="24"/>
        </w:rPr>
      </w:pPr>
      <w:r>
        <w:rPr>
          <w:szCs w:val="24"/>
        </w:rPr>
        <w:t>A Képviselő-testületnek</w:t>
      </w:r>
      <w:r>
        <w:rPr>
          <w:b/>
          <w:szCs w:val="24"/>
        </w:rPr>
        <w:t xml:space="preserve"> szándékában áll értékesíteni</w:t>
      </w:r>
      <w:r>
        <w:rPr>
          <w:szCs w:val="24"/>
        </w:rPr>
        <w:t xml:space="preserve"> a Tiszavasvári, </w:t>
      </w:r>
      <w:r>
        <w:rPr>
          <w:b/>
          <w:szCs w:val="24"/>
          <w:u w:val="single"/>
        </w:rPr>
        <w:t>Gépállomás u. 18/5.</w:t>
      </w:r>
      <w:r>
        <w:rPr>
          <w:b/>
          <w:szCs w:val="24"/>
        </w:rPr>
        <w:t xml:space="preserve"> </w:t>
      </w:r>
      <w:r>
        <w:rPr>
          <w:szCs w:val="24"/>
        </w:rPr>
        <w:t xml:space="preserve">sz. alatti, tiszavasvári </w:t>
      </w:r>
      <w:r>
        <w:rPr>
          <w:b/>
          <w:szCs w:val="24"/>
        </w:rPr>
        <w:t>2611/2/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>/5 helyrajzi számú</w:t>
      </w:r>
      <w:r>
        <w:rPr>
          <w:szCs w:val="24"/>
        </w:rPr>
        <w:t>, 74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nagyságú önkormányzati lakást </w:t>
      </w:r>
      <w:r>
        <w:rPr>
          <w:b/>
          <w:szCs w:val="24"/>
        </w:rPr>
        <w:t xml:space="preserve">Makula Paméla </w:t>
      </w:r>
      <w:r>
        <w:rPr>
          <w:szCs w:val="24"/>
        </w:rPr>
        <w:t xml:space="preserve">bérlő részére, amennyiben a bérlő vállalja, hogy </w:t>
      </w:r>
      <w:r>
        <w:rPr>
          <w:b/>
          <w:szCs w:val="24"/>
        </w:rPr>
        <w:t>teljes vételárat 3 hónapon belül</w:t>
      </w:r>
      <w:r>
        <w:rPr>
          <w:szCs w:val="24"/>
        </w:rPr>
        <w:t xml:space="preserve"> megfizeti az Önkormányzat részére az alábbiak szerint:</w:t>
      </w:r>
    </w:p>
    <w:p w:rsidR="004354FF" w:rsidRDefault="004354FF" w:rsidP="004354FF">
      <w:pPr>
        <w:pStyle w:val="StlusSorkizrtBal032cm"/>
        <w:spacing w:before="0" w:after="0"/>
        <w:ind w:left="284"/>
        <w:rPr>
          <w:szCs w:val="24"/>
        </w:rPr>
      </w:pPr>
    </w:p>
    <w:p w:rsidR="004354FF" w:rsidRDefault="004354FF" w:rsidP="004354FF">
      <w:pPr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vételár felét az adásvételi szerződés aláírásával egyidejűleg, míg a vételár fennmaradó összegét 3 hónapon belül fizeti meg az Önkormányzat számlájára.</w:t>
      </w:r>
    </w:p>
    <w:p w:rsidR="004354FF" w:rsidRDefault="004354FF" w:rsidP="004354FF">
      <w:pPr>
        <w:pStyle w:val="StlusSorkizrtBal032cm"/>
        <w:spacing w:before="0" w:after="0"/>
        <w:ind w:left="284"/>
        <w:rPr>
          <w:szCs w:val="24"/>
        </w:rPr>
      </w:pPr>
    </w:p>
    <w:p w:rsidR="004354FF" w:rsidRDefault="004354FF" w:rsidP="004354FF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>2. A 163/2023. (V.25.) Kt. számú határozat az 1. pont kivételével változatlan marad.</w:t>
      </w:r>
    </w:p>
    <w:p w:rsidR="004354FF" w:rsidRDefault="004354FF" w:rsidP="004354FF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  <w:r>
        <w:rPr>
          <w:szCs w:val="24"/>
        </w:rPr>
        <w:t xml:space="preserve"> </w:t>
      </w:r>
    </w:p>
    <w:p w:rsidR="004354FF" w:rsidRDefault="004354FF" w:rsidP="004354FF">
      <w:pPr>
        <w:pStyle w:val="Szvegtrzs"/>
        <w:rPr>
          <w:szCs w:val="24"/>
        </w:rPr>
      </w:pPr>
      <w:r>
        <w:rPr>
          <w:szCs w:val="24"/>
        </w:rPr>
        <w:t>3. Felkéri a polgármestert, hogy tájékoztassa Makula Paméla bérlőt a Képviselő-testület döntéséről.</w:t>
      </w:r>
    </w:p>
    <w:p w:rsidR="004354FF" w:rsidRDefault="004354FF" w:rsidP="004354FF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4354FF" w:rsidRDefault="004354FF" w:rsidP="004354FF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FE406C" w:rsidRDefault="00FE406C" w:rsidP="004354FF">
      <w:pPr>
        <w:pStyle w:val="Szvegtrzs"/>
        <w:rPr>
          <w:color w:val="000000"/>
          <w:szCs w:val="24"/>
        </w:rPr>
      </w:pPr>
    </w:p>
    <w:p w:rsidR="00FE406C" w:rsidRDefault="00FE406C" w:rsidP="004354FF">
      <w:pPr>
        <w:pStyle w:val="Szvegtrzs"/>
        <w:rPr>
          <w:color w:val="000000"/>
          <w:szCs w:val="24"/>
        </w:rPr>
      </w:pPr>
    </w:p>
    <w:p w:rsidR="00EE3878" w:rsidRDefault="00EE3878" w:rsidP="004354FF">
      <w:pPr>
        <w:pStyle w:val="Szvegtrzs"/>
        <w:rPr>
          <w:color w:val="000000"/>
          <w:szCs w:val="24"/>
        </w:rPr>
      </w:pPr>
    </w:p>
    <w:p w:rsidR="00EE3878" w:rsidRDefault="00EE3878" w:rsidP="004354FF">
      <w:pPr>
        <w:pStyle w:val="Szvegtrzs"/>
        <w:rPr>
          <w:color w:val="000000"/>
          <w:szCs w:val="24"/>
        </w:rPr>
      </w:pPr>
    </w:p>
    <w:p w:rsidR="00EE3878" w:rsidRDefault="00EE3878" w:rsidP="004354FF">
      <w:pPr>
        <w:pStyle w:val="Szvegtrzs"/>
        <w:rPr>
          <w:color w:val="000000"/>
          <w:szCs w:val="24"/>
        </w:rPr>
      </w:pPr>
    </w:p>
    <w:p w:rsidR="00FE406C" w:rsidRDefault="00FE406C" w:rsidP="004354FF">
      <w:pPr>
        <w:pStyle w:val="Szvegtrzs"/>
        <w:rPr>
          <w:color w:val="000000"/>
          <w:szCs w:val="24"/>
        </w:rPr>
      </w:pPr>
    </w:p>
    <w:p w:rsidR="00FE406C" w:rsidRDefault="00EE3878" w:rsidP="00EE3878">
      <w:pPr>
        <w:pStyle w:val="Szvegtrzs"/>
        <w:tabs>
          <w:tab w:val="center" w:pos="2552"/>
          <w:tab w:val="center" w:pos="6663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FE406C">
        <w:rPr>
          <w:b/>
          <w:color w:val="000000"/>
          <w:szCs w:val="24"/>
        </w:rPr>
        <w:t>Szőke Zoltán</w:t>
      </w:r>
      <w:r>
        <w:rPr>
          <w:b/>
          <w:color w:val="000000"/>
          <w:szCs w:val="24"/>
        </w:rPr>
        <w:tab/>
      </w:r>
      <w:r w:rsidR="00FE406C">
        <w:rPr>
          <w:b/>
          <w:color w:val="000000"/>
          <w:szCs w:val="24"/>
        </w:rPr>
        <w:t xml:space="preserve"> dr. </w:t>
      </w:r>
      <w:proofErr w:type="spellStart"/>
      <w:r w:rsidR="00FE406C">
        <w:rPr>
          <w:b/>
          <w:color w:val="000000"/>
          <w:szCs w:val="24"/>
        </w:rPr>
        <w:t>Kórik</w:t>
      </w:r>
      <w:proofErr w:type="spellEnd"/>
      <w:r w:rsidR="00FE406C">
        <w:rPr>
          <w:b/>
          <w:color w:val="000000"/>
          <w:szCs w:val="24"/>
        </w:rPr>
        <w:t xml:space="preserve"> Zsuzsanna</w:t>
      </w:r>
    </w:p>
    <w:p w:rsidR="00FE406C" w:rsidRPr="00FE406C" w:rsidRDefault="00EE3878" w:rsidP="00EE3878">
      <w:pPr>
        <w:pStyle w:val="Szvegtrzs"/>
        <w:tabs>
          <w:tab w:val="center" w:pos="2552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="00FE406C">
        <w:rPr>
          <w:b/>
          <w:color w:val="000000"/>
          <w:szCs w:val="24"/>
        </w:rPr>
        <w:t>polgármester</w:t>
      </w:r>
      <w:proofErr w:type="gramEnd"/>
      <w:r w:rsidR="00FE406C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="00FE406C">
        <w:rPr>
          <w:b/>
          <w:color w:val="000000"/>
          <w:szCs w:val="24"/>
        </w:rPr>
        <w:t>jegyző</w:t>
      </w:r>
    </w:p>
    <w:p w:rsidR="004354FF" w:rsidRDefault="004354FF" w:rsidP="004354FF">
      <w:pPr>
        <w:pStyle w:val="Szvegtrzs"/>
        <w:rPr>
          <w:color w:val="000000"/>
          <w:szCs w:val="24"/>
        </w:rPr>
      </w:pPr>
    </w:p>
    <w:p w:rsidR="004354FF" w:rsidRDefault="004354FF" w:rsidP="004354FF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54FF" w:rsidRDefault="004354FF" w:rsidP="004354FF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54FF" w:rsidRDefault="004354FF" w:rsidP="004354FF">
      <w:pPr>
        <w:pStyle w:val="Szvegtrzs"/>
        <w:rPr>
          <w:szCs w:val="24"/>
        </w:rPr>
      </w:pPr>
    </w:p>
    <w:p w:rsidR="00D67900" w:rsidRDefault="00D67900"/>
    <w:sectPr w:rsidR="00D6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F"/>
    <w:rsid w:val="00254940"/>
    <w:rsid w:val="004354FF"/>
    <w:rsid w:val="00D67900"/>
    <w:rsid w:val="00EE3878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354F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54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354FF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354F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354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354FF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5</cp:revision>
  <cp:lastPrinted>2023-09-29T09:20:00Z</cp:lastPrinted>
  <dcterms:created xsi:type="dcterms:W3CDTF">2023-09-25T08:36:00Z</dcterms:created>
  <dcterms:modified xsi:type="dcterms:W3CDTF">2023-09-29T09:20:00Z</dcterms:modified>
</cp:coreProperties>
</file>