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9AEB" w14:textId="77777777" w:rsidR="00D530D3" w:rsidRDefault="00D530D3" w:rsidP="00D530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14:paraId="2877E28B" w14:textId="77777777" w:rsidR="00D530D3" w:rsidRDefault="00D530D3" w:rsidP="00D530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14:paraId="1A3AB8AE" w14:textId="77777777" w:rsidR="00D530D3" w:rsidRDefault="00D530D3" w:rsidP="00D530D3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127/2024. (V. 9.)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59CB97F1" w14:textId="77777777" w:rsidR="00D530D3" w:rsidRDefault="00D530D3" w:rsidP="00D530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14:paraId="7290E33F" w14:textId="77777777" w:rsidR="00D530D3" w:rsidRDefault="00D530D3" w:rsidP="00D530D3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14:paraId="3B6ADAE7" w14:textId="77777777" w:rsidR="00D530D3" w:rsidRPr="00A53D0C" w:rsidRDefault="00D530D3" w:rsidP="00D530D3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Kezdeményezés kedvezményezett és felzárkózó települések listájára való felkerülés érdekében</w:t>
      </w:r>
    </w:p>
    <w:p w14:paraId="0D5CA2DE" w14:textId="77777777" w:rsidR="00D530D3" w:rsidRPr="00D0554E" w:rsidRDefault="00D530D3" w:rsidP="00D530D3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5E0D50C" w14:textId="77777777" w:rsidR="00D530D3" w:rsidRPr="00074EB4" w:rsidRDefault="00D530D3" w:rsidP="00D530D3">
      <w:pPr>
        <w:ind w:right="98"/>
        <w:jc w:val="both"/>
        <w:rPr>
          <w:rFonts w:ascii="Times New Roman" w:hAnsi="Times New Roman"/>
          <w:b/>
          <w:szCs w:val="24"/>
        </w:rPr>
      </w:pPr>
      <w:r w:rsidRPr="00D0554E">
        <w:rPr>
          <w:rFonts w:ascii="Times New Roman" w:hAnsi="Times New Roman"/>
        </w:rPr>
        <w:t>Tiszavasvári Város Ön</w:t>
      </w:r>
      <w:r>
        <w:rPr>
          <w:rFonts w:ascii="Times New Roman" w:hAnsi="Times New Roman"/>
        </w:rPr>
        <w:t>kormányzata Képviselő-testülete</w:t>
      </w:r>
      <w:r>
        <w:rPr>
          <w:rFonts w:ascii="Times New Roman" w:hAnsi="Times New Roman"/>
          <w:szCs w:val="24"/>
        </w:rPr>
        <w:t xml:space="preserve"> </w:t>
      </w:r>
      <w:r w:rsidRPr="00D0554E">
        <w:rPr>
          <w:rFonts w:ascii="Times New Roman" w:hAnsi="Times New Roman"/>
          <w:bCs/>
        </w:rPr>
        <w:t>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14:paraId="0D5A0242" w14:textId="77777777" w:rsidR="00D530D3" w:rsidRPr="00D0554E" w:rsidRDefault="00D530D3" w:rsidP="00D530D3">
      <w:pPr>
        <w:jc w:val="both"/>
        <w:rPr>
          <w:rFonts w:ascii="Times New Roman" w:hAnsi="Times New Roman"/>
          <w:b/>
          <w:bCs/>
        </w:rPr>
      </w:pPr>
    </w:p>
    <w:p w14:paraId="511549BC" w14:textId="77777777" w:rsidR="00D530D3" w:rsidRPr="00AF2DD1" w:rsidRDefault="00D530D3" w:rsidP="00D530D3">
      <w:pPr>
        <w:pStyle w:val="Cmsor2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A07D73">
        <w:rPr>
          <w:b w:val="0"/>
          <w:bCs w:val="0"/>
          <w:sz w:val="24"/>
          <w:szCs w:val="24"/>
        </w:rPr>
        <w:t xml:space="preserve">I. </w:t>
      </w:r>
      <w:r w:rsidRPr="00A07D73">
        <w:rPr>
          <w:b w:val="0"/>
          <w:bCs w:val="0"/>
          <w:sz w:val="24"/>
          <w:szCs w:val="24"/>
        </w:rPr>
        <w:tab/>
      </w:r>
      <w:r w:rsidRPr="00BD3EF0">
        <w:rPr>
          <w:b w:val="0"/>
          <w:iCs/>
          <w:sz w:val="24"/>
          <w:szCs w:val="24"/>
        </w:rPr>
        <w:t>A pedagógusok új életpályájáról szóló 2023. évi LII. törvényben</w:t>
      </w:r>
      <w:r w:rsidRPr="00BD3EF0">
        <w:rPr>
          <w:b w:val="0"/>
          <w:sz w:val="24"/>
          <w:szCs w:val="24"/>
        </w:rPr>
        <w:t xml:space="preserve">  szabályozott </w:t>
      </w:r>
      <w:r w:rsidRPr="00AF2DD1">
        <w:rPr>
          <w:sz w:val="24"/>
          <w:szCs w:val="24"/>
          <w:u w:val="single"/>
        </w:rPr>
        <w:t>esélyteremtési ill</w:t>
      </w:r>
      <w:r>
        <w:rPr>
          <w:sz w:val="24"/>
          <w:szCs w:val="24"/>
          <w:u w:val="single"/>
        </w:rPr>
        <w:t>etményrész kapcsán kezdeményezi</w:t>
      </w:r>
      <w:r w:rsidRPr="00BD3EF0">
        <w:rPr>
          <w:b w:val="0"/>
          <w:sz w:val="24"/>
          <w:szCs w:val="24"/>
        </w:rPr>
        <w:t xml:space="preserve">, hogy </w:t>
      </w:r>
      <w:r w:rsidRPr="00BD3EF0">
        <w:rPr>
          <w:rStyle w:val="highlighted"/>
          <w:b w:val="0"/>
          <w:sz w:val="24"/>
          <w:szCs w:val="24"/>
        </w:rPr>
        <w:t>a pedagógusok új életpályájáról szóló törvény szerinti felzárkózó és kedvezményezett települések listájáról, valamint egyes közneveléssel összefüggő kormányrendeletek módosításáról</w:t>
      </w:r>
      <w:r>
        <w:rPr>
          <w:rStyle w:val="highlighted"/>
          <w:b w:val="0"/>
          <w:sz w:val="24"/>
          <w:szCs w:val="24"/>
        </w:rPr>
        <w:t xml:space="preserve"> szóló</w:t>
      </w:r>
      <w:r w:rsidRPr="00BD3EF0">
        <w:rPr>
          <w:b w:val="0"/>
          <w:sz w:val="24"/>
          <w:szCs w:val="24"/>
        </w:rPr>
        <w:t xml:space="preserve"> </w:t>
      </w:r>
      <w:r w:rsidRPr="00AF2DD1">
        <w:rPr>
          <w:sz w:val="24"/>
          <w:szCs w:val="24"/>
          <w:u w:val="single"/>
        </w:rPr>
        <w:t>402/2023 (VII.30.) Korm. rendelet 1. mellékletébe, a kedvezményezett és felzárkózó települések listájára való felkerül</w:t>
      </w:r>
      <w:r>
        <w:rPr>
          <w:sz w:val="24"/>
          <w:szCs w:val="24"/>
          <w:u w:val="single"/>
        </w:rPr>
        <w:t xml:space="preserve">ését Tiszavasvári településnek a mellékelt levélben kifejtett indokok alapján. </w:t>
      </w:r>
    </w:p>
    <w:p w14:paraId="38BA8E22" w14:textId="77777777" w:rsidR="00D530D3" w:rsidRDefault="00D530D3" w:rsidP="00D530D3">
      <w:pPr>
        <w:jc w:val="both"/>
        <w:rPr>
          <w:rFonts w:ascii="Times New Roman" w:hAnsi="Times New Roman"/>
          <w:szCs w:val="24"/>
        </w:rPr>
      </w:pPr>
    </w:p>
    <w:p w14:paraId="67EB8A36" w14:textId="67A1A81E" w:rsidR="00D530D3" w:rsidRPr="00047310" w:rsidRDefault="00D530D3" w:rsidP="00D530D3">
      <w:pPr>
        <w:spacing w:line="300" w:lineRule="auto"/>
        <w:jc w:val="both"/>
        <w:rPr>
          <w:rFonts w:ascii="Times New Roman" w:hAnsi="Times New Roman"/>
          <w:bCs/>
        </w:rPr>
      </w:pPr>
      <w:r w:rsidRPr="00047310">
        <w:rPr>
          <w:rFonts w:ascii="Times New Roman" w:hAnsi="Times New Roman"/>
          <w:bCs/>
        </w:rPr>
        <w:t>II.</w:t>
      </w:r>
      <w:r w:rsidRPr="00047310">
        <w:rPr>
          <w:rFonts w:ascii="Times New Roman" w:hAnsi="Times New Roman"/>
          <w:bCs/>
        </w:rPr>
        <w:tab/>
        <w:t xml:space="preserve">Felkéri a polgármestert, hogy a határozatot továbbítsa </w:t>
      </w:r>
      <w:r>
        <w:rPr>
          <w:rFonts w:ascii="Times New Roman" w:hAnsi="Times New Roman"/>
          <w:bCs/>
        </w:rPr>
        <w:t xml:space="preserve">a Belügyminisztérium és a Pénzügyminisztérium részére is. </w:t>
      </w:r>
    </w:p>
    <w:p w14:paraId="52222DFB" w14:textId="77777777" w:rsidR="00D530D3" w:rsidRPr="00047310" w:rsidRDefault="00D530D3" w:rsidP="00D530D3">
      <w:pPr>
        <w:jc w:val="both"/>
        <w:rPr>
          <w:rFonts w:ascii="Times New Roman" w:hAnsi="Times New Roman"/>
        </w:rPr>
      </w:pPr>
    </w:p>
    <w:p w14:paraId="044AD366" w14:textId="77777777" w:rsidR="00D530D3" w:rsidRPr="00D0554E" w:rsidRDefault="00D530D3" w:rsidP="00D530D3">
      <w:pPr>
        <w:jc w:val="both"/>
        <w:rPr>
          <w:rFonts w:ascii="Times New Roman" w:hAnsi="Times New Roman"/>
        </w:rPr>
      </w:pPr>
    </w:p>
    <w:p w14:paraId="459CA208" w14:textId="77777777" w:rsidR="00D530D3" w:rsidRPr="00D0554E" w:rsidRDefault="00D530D3" w:rsidP="00D530D3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14:paraId="2500ECAB" w14:textId="77777777" w:rsidR="00D530D3" w:rsidRPr="00D0554E" w:rsidRDefault="00D530D3" w:rsidP="00D530D3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polgármester</w:t>
      </w:r>
    </w:p>
    <w:p w14:paraId="2F8414D8" w14:textId="77777777" w:rsidR="00D530D3" w:rsidRPr="00D0554E" w:rsidRDefault="00D530D3" w:rsidP="00D530D3">
      <w:pPr>
        <w:rPr>
          <w:rFonts w:ascii="Times New Roman" w:hAnsi="Times New Roman"/>
        </w:rPr>
      </w:pPr>
    </w:p>
    <w:p w14:paraId="79206933" w14:textId="77777777" w:rsidR="00D530D3" w:rsidRDefault="00D530D3" w:rsidP="00D530D3"/>
    <w:p w14:paraId="6B70B559" w14:textId="77777777" w:rsidR="00D530D3" w:rsidRDefault="00D530D3" w:rsidP="00D530D3"/>
    <w:p w14:paraId="5DE9FFDB" w14:textId="77777777" w:rsidR="00D530D3" w:rsidRDefault="00D530D3" w:rsidP="00D530D3"/>
    <w:p w14:paraId="75095D61" w14:textId="77777777" w:rsidR="00D530D3" w:rsidRDefault="00D530D3" w:rsidP="00D530D3"/>
    <w:p w14:paraId="035056DE" w14:textId="77777777" w:rsidR="00D530D3" w:rsidRDefault="00D530D3" w:rsidP="00D530D3"/>
    <w:p w14:paraId="3C21233E" w14:textId="77777777" w:rsidR="00D530D3" w:rsidRPr="0025021C" w:rsidRDefault="00D530D3" w:rsidP="00D530D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</w:p>
    <w:p w14:paraId="5E51DBE3" w14:textId="77777777" w:rsidR="00D530D3" w:rsidRPr="0025021C" w:rsidRDefault="00D530D3" w:rsidP="00D530D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  <w:r w:rsidRPr="0025021C">
        <w:rPr>
          <w:rFonts w:ascii="Times New Roman" w:hAnsi="Times New Roman"/>
          <w:b/>
          <w:szCs w:val="24"/>
        </w:rPr>
        <w:t xml:space="preserve">                Szőke Zoltán                                         Dr. Kórik Zsuzsanna</w:t>
      </w:r>
    </w:p>
    <w:p w14:paraId="056D868F" w14:textId="77777777" w:rsidR="00D530D3" w:rsidRPr="0025021C" w:rsidRDefault="00D530D3" w:rsidP="00D530D3">
      <w:pPr>
        <w:tabs>
          <w:tab w:val="left" w:leader="dot" w:pos="9072"/>
          <w:tab w:val="left" w:leader="dot" w:pos="16443"/>
        </w:tabs>
        <w:rPr>
          <w:rFonts w:ascii="Times New Roman" w:hAnsi="Times New Roman"/>
          <w:b/>
          <w:szCs w:val="24"/>
        </w:rPr>
      </w:pPr>
      <w:r w:rsidRPr="0025021C">
        <w:rPr>
          <w:rFonts w:ascii="Times New Roman" w:hAnsi="Times New Roman"/>
          <w:b/>
          <w:szCs w:val="24"/>
        </w:rPr>
        <w:t xml:space="preserve">                polgármester                                                     jegyző</w:t>
      </w:r>
    </w:p>
    <w:p w14:paraId="55CFCF6D" w14:textId="77777777" w:rsidR="00D530D3" w:rsidRDefault="00D530D3" w:rsidP="00D530D3"/>
    <w:p w14:paraId="20555A46" w14:textId="77777777" w:rsidR="00D530D3" w:rsidRDefault="00D530D3" w:rsidP="00D530D3"/>
    <w:p w14:paraId="0574E276" w14:textId="77777777" w:rsidR="00D530D3" w:rsidRDefault="00D530D3" w:rsidP="00D530D3"/>
    <w:p w14:paraId="702070BA" w14:textId="77777777" w:rsidR="00D530D3" w:rsidRDefault="00D530D3" w:rsidP="00D530D3"/>
    <w:p w14:paraId="279181B0" w14:textId="77777777" w:rsidR="00D530D3" w:rsidRDefault="00D530D3" w:rsidP="00D530D3"/>
    <w:p w14:paraId="142908FE" w14:textId="77777777" w:rsidR="00D530D3" w:rsidRDefault="00D530D3" w:rsidP="00D530D3"/>
    <w:p w14:paraId="054AB9C4" w14:textId="77777777" w:rsidR="00D530D3" w:rsidRDefault="00D530D3" w:rsidP="00D530D3"/>
    <w:p w14:paraId="1EC53E3E" w14:textId="77777777" w:rsidR="00D530D3" w:rsidRDefault="00D530D3" w:rsidP="00D530D3"/>
    <w:p w14:paraId="0FF1802E" w14:textId="77777777" w:rsidR="00D530D3" w:rsidRDefault="00D530D3" w:rsidP="00D530D3"/>
    <w:p w14:paraId="3ECF2C45" w14:textId="77777777" w:rsidR="00D530D3" w:rsidRDefault="00D530D3" w:rsidP="00D530D3"/>
    <w:p w14:paraId="2CE21874" w14:textId="77777777" w:rsidR="00D530D3" w:rsidRDefault="00D530D3" w:rsidP="00D530D3"/>
    <w:p w14:paraId="78D0D542" w14:textId="77777777" w:rsidR="00D530D3" w:rsidRDefault="00D530D3" w:rsidP="00D530D3"/>
    <w:p w14:paraId="7E922AE0" w14:textId="77777777" w:rsidR="00D530D3" w:rsidRDefault="00D530D3" w:rsidP="00D530D3"/>
    <w:p w14:paraId="4883D4C7" w14:textId="77777777" w:rsidR="00D530D3" w:rsidRDefault="00D530D3" w:rsidP="00D530D3"/>
    <w:p w14:paraId="0486A472" w14:textId="77777777" w:rsidR="00D530D3" w:rsidRDefault="00D530D3" w:rsidP="00D530D3"/>
    <w:p w14:paraId="3C5F6E33" w14:textId="77777777" w:rsidR="00D530D3" w:rsidRDefault="00D530D3" w:rsidP="00D530D3"/>
    <w:p w14:paraId="34136AA0" w14:textId="77777777" w:rsidR="00D530D3" w:rsidRDefault="00D530D3" w:rsidP="00D530D3"/>
    <w:p w14:paraId="67EE5CA1" w14:textId="77777777" w:rsidR="00D530D3" w:rsidRDefault="00D530D3" w:rsidP="00D530D3"/>
    <w:p w14:paraId="3E648AE5" w14:textId="77777777" w:rsidR="00D530D3" w:rsidRDefault="00D530D3" w:rsidP="00D530D3"/>
    <w:p w14:paraId="32313714" w14:textId="77777777" w:rsidR="00D530D3" w:rsidRPr="002B4662" w:rsidRDefault="00D530D3" w:rsidP="00D530D3">
      <w:pPr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127/</w:t>
      </w:r>
      <w:r w:rsidRPr="002B4662">
        <w:rPr>
          <w:rFonts w:ascii="Times New Roman" w:hAnsi="Times New Roman"/>
          <w:b/>
          <w:bCs/>
          <w:sz w:val="20"/>
        </w:rPr>
        <w:t>2024. (V.9.) Kt. határozat melléklete</w:t>
      </w:r>
    </w:p>
    <w:p w14:paraId="251AC379" w14:textId="77777777" w:rsidR="00D530D3" w:rsidRPr="002B4662" w:rsidRDefault="00D530D3" w:rsidP="00D530D3">
      <w:pPr>
        <w:jc w:val="right"/>
        <w:rPr>
          <w:rFonts w:ascii="Times New Roman" w:hAnsi="Times New Roman"/>
          <w:b/>
          <w:bCs/>
          <w:smallCaps/>
          <w:sz w:val="20"/>
        </w:rPr>
      </w:pPr>
    </w:p>
    <w:p w14:paraId="0EC9BE32" w14:textId="77777777" w:rsidR="00D530D3" w:rsidRPr="002B4662" w:rsidRDefault="00D530D3" w:rsidP="00D530D3">
      <w:pPr>
        <w:jc w:val="right"/>
        <w:rPr>
          <w:rFonts w:ascii="Times New Roman" w:hAnsi="Times New Roman"/>
          <w:b/>
          <w:bCs/>
          <w:smallCaps/>
          <w:sz w:val="20"/>
        </w:rPr>
      </w:pPr>
    </w:p>
    <w:p w14:paraId="6C923158" w14:textId="77777777" w:rsidR="00D530D3" w:rsidRPr="00F94763" w:rsidRDefault="00D530D3" w:rsidP="00D530D3">
      <w:pPr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F94763">
        <w:rPr>
          <w:rFonts w:ascii="Times New Roman" w:hAnsi="Times New Roman"/>
          <w:b/>
          <w:bCs/>
          <w:smallCaps/>
          <w:sz w:val="40"/>
          <w:szCs w:val="40"/>
        </w:rPr>
        <w:t>Tiszavasvári Város Polgármesterétől</w:t>
      </w:r>
    </w:p>
    <w:p w14:paraId="3F7BEB1D" w14:textId="77777777" w:rsidR="00D530D3" w:rsidRPr="00F94763" w:rsidRDefault="00D530D3" w:rsidP="00D530D3">
      <w:pPr>
        <w:jc w:val="center"/>
        <w:rPr>
          <w:rFonts w:ascii="Times New Roman" w:hAnsi="Times New Roman"/>
          <w:b/>
          <w:bCs/>
        </w:rPr>
      </w:pPr>
      <w:r w:rsidRPr="00F94763">
        <w:rPr>
          <w:rFonts w:ascii="Times New Roman" w:hAnsi="Times New Roman"/>
          <w:b/>
          <w:bCs/>
        </w:rPr>
        <w:t>4440 Tiszavasvári, Városháza tér 4. sz.</w:t>
      </w:r>
    </w:p>
    <w:p w14:paraId="0FF791FA" w14:textId="77777777" w:rsidR="00D530D3" w:rsidRPr="00F94763" w:rsidRDefault="00D530D3" w:rsidP="00D530D3">
      <w:pPr>
        <w:pBdr>
          <w:bottom w:val="double" w:sz="6" w:space="1" w:color="auto"/>
        </w:pBdr>
        <w:jc w:val="center"/>
        <w:rPr>
          <w:rFonts w:ascii="Times New Roman" w:hAnsi="Times New Roman"/>
          <w:b/>
          <w:bCs/>
        </w:rPr>
      </w:pPr>
      <w:r w:rsidRPr="00F94763">
        <w:rPr>
          <w:rFonts w:ascii="Times New Roman" w:hAnsi="Times New Roman"/>
          <w:b/>
          <w:bCs/>
        </w:rPr>
        <w:t>Tel.: 42/520-500    Fax.: 42/275–000    E–mail</w:t>
      </w:r>
      <w:r w:rsidRPr="00F94763">
        <w:rPr>
          <w:rFonts w:ascii="Times New Roman" w:hAnsi="Times New Roman"/>
          <w:b/>
          <w:bCs/>
          <w:color w:val="000000"/>
        </w:rPr>
        <w:t>: tvonkph@tiszavasvari.hu</w:t>
      </w:r>
    </w:p>
    <w:p w14:paraId="27A7E084" w14:textId="77777777" w:rsidR="00D530D3" w:rsidRPr="00657F10" w:rsidRDefault="00D530D3" w:rsidP="00D530D3">
      <w:pPr>
        <w:ind w:left="3540" w:right="98" w:hanging="3540"/>
        <w:jc w:val="both"/>
        <w:rPr>
          <w:rFonts w:ascii="Times New Roman" w:hAnsi="Times New Roman"/>
          <w:szCs w:val="24"/>
        </w:rPr>
      </w:pPr>
      <w:r w:rsidRPr="00F94763">
        <w:rPr>
          <w:rFonts w:ascii="Times New Roman" w:hAnsi="Times New Roman"/>
          <w:b/>
        </w:rPr>
        <w:t xml:space="preserve">Ügyiratszám: </w:t>
      </w:r>
      <w:r w:rsidRPr="00F94763">
        <w:rPr>
          <w:rFonts w:ascii="Times New Roman" w:hAnsi="Times New Roman"/>
        </w:rPr>
        <w:t>TPH/</w:t>
      </w:r>
      <w:r>
        <w:rPr>
          <w:rFonts w:ascii="Times New Roman" w:hAnsi="Times New Roman"/>
        </w:rPr>
        <w:t>……/2024</w:t>
      </w:r>
      <w:r w:rsidRPr="00F94763">
        <w:rPr>
          <w:rFonts w:ascii="Times New Roman" w:hAnsi="Times New Roman"/>
        </w:rPr>
        <w:t>.</w:t>
      </w:r>
      <w:r w:rsidRPr="00F94763">
        <w:rPr>
          <w:rFonts w:ascii="Times New Roman" w:hAnsi="Times New Roman"/>
        </w:rPr>
        <w:tab/>
      </w:r>
      <w:r w:rsidRPr="00F94763">
        <w:rPr>
          <w:rFonts w:ascii="Times New Roman" w:hAnsi="Times New Roman"/>
          <w:b/>
        </w:rPr>
        <w:t>Tárgy:</w:t>
      </w:r>
      <w:r w:rsidRPr="00F94763">
        <w:rPr>
          <w:rFonts w:ascii="Times New Roman" w:hAnsi="Times New Roman"/>
        </w:rPr>
        <w:t xml:space="preserve"> </w:t>
      </w:r>
      <w:r w:rsidRPr="00657F10">
        <w:rPr>
          <w:rFonts w:ascii="Times New Roman" w:hAnsi="Times New Roman"/>
          <w:szCs w:val="24"/>
        </w:rPr>
        <w:t>Kezdeményezés kedvezményezett és felzárkózó települések listájára való felkerülés érdekében</w:t>
      </w:r>
    </w:p>
    <w:p w14:paraId="6E5CE05F" w14:textId="77777777" w:rsidR="00D530D3" w:rsidRPr="00F94763" w:rsidRDefault="00D530D3" w:rsidP="00D530D3">
      <w:pPr>
        <w:rPr>
          <w:rFonts w:ascii="Times New Roman" w:hAnsi="Times New Roman"/>
        </w:rPr>
      </w:pPr>
      <w:r w:rsidRPr="00F94763">
        <w:rPr>
          <w:rFonts w:ascii="Times New Roman" w:hAnsi="Times New Roman"/>
        </w:rPr>
        <w:tab/>
      </w:r>
    </w:p>
    <w:p w14:paraId="7C189418" w14:textId="77777777" w:rsidR="00D530D3" w:rsidRPr="00F94763" w:rsidRDefault="00D530D3" w:rsidP="00D530D3">
      <w:pPr>
        <w:jc w:val="both"/>
        <w:rPr>
          <w:rFonts w:ascii="Times New Roman" w:hAnsi="Times New Roman"/>
        </w:rPr>
      </w:pPr>
      <w:r w:rsidRPr="00F94763">
        <w:rPr>
          <w:rFonts w:ascii="Times New Roman" w:hAnsi="Times New Roman"/>
          <w:b/>
        </w:rPr>
        <w:t xml:space="preserve">Ügyintéző: </w:t>
      </w:r>
      <w:r w:rsidRPr="00F94763">
        <w:rPr>
          <w:rFonts w:ascii="Times New Roman" w:hAnsi="Times New Roman"/>
        </w:rPr>
        <w:t>Krasznainé dr. Csikós Magdolna</w:t>
      </w:r>
    </w:p>
    <w:p w14:paraId="55F65906" w14:textId="77777777" w:rsidR="00D530D3" w:rsidRPr="00F94763" w:rsidRDefault="00D530D3" w:rsidP="00D530D3">
      <w:pPr>
        <w:jc w:val="both"/>
        <w:rPr>
          <w:rFonts w:ascii="Times New Roman" w:hAnsi="Times New Roman"/>
        </w:rPr>
      </w:pPr>
    </w:p>
    <w:p w14:paraId="66C22234" w14:textId="77777777" w:rsidR="00D530D3" w:rsidRPr="00F94763" w:rsidRDefault="00D530D3" w:rsidP="00D530D3">
      <w:pPr>
        <w:jc w:val="both"/>
        <w:rPr>
          <w:rFonts w:ascii="Times New Roman" w:hAnsi="Times New Roman"/>
          <w:b/>
        </w:rPr>
      </w:pPr>
      <w:r w:rsidRPr="00F94763">
        <w:rPr>
          <w:rFonts w:ascii="Times New Roman" w:hAnsi="Times New Roman"/>
          <w:b/>
        </w:rPr>
        <w:t>Belügyminisztérium</w:t>
      </w:r>
    </w:p>
    <w:p w14:paraId="40A71BBA" w14:textId="77777777" w:rsidR="00D530D3" w:rsidRDefault="00D530D3" w:rsidP="00D530D3">
      <w:pPr>
        <w:jc w:val="both"/>
        <w:rPr>
          <w:rFonts w:ascii="Times New Roman" w:hAnsi="Times New Roman"/>
          <w:szCs w:val="24"/>
        </w:rPr>
      </w:pPr>
      <w:r w:rsidRPr="00657F10">
        <w:rPr>
          <w:rStyle w:val="Kiemels2"/>
          <w:rFonts w:ascii="Times New Roman" w:hAnsi="Times New Roman"/>
          <w:color w:val="000000"/>
          <w:szCs w:val="24"/>
        </w:rPr>
        <w:t>E-mail:</w:t>
      </w:r>
      <w:r>
        <w:rPr>
          <w:rStyle w:val="Kiemels2"/>
          <w:rFonts w:ascii="Times New Roman" w:hAnsi="Times New Roman"/>
          <w:color w:val="000000"/>
          <w:szCs w:val="24"/>
        </w:rPr>
        <w:t xml:space="preserve"> </w:t>
      </w:r>
      <w:hyperlink r:id="rId7" w:history="1">
        <w:r w:rsidRPr="00657F10">
          <w:rPr>
            <w:rStyle w:val="Hiperhivatkozs"/>
            <w:rFonts w:ascii="Times New Roman" w:hAnsi="Times New Roman"/>
            <w:color w:val="323232"/>
            <w:szCs w:val="24"/>
            <w:u w:val="none"/>
          </w:rPr>
          <w:t>ugyfelszolgalat@bm.gov.hu</w:t>
        </w:r>
      </w:hyperlink>
    </w:p>
    <w:p w14:paraId="65DF8B8E" w14:textId="77777777" w:rsidR="00D530D3" w:rsidRPr="00657F10" w:rsidRDefault="00D530D3" w:rsidP="00D530D3">
      <w:pPr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4BF9B062" w14:textId="77777777" w:rsidR="00D530D3" w:rsidRDefault="00D530D3" w:rsidP="00D530D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Pénzügyminisztérium</w:t>
      </w:r>
    </w:p>
    <w:p w14:paraId="44F08BB9" w14:textId="77777777" w:rsidR="00D530D3" w:rsidRPr="00657F10" w:rsidRDefault="00D530D3" w:rsidP="00D530D3">
      <w:pPr>
        <w:jc w:val="both"/>
        <w:rPr>
          <w:rFonts w:ascii="Times New Roman" w:hAnsi="Times New Roman"/>
          <w:szCs w:val="24"/>
        </w:rPr>
      </w:pPr>
      <w:r w:rsidRPr="00657F10">
        <w:rPr>
          <w:rStyle w:val="Kiemels2"/>
          <w:rFonts w:ascii="Times New Roman" w:hAnsi="Times New Roman"/>
          <w:color w:val="000000"/>
          <w:szCs w:val="24"/>
        </w:rPr>
        <w:t>E-mail:</w:t>
      </w:r>
      <w:r w:rsidRPr="00657F10">
        <w:rPr>
          <w:rFonts w:ascii="Times New Roman" w:hAnsi="Times New Roman"/>
          <w:color w:val="000000"/>
          <w:szCs w:val="24"/>
        </w:rPr>
        <w:t xml:space="preserve"> </w:t>
      </w:r>
      <w:hyperlink r:id="rId8" w:history="1">
        <w:r w:rsidRPr="00657F10">
          <w:rPr>
            <w:rStyle w:val="Hiperhivatkozs"/>
            <w:rFonts w:ascii="Times New Roman" w:hAnsi="Times New Roman"/>
            <w:color w:val="323232"/>
            <w:szCs w:val="24"/>
            <w:u w:val="none"/>
          </w:rPr>
          <w:t>ugyfelszolgalat@pm.gov.hu</w:t>
        </w:r>
      </w:hyperlink>
    </w:p>
    <w:p w14:paraId="5B2D162A" w14:textId="77777777" w:rsidR="00D530D3" w:rsidRDefault="00D530D3" w:rsidP="00D530D3">
      <w:pPr>
        <w:jc w:val="both"/>
      </w:pPr>
    </w:p>
    <w:p w14:paraId="6BB840EA" w14:textId="77777777" w:rsidR="00D530D3" w:rsidRDefault="00D530D3" w:rsidP="00D530D3">
      <w:pPr>
        <w:jc w:val="both"/>
        <w:rPr>
          <w:rFonts w:ascii="Times New Roman" w:hAnsi="Times New Roman"/>
          <w:b/>
        </w:rPr>
      </w:pPr>
    </w:p>
    <w:p w14:paraId="169F5449" w14:textId="77777777" w:rsidR="00D530D3" w:rsidRPr="00F94763" w:rsidRDefault="00D530D3" w:rsidP="00D530D3">
      <w:pPr>
        <w:jc w:val="both"/>
        <w:rPr>
          <w:rFonts w:ascii="Times New Roman" w:hAnsi="Times New Roman"/>
          <w:b/>
        </w:rPr>
      </w:pPr>
      <w:r w:rsidRPr="00F94763">
        <w:rPr>
          <w:rFonts w:ascii="Times New Roman" w:hAnsi="Times New Roman"/>
          <w:b/>
        </w:rPr>
        <w:t>Tisztelt Cím</w:t>
      </w:r>
      <w:r>
        <w:rPr>
          <w:rFonts w:ascii="Times New Roman" w:hAnsi="Times New Roman"/>
          <w:b/>
        </w:rPr>
        <w:t>zettek</w:t>
      </w:r>
      <w:r w:rsidRPr="00F94763">
        <w:rPr>
          <w:rFonts w:ascii="Times New Roman" w:hAnsi="Times New Roman"/>
          <w:b/>
        </w:rPr>
        <w:t>!</w:t>
      </w:r>
    </w:p>
    <w:p w14:paraId="797130FC" w14:textId="77777777" w:rsidR="00D530D3" w:rsidRDefault="00D530D3" w:rsidP="00D530D3"/>
    <w:p w14:paraId="067123CB" w14:textId="77777777" w:rsidR="00D530D3" w:rsidRPr="00AF2DD1" w:rsidRDefault="00D530D3" w:rsidP="00D530D3">
      <w:pPr>
        <w:pStyle w:val="Cmsor2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BD3EF0">
        <w:rPr>
          <w:b w:val="0"/>
          <w:iCs/>
          <w:sz w:val="24"/>
          <w:szCs w:val="24"/>
        </w:rPr>
        <w:t>A pedagógusok új életpályájáról szóló 2023. évi LII. törvényben</w:t>
      </w:r>
      <w:r w:rsidRPr="00BD3EF0">
        <w:rPr>
          <w:b w:val="0"/>
          <w:sz w:val="24"/>
          <w:szCs w:val="24"/>
        </w:rPr>
        <w:t xml:space="preserve"> (a továbbiakban: Púétv.) szabályozott </w:t>
      </w:r>
      <w:r w:rsidRPr="00AF2DD1">
        <w:rPr>
          <w:sz w:val="24"/>
          <w:szCs w:val="24"/>
          <w:u w:val="single"/>
        </w:rPr>
        <w:t>esélyteremtési illetményrész kapcsán kezdeményezem</w:t>
      </w:r>
      <w:r w:rsidRPr="00BD3EF0">
        <w:rPr>
          <w:b w:val="0"/>
          <w:sz w:val="24"/>
          <w:szCs w:val="24"/>
        </w:rPr>
        <w:t xml:space="preserve">, </w:t>
      </w:r>
      <w:r w:rsidRPr="00BD3EF0">
        <w:rPr>
          <w:rStyle w:val="highlighted"/>
          <w:b w:val="0"/>
          <w:sz w:val="24"/>
          <w:szCs w:val="24"/>
        </w:rPr>
        <w:t>a pedagógusok új életpályájáról szóló törvény szerinti felzárkózó és kedvezményezett települések listájáról, valamint egyes közneveléssel összefüggő kormányrendeletek módosításáról</w:t>
      </w:r>
      <w:r>
        <w:rPr>
          <w:rStyle w:val="highlighted"/>
          <w:b w:val="0"/>
          <w:sz w:val="24"/>
          <w:szCs w:val="24"/>
        </w:rPr>
        <w:t xml:space="preserve"> szóló</w:t>
      </w:r>
      <w:r w:rsidRPr="00BD3EF0">
        <w:rPr>
          <w:b w:val="0"/>
          <w:sz w:val="24"/>
          <w:szCs w:val="24"/>
        </w:rPr>
        <w:t xml:space="preserve"> </w:t>
      </w:r>
      <w:r w:rsidRPr="00AF2DD1">
        <w:rPr>
          <w:sz w:val="24"/>
          <w:szCs w:val="24"/>
          <w:u w:val="single"/>
        </w:rPr>
        <w:t xml:space="preserve">402/2023 (VII.30.) Korm. rendelet 1. mellékletébe, a kedvezményezett és felzárkózó települések listájára való felkerülését Tiszavasvári településnek. </w:t>
      </w:r>
    </w:p>
    <w:p w14:paraId="3D76DA1E" w14:textId="77777777" w:rsidR="00D530D3" w:rsidRDefault="00D530D3" w:rsidP="00D530D3">
      <w:pPr>
        <w:jc w:val="both"/>
        <w:rPr>
          <w:rFonts w:ascii="Times New Roman" w:eastAsia="Times New Roman" w:hAnsi="Times New Roman"/>
          <w:szCs w:val="24"/>
          <w:u w:val="single"/>
        </w:rPr>
      </w:pPr>
    </w:p>
    <w:p w14:paraId="139A93A8" w14:textId="77777777" w:rsidR="00D530D3" w:rsidRDefault="00D530D3" w:rsidP="00D530D3">
      <w:pPr>
        <w:jc w:val="both"/>
        <w:rPr>
          <w:rFonts w:ascii="Times New Roman" w:eastAsia="Times New Roman" w:hAnsi="Times New Roman"/>
          <w:szCs w:val="24"/>
          <w:u w:val="single"/>
        </w:rPr>
      </w:pPr>
      <w:r>
        <w:rPr>
          <w:rFonts w:ascii="Times New Roman" w:eastAsia="Times New Roman" w:hAnsi="Times New Roman"/>
          <w:szCs w:val="24"/>
          <w:u w:val="single"/>
        </w:rPr>
        <w:t xml:space="preserve">A kezdeményezést a képviselő-testület is támogatta, </w:t>
      </w:r>
      <w:r w:rsidRPr="00657F10">
        <w:rPr>
          <w:rFonts w:ascii="Times New Roman" w:eastAsia="Times New Roman" w:hAnsi="Times New Roman"/>
          <w:szCs w:val="24"/>
          <w:highlight w:val="yellow"/>
          <w:u w:val="single"/>
        </w:rPr>
        <w:t xml:space="preserve">mely döntésről a ……/2024. (V.9) </w:t>
      </w:r>
      <w:r>
        <w:rPr>
          <w:rFonts w:ascii="Times New Roman" w:eastAsia="Times New Roman" w:hAnsi="Times New Roman"/>
          <w:szCs w:val="24"/>
          <w:highlight w:val="yellow"/>
          <w:u w:val="single"/>
        </w:rPr>
        <w:t>K</w:t>
      </w:r>
      <w:r w:rsidRPr="00657F10">
        <w:rPr>
          <w:rFonts w:ascii="Times New Roman" w:eastAsia="Times New Roman" w:hAnsi="Times New Roman"/>
          <w:szCs w:val="24"/>
          <w:highlight w:val="yellow"/>
          <w:u w:val="single"/>
        </w:rPr>
        <w:t>t</w:t>
      </w:r>
      <w:r>
        <w:rPr>
          <w:rFonts w:ascii="Times New Roman" w:eastAsia="Times New Roman" w:hAnsi="Times New Roman"/>
          <w:szCs w:val="24"/>
          <w:highlight w:val="yellow"/>
          <w:u w:val="single"/>
        </w:rPr>
        <w:t xml:space="preserve">. </w:t>
      </w:r>
      <w:r w:rsidRPr="00657F10">
        <w:rPr>
          <w:rFonts w:ascii="Times New Roman" w:eastAsia="Times New Roman" w:hAnsi="Times New Roman"/>
          <w:szCs w:val="24"/>
          <w:highlight w:val="yellow"/>
          <w:u w:val="single"/>
        </w:rPr>
        <w:t>sz.</w:t>
      </w:r>
      <w:r>
        <w:rPr>
          <w:rFonts w:ascii="Times New Roman" w:eastAsia="Times New Roman" w:hAnsi="Times New Roman"/>
          <w:szCs w:val="24"/>
          <w:u w:val="single"/>
        </w:rPr>
        <w:t xml:space="preserve"> határozatot levelemhez mellékelem. </w:t>
      </w:r>
    </w:p>
    <w:p w14:paraId="2C1F56F2" w14:textId="77777777" w:rsidR="00D530D3" w:rsidRPr="00AF2DD1" w:rsidRDefault="00D530D3" w:rsidP="00D530D3">
      <w:pPr>
        <w:jc w:val="both"/>
        <w:rPr>
          <w:rFonts w:ascii="Times New Roman" w:eastAsia="Times New Roman" w:hAnsi="Times New Roman"/>
          <w:szCs w:val="24"/>
        </w:rPr>
      </w:pPr>
    </w:p>
    <w:p w14:paraId="49573D42" w14:textId="77777777" w:rsidR="00D530D3" w:rsidRDefault="00D530D3" w:rsidP="00D530D3">
      <w:pPr>
        <w:jc w:val="both"/>
        <w:rPr>
          <w:rFonts w:ascii="Times New Roman" w:eastAsia="Times New Roman" w:hAnsi="Times New Roman"/>
          <w:szCs w:val="24"/>
        </w:rPr>
      </w:pPr>
      <w:r w:rsidRPr="0076032B">
        <w:rPr>
          <w:rFonts w:ascii="Times New Roman" w:eastAsia="Times New Roman" w:hAnsi="Times New Roman"/>
          <w:szCs w:val="24"/>
        </w:rPr>
        <w:t xml:space="preserve">A </w:t>
      </w:r>
      <w:r w:rsidRPr="00830F33">
        <w:rPr>
          <w:rFonts w:ascii="Times New Roman" w:eastAsia="Times New Roman" w:hAnsi="Times New Roman"/>
          <w:b/>
          <w:szCs w:val="24"/>
        </w:rPr>
        <w:t>Púétv. 157. § (13) bekezdése</w:t>
      </w:r>
      <w:r>
        <w:rPr>
          <w:rFonts w:ascii="Times New Roman" w:eastAsia="Times New Roman" w:hAnsi="Times New Roman"/>
          <w:b/>
          <w:szCs w:val="24"/>
        </w:rPr>
        <w:t xml:space="preserve"> határozza meg azokat </w:t>
      </w:r>
      <w:r>
        <w:rPr>
          <w:rFonts w:ascii="Times New Roman" w:eastAsia="Times New Roman" w:hAnsi="Times New Roman"/>
          <w:szCs w:val="24"/>
        </w:rPr>
        <w:t xml:space="preserve">a feltételeket, melyek teljesülése esetén a pedagógus esélyteremtési illetményre jogosult. Mivel </w:t>
      </w:r>
      <w:r w:rsidRPr="0098502C">
        <w:rPr>
          <w:rFonts w:ascii="Times New Roman" w:eastAsia="Times New Roman" w:hAnsi="Times New Roman"/>
          <w:b/>
          <w:szCs w:val="24"/>
        </w:rPr>
        <w:t>településünk nem szerepel a Kormány rendeletében meghatározott kedvezményezett település vagy felzárkózó települések</w:t>
      </w:r>
      <w:r>
        <w:rPr>
          <w:rFonts w:ascii="Times New Roman" w:eastAsia="Times New Roman" w:hAnsi="Times New Roman"/>
          <w:szCs w:val="24"/>
        </w:rPr>
        <w:t xml:space="preserve"> között, ezért a településünkön működő köznevelési intézmények dolgozói a 157. § (13) bekezdés b) pontjában </w:t>
      </w:r>
      <w:r w:rsidRPr="0098502C">
        <w:rPr>
          <w:rFonts w:ascii="Times New Roman" w:eastAsia="Times New Roman" w:hAnsi="Times New Roman"/>
          <w:b/>
          <w:szCs w:val="24"/>
        </w:rPr>
        <w:t>meghatározott együttes feltételek teljesülése esetén válnak jogosulttá az esélyteremtési illetményrészre</w:t>
      </w:r>
      <w:r>
        <w:rPr>
          <w:rFonts w:ascii="Times New Roman" w:eastAsia="Times New Roman" w:hAnsi="Times New Roman"/>
          <w:szCs w:val="24"/>
        </w:rPr>
        <w:t xml:space="preserve">. </w:t>
      </w:r>
    </w:p>
    <w:p w14:paraId="32D5E16C" w14:textId="77777777" w:rsidR="00D530D3" w:rsidRDefault="00D530D3" w:rsidP="00D530D3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Tiszavasváriban önkormányzati fenntartásban működő köznevelési intézmény a </w:t>
      </w:r>
      <w:r w:rsidRPr="00E456E3">
        <w:rPr>
          <w:rFonts w:ascii="Times New Roman" w:eastAsia="Times New Roman" w:hAnsi="Times New Roman"/>
          <w:b/>
          <w:szCs w:val="24"/>
        </w:rPr>
        <w:t>Tiszavasvári Egyesített Óvodai Intézmény</w:t>
      </w:r>
      <w:r>
        <w:rPr>
          <w:rFonts w:ascii="Times New Roman" w:eastAsia="Times New Roman" w:hAnsi="Times New Roman"/>
          <w:szCs w:val="24"/>
        </w:rPr>
        <w:t xml:space="preserve">, mely </w:t>
      </w:r>
      <w:r w:rsidRPr="00E456E3">
        <w:rPr>
          <w:rFonts w:ascii="Times New Roman" w:eastAsia="Times New Roman" w:hAnsi="Times New Roman"/>
          <w:b/>
          <w:szCs w:val="24"/>
        </w:rPr>
        <w:t>4 telephelyen működik</w:t>
      </w:r>
      <w:r>
        <w:rPr>
          <w:rFonts w:ascii="Times New Roman" w:eastAsia="Times New Roman" w:hAnsi="Times New Roman"/>
          <w:szCs w:val="24"/>
        </w:rPr>
        <w:t xml:space="preserve"> városunkban. A 4 telephelyen </w:t>
      </w:r>
      <w:r>
        <w:rPr>
          <w:rFonts w:ascii="Times New Roman" w:eastAsia="Times New Roman" w:hAnsi="Times New Roman"/>
          <w:b/>
          <w:szCs w:val="24"/>
        </w:rPr>
        <w:t>mindenhol</w:t>
      </w:r>
      <w:r w:rsidRPr="00E456E3">
        <w:rPr>
          <w:rFonts w:ascii="Times New Roman" w:eastAsia="Times New Roman" w:hAnsi="Times New Roman"/>
          <w:b/>
          <w:szCs w:val="24"/>
        </w:rPr>
        <w:t xml:space="preserve"> teljesül</w:t>
      </w:r>
      <w:r>
        <w:rPr>
          <w:rFonts w:ascii="Times New Roman" w:eastAsia="Times New Roman" w:hAnsi="Times New Roman"/>
          <w:b/>
          <w:szCs w:val="24"/>
        </w:rPr>
        <w:t>nek</w:t>
      </w:r>
      <w:r w:rsidRPr="00E456E3">
        <w:rPr>
          <w:rFonts w:ascii="Times New Roman" w:eastAsia="Times New Roman" w:hAnsi="Times New Roman"/>
          <w:b/>
          <w:szCs w:val="24"/>
        </w:rPr>
        <w:t xml:space="preserve"> a 157. § (13) bekezdés b) pontjában meghatározott</w:t>
      </w:r>
      <w:r>
        <w:rPr>
          <w:rFonts w:ascii="Times New Roman" w:eastAsia="Times New Roman" w:hAnsi="Times New Roman"/>
          <w:b/>
          <w:szCs w:val="24"/>
        </w:rPr>
        <w:t>, hátrányos helyzetű gyermeklétszámra vonatkozó</w:t>
      </w:r>
      <w:r w:rsidRPr="00E456E3">
        <w:rPr>
          <w:rFonts w:ascii="Times New Roman" w:eastAsia="Times New Roman" w:hAnsi="Times New Roman"/>
          <w:b/>
          <w:szCs w:val="24"/>
        </w:rPr>
        <w:t xml:space="preserve"> felt</w:t>
      </w:r>
      <w:r>
        <w:rPr>
          <w:rFonts w:ascii="Times New Roman" w:eastAsia="Times New Roman" w:hAnsi="Times New Roman"/>
          <w:b/>
          <w:szCs w:val="24"/>
        </w:rPr>
        <w:t>ét</w:t>
      </w:r>
      <w:r w:rsidRPr="00E456E3">
        <w:rPr>
          <w:rFonts w:ascii="Times New Roman" w:eastAsia="Times New Roman" w:hAnsi="Times New Roman"/>
          <w:b/>
          <w:szCs w:val="24"/>
        </w:rPr>
        <w:t>elek</w:t>
      </w:r>
      <w:r>
        <w:rPr>
          <w:rFonts w:ascii="Times New Roman" w:eastAsia="Times New Roman" w:hAnsi="Times New Roman"/>
          <w:b/>
          <w:szCs w:val="24"/>
        </w:rPr>
        <w:t xml:space="preserve">, </w:t>
      </w:r>
      <w:r w:rsidRPr="000C155B">
        <w:rPr>
          <w:rFonts w:ascii="Times New Roman" w:eastAsia="Times New Roman" w:hAnsi="Times New Roman"/>
          <w:szCs w:val="24"/>
        </w:rPr>
        <w:t>az itt dolgozó</w:t>
      </w:r>
      <w:r>
        <w:rPr>
          <w:rFonts w:ascii="Times New Roman" w:eastAsia="Times New Roman" w:hAnsi="Times New Roman"/>
          <w:szCs w:val="24"/>
        </w:rPr>
        <w:t xml:space="preserve"> pedagógusok így jogosultak az emelt illetményre.</w:t>
      </w:r>
      <w:r w:rsidRPr="000C155B">
        <w:rPr>
          <w:rFonts w:ascii="Times New Roman" w:eastAsia="Times New Roman" w:hAnsi="Times New Roman"/>
          <w:szCs w:val="24"/>
        </w:rPr>
        <w:t xml:space="preserve"> </w:t>
      </w:r>
    </w:p>
    <w:p w14:paraId="5235BAE9" w14:textId="77777777" w:rsidR="00D530D3" w:rsidRDefault="00D530D3" w:rsidP="00D530D3">
      <w:pPr>
        <w:jc w:val="both"/>
        <w:rPr>
          <w:rFonts w:ascii="Times New Roman" w:eastAsia="Times New Roman" w:hAnsi="Times New Roman"/>
          <w:szCs w:val="24"/>
        </w:rPr>
      </w:pPr>
    </w:p>
    <w:p w14:paraId="72504BD7" w14:textId="77777777" w:rsidR="00D530D3" w:rsidRPr="00005F4F" w:rsidRDefault="00D530D3" w:rsidP="00D530D3">
      <w:pPr>
        <w:jc w:val="both"/>
        <w:rPr>
          <w:rFonts w:ascii="Times New Roman" w:eastAsia="Times New Roman" w:hAnsi="Times New Roman"/>
          <w:b/>
          <w:sz w:val="20"/>
        </w:rPr>
      </w:pPr>
      <w:r w:rsidRPr="00005F4F">
        <w:rPr>
          <w:rFonts w:ascii="Times New Roman" w:eastAsia="Times New Roman" w:hAnsi="Times New Roman"/>
          <w:sz w:val="20"/>
        </w:rPr>
        <w:t xml:space="preserve">157. § (13) </w:t>
      </w:r>
      <w:r w:rsidRPr="00005F4F">
        <w:rPr>
          <w:rFonts w:ascii="Times New Roman" w:eastAsia="Times New Roman" w:hAnsi="Times New Roman"/>
          <w:b/>
          <w:sz w:val="20"/>
        </w:rPr>
        <w:t>Ha a pedagógus</w:t>
      </w:r>
      <w:r w:rsidRPr="00005F4F">
        <w:rPr>
          <w:rFonts w:ascii="Times New Roman" w:eastAsia="Times New Roman" w:hAnsi="Times New Roman"/>
          <w:sz w:val="20"/>
        </w:rPr>
        <w:t xml:space="preserve">, dajka, könyvtáros, pedagógiai asszisztens, gyógypedagógiai asszisztens, gyermek- és ifjúságvédelmi támogató, gyógytornász, intézményi titkár óvodában, iskolában, kollégiumban vagy pedagógiai szakszolgálati intézményben, ápoló, rendszergazda, laboráns </w:t>
      </w:r>
      <w:r w:rsidRPr="00005F4F">
        <w:rPr>
          <w:rFonts w:ascii="Times New Roman" w:eastAsia="Times New Roman" w:hAnsi="Times New Roman"/>
          <w:b/>
          <w:sz w:val="20"/>
        </w:rPr>
        <w:t>munkakörben foglalkoztatott</w:t>
      </w:r>
    </w:p>
    <w:p w14:paraId="0D7A7716" w14:textId="77777777" w:rsidR="00D530D3" w:rsidRPr="00005F4F" w:rsidRDefault="00D530D3" w:rsidP="00D530D3">
      <w:pPr>
        <w:jc w:val="both"/>
        <w:rPr>
          <w:rFonts w:ascii="Times New Roman" w:eastAsia="Times New Roman" w:hAnsi="Times New Roman"/>
          <w:sz w:val="20"/>
        </w:rPr>
      </w:pPr>
      <w:r w:rsidRPr="00005F4F">
        <w:rPr>
          <w:rFonts w:ascii="Times New Roman" w:eastAsia="Times New Roman" w:hAnsi="Times New Roman"/>
          <w:sz w:val="20"/>
        </w:rPr>
        <w:t>a) a Kormány rendeletében meghatározott kedvezményezett településen vagy felzárkózó településen lévő köznevelési feladatellátási helyen dolgozik, vagy</w:t>
      </w:r>
    </w:p>
    <w:p w14:paraId="2E3743C3" w14:textId="77777777" w:rsidR="00D530D3" w:rsidRPr="00005F4F" w:rsidRDefault="00D530D3" w:rsidP="00D530D3">
      <w:pPr>
        <w:jc w:val="both"/>
        <w:rPr>
          <w:rFonts w:ascii="Times New Roman" w:eastAsia="Times New Roman" w:hAnsi="Times New Roman"/>
          <w:b/>
          <w:sz w:val="20"/>
        </w:rPr>
      </w:pPr>
      <w:r w:rsidRPr="00005F4F">
        <w:rPr>
          <w:rFonts w:ascii="Times New Roman" w:eastAsia="Times New Roman" w:hAnsi="Times New Roman"/>
          <w:sz w:val="20"/>
        </w:rPr>
        <w:t xml:space="preserve">b) </w:t>
      </w:r>
      <w:r w:rsidRPr="00005F4F">
        <w:rPr>
          <w:rFonts w:ascii="Times New Roman" w:eastAsia="Times New Roman" w:hAnsi="Times New Roman"/>
          <w:b/>
          <w:sz w:val="20"/>
        </w:rPr>
        <w:t>az a) pont hatálya alá nem tartozó településen dolgozik</w:t>
      </w:r>
      <w:r w:rsidRPr="00005F4F">
        <w:rPr>
          <w:rFonts w:ascii="Times New Roman" w:eastAsia="Times New Roman" w:hAnsi="Times New Roman"/>
          <w:sz w:val="20"/>
        </w:rPr>
        <w:t xml:space="preserve">, </w:t>
      </w:r>
      <w:r w:rsidRPr="00005F4F">
        <w:rPr>
          <w:rFonts w:ascii="Times New Roman" w:eastAsia="Times New Roman" w:hAnsi="Times New Roman"/>
          <w:b/>
          <w:sz w:val="20"/>
        </w:rPr>
        <w:t xml:space="preserve">és a feladatellátási helyen a hátrányos helyzetű gyermekek, vagy a halmozottan hátrányos helyzetű gyermekek, tanulók külön vagy együttesen számított aránya eléri a tíz százalékot, és a pedagógus a nevelési-oktatási intézmények működéséről és a köznevelési </w:t>
      </w:r>
      <w:r w:rsidRPr="00005F4F">
        <w:rPr>
          <w:rFonts w:ascii="Times New Roman" w:eastAsia="Times New Roman" w:hAnsi="Times New Roman"/>
          <w:b/>
          <w:sz w:val="20"/>
        </w:rPr>
        <w:lastRenderedPageBreak/>
        <w:t>intézmények névhasználatáról szóló miniszteri rendeletben meghatározott képességkibontakoztató, integrációs felkészítés vagy óvodai fejlesztő program keretébe tartozó feladatokat lát el,</w:t>
      </w:r>
    </w:p>
    <w:p w14:paraId="192F4F3B" w14:textId="77777777" w:rsidR="00D530D3" w:rsidRPr="00005F4F" w:rsidRDefault="00D530D3" w:rsidP="00D530D3">
      <w:pPr>
        <w:jc w:val="both"/>
        <w:rPr>
          <w:rFonts w:ascii="Times New Roman" w:eastAsia="Times New Roman" w:hAnsi="Times New Roman"/>
          <w:sz w:val="20"/>
        </w:rPr>
      </w:pPr>
      <w:r w:rsidRPr="00005F4F">
        <w:rPr>
          <w:rFonts w:ascii="Times New Roman" w:eastAsia="Times New Roman" w:hAnsi="Times New Roman"/>
          <w:sz w:val="20"/>
        </w:rPr>
        <w:t>a Kjt., vagy az Mt. szerint járó – és a (10) bekezdés szerinti esetben az ott meghatározott összegig felemelt – illetményének (alapbérének) pótlék nélküli összege húsz százalékával (esélyteremtési illetményrésszel) emelt összegű illetmény illeti meg. Az így megállapított illetmény összege meghaladhatja az Nkt. 65. §-a szerinti garantált illetmény összegét. Ha a 158. § (1) bekezdés a) pontja szerinti érintett nehéz körülmények között végzett munkáért járó pótlékra is jogosult, akkor az esélyteremtési illetményrészt az illetményének (alapbérének) pótlék nélküli összege húsz százaléka és a nehéz körülmények között végzett munkáért járó pótlék különbözeteként kell megállapítani.</w:t>
      </w:r>
    </w:p>
    <w:p w14:paraId="46FF5789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4CCDF916" w14:textId="77777777" w:rsidR="00D530D3" w:rsidRPr="0017792D" w:rsidRDefault="00D530D3" w:rsidP="00D530D3">
      <w:pPr>
        <w:pStyle w:val="Cmsor2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17792D">
        <w:rPr>
          <w:rFonts w:eastAsia="Calibri"/>
          <w:sz w:val="24"/>
          <w:szCs w:val="24"/>
          <w:u w:val="single"/>
        </w:rPr>
        <w:t xml:space="preserve">A dajkák, kisegítő személyzet viszont nem jogosult alanyi jogon erre a plusz illetményrészre, mivel Tiszavasvári település nem szerepel a </w:t>
      </w:r>
      <w:r w:rsidRPr="0017792D">
        <w:rPr>
          <w:sz w:val="24"/>
          <w:szCs w:val="24"/>
          <w:u w:val="single"/>
        </w:rPr>
        <w:t xml:space="preserve">402/2023 (VII.30.) Korm. rendelet 1. mellékletében, a kedvezményezett és felzárkózó települések listáján. </w:t>
      </w:r>
    </w:p>
    <w:p w14:paraId="14D9A46D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7C859E7E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településünkön több oktatási nevelési intézmény is működik, melyek dolgozóit, működését érinti a kérdés. </w:t>
      </w:r>
    </w:p>
    <w:p w14:paraId="2D1E511E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7F1AC3C9" w14:textId="77777777" w:rsidR="00D530D3" w:rsidRPr="00227C77" w:rsidRDefault="00D530D3" w:rsidP="00D530D3">
      <w:pPr>
        <w:pStyle w:val="Listaszerbekezds"/>
        <w:ind w:left="0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227C77">
        <w:rPr>
          <w:rFonts w:eastAsia="Calibri"/>
          <w:b/>
          <w:sz w:val="24"/>
          <w:szCs w:val="24"/>
          <w:u w:val="single"/>
        </w:rPr>
        <w:t xml:space="preserve">Kezdeményezésünket alátámasztó főbb indokok a következő pontokban részletezettek: </w:t>
      </w:r>
    </w:p>
    <w:p w14:paraId="40D5F8B2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6BB2961C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3D359B05" w14:textId="77777777" w:rsidR="00D530D3" w:rsidRPr="0007365E" w:rsidRDefault="00D530D3" w:rsidP="00D530D3">
      <w:pPr>
        <w:pStyle w:val="Listaszerbekezds"/>
        <w:numPr>
          <w:ilvl w:val="0"/>
          <w:numId w:val="1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település helyzete, statisztikai adatok, „komplex felzárkóztatás”</w:t>
      </w:r>
    </w:p>
    <w:p w14:paraId="4C88E98E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3B74C527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D1DE1">
        <w:rPr>
          <w:rFonts w:ascii="Times New Roman" w:hAnsi="Times New Roman"/>
          <w:b/>
          <w:color w:val="000000" w:themeColor="text1"/>
          <w:szCs w:val="24"/>
        </w:rPr>
        <w:t>Tiszavasvári Város Járásközpont település.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A </w:t>
      </w:r>
      <w:r w:rsidRPr="000D1DE1">
        <w:rPr>
          <w:rFonts w:ascii="Times New Roman" w:hAnsi="Times New Roman"/>
          <w:b/>
          <w:color w:val="000000" w:themeColor="text1"/>
          <w:szCs w:val="24"/>
        </w:rPr>
        <w:t>hátrányos helyzetű személyek, így gyermekek száma térségünkben kiemelkedő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, városunkban pedig </w:t>
      </w:r>
      <w:r w:rsidRPr="000D1DE1">
        <w:rPr>
          <w:rFonts w:ascii="Times New Roman" w:hAnsi="Times New Roman"/>
          <w:b/>
          <w:color w:val="000000" w:themeColor="text1"/>
          <w:szCs w:val="24"/>
        </w:rPr>
        <w:t>jóval meghaladja még település lélekszám arányban is a környező települések adatait.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9BC3779" w14:textId="77777777" w:rsidR="00D530D3" w:rsidRPr="00227C77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14A8C951" w14:textId="77777777" w:rsidR="00D530D3" w:rsidRPr="00227C77" w:rsidRDefault="00D530D3" w:rsidP="00D530D3">
      <w:pPr>
        <w:pStyle w:val="Cmsor2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227C77">
        <w:rPr>
          <w:rFonts w:eastAsia="Calibri"/>
          <w:b w:val="0"/>
          <w:sz w:val="24"/>
          <w:szCs w:val="24"/>
        </w:rPr>
        <w:t xml:space="preserve">Így a településünk hátrányos helyzetű adatai különösen indokolttá tennék, hogy a környező településekhez hasonlóan felkerüljön Tiszavasvári is </w:t>
      </w:r>
      <w:r>
        <w:rPr>
          <w:rFonts w:eastAsia="Calibri"/>
          <w:b w:val="0"/>
          <w:sz w:val="24"/>
          <w:szCs w:val="24"/>
        </w:rPr>
        <w:t xml:space="preserve">a </w:t>
      </w:r>
      <w:r w:rsidRPr="00227C77">
        <w:rPr>
          <w:b w:val="0"/>
          <w:sz w:val="24"/>
          <w:szCs w:val="24"/>
          <w:u w:val="single"/>
        </w:rPr>
        <w:t>402/2023 (VII.30.) Korm. rendelet 1. mellékletében, a kedvezményezett és f</w:t>
      </w:r>
      <w:r>
        <w:rPr>
          <w:b w:val="0"/>
          <w:sz w:val="24"/>
          <w:szCs w:val="24"/>
          <w:u w:val="single"/>
        </w:rPr>
        <w:t>elzárkózó települések listájára.</w:t>
      </w:r>
    </w:p>
    <w:p w14:paraId="2A3FF049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71F1DB69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KSH 2022. évi adatai az alábbiak: </w:t>
      </w:r>
    </w:p>
    <w:p w14:paraId="667B4281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20"/>
        <w:gridCol w:w="2256"/>
        <w:gridCol w:w="2256"/>
        <w:gridCol w:w="2256"/>
      </w:tblGrid>
      <w:tr w:rsidR="00D530D3" w14:paraId="3FD4F2AE" w14:textId="77777777" w:rsidTr="005104DB">
        <w:tc>
          <w:tcPr>
            <w:tcW w:w="2520" w:type="dxa"/>
          </w:tcPr>
          <w:p w14:paraId="21B33657" w14:textId="77777777" w:rsidR="00D530D3" w:rsidRDefault="00D530D3" w:rsidP="005104DB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Település</w:t>
            </w:r>
          </w:p>
        </w:tc>
        <w:tc>
          <w:tcPr>
            <w:tcW w:w="2256" w:type="dxa"/>
          </w:tcPr>
          <w:p w14:paraId="73387B86" w14:textId="77777777" w:rsidR="00D530D3" w:rsidRDefault="00D530D3" w:rsidP="005104DB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alacsony iskolai végzettségűek száma, max. 8 osztály  (fő)</w:t>
            </w:r>
          </w:p>
        </w:tc>
        <w:tc>
          <w:tcPr>
            <w:tcW w:w="2256" w:type="dxa"/>
          </w:tcPr>
          <w:p w14:paraId="58E7AE4D" w14:textId="77777777" w:rsidR="00D530D3" w:rsidRDefault="00D530D3" w:rsidP="005104DB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Munkanélküliek száma (fő)</w:t>
            </w:r>
          </w:p>
        </w:tc>
        <w:tc>
          <w:tcPr>
            <w:tcW w:w="2256" w:type="dxa"/>
          </w:tcPr>
          <w:p w14:paraId="4B16AC18" w14:textId="77777777" w:rsidR="00D530D3" w:rsidRDefault="00D530D3" w:rsidP="005104DB">
            <w:pPr>
              <w:pStyle w:val="Listaszerbekezds"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Hátrányos helyzetűek száma (előző két oszlop együtt) (fő)</w:t>
            </w:r>
          </w:p>
        </w:tc>
      </w:tr>
      <w:tr w:rsidR="00D530D3" w14:paraId="56D83365" w14:textId="77777777" w:rsidTr="005104DB">
        <w:tc>
          <w:tcPr>
            <w:tcW w:w="2520" w:type="dxa"/>
            <w:vAlign w:val="bottom"/>
          </w:tcPr>
          <w:p w14:paraId="676ECE82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Szorgalmatos</w:t>
            </w:r>
          </w:p>
        </w:tc>
        <w:tc>
          <w:tcPr>
            <w:tcW w:w="2256" w:type="dxa"/>
            <w:vAlign w:val="bottom"/>
          </w:tcPr>
          <w:p w14:paraId="20F52E24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2256" w:type="dxa"/>
            <w:vAlign w:val="bottom"/>
          </w:tcPr>
          <w:p w14:paraId="78F7D78B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256" w:type="dxa"/>
            <w:vAlign w:val="bottom"/>
          </w:tcPr>
          <w:p w14:paraId="5714DFBD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133</w:t>
            </w:r>
          </w:p>
        </w:tc>
      </w:tr>
      <w:tr w:rsidR="00D530D3" w14:paraId="042785A5" w14:textId="77777777" w:rsidTr="005104DB">
        <w:tc>
          <w:tcPr>
            <w:tcW w:w="2520" w:type="dxa"/>
            <w:vAlign w:val="bottom"/>
          </w:tcPr>
          <w:p w14:paraId="3F388C73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Tiszadada</w:t>
            </w:r>
          </w:p>
        </w:tc>
        <w:tc>
          <w:tcPr>
            <w:tcW w:w="2256" w:type="dxa"/>
            <w:vAlign w:val="bottom"/>
          </w:tcPr>
          <w:p w14:paraId="7770DAAF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311</w:t>
            </w:r>
          </w:p>
        </w:tc>
        <w:tc>
          <w:tcPr>
            <w:tcW w:w="2256" w:type="dxa"/>
            <w:vAlign w:val="bottom"/>
          </w:tcPr>
          <w:p w14:paraId="3F8273A5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2256" w:type="dxa"/>
            <w:vAlign w:val="bottom"/>
          </w:tcPr>
          <w:p w14:paraId="0A9B5564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398</w:t>
            </w:r>
          </w:p>
        </w:tc>
      </w:tr>
      <w:tr w:rsidR="00D530D3" w14:paraId="5AD35AA8" w14:textId="77777777" w:rsidTr="005104DB">
        <w:tc>
          <w:tcPr>
            <w:tcW w:w="2520" w:type="dxa"/>
            <w:vAlign w:val="bottom"/>
          </w:tcPr>
          <w:p w14:paraId="7B3EB3C6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Tiszadob</w:t>
            </w:r>
          </w:p>
        </w:tc>
        <w:tc>
          <w:tcPr>
            <w:tcW w:w="2256" w:type="dxa"/>
            <w:vAlign w:val="bottom"/>
          </w:tcPr>
          <w:p w14:paraId="2F83B2E9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372</w:t>
            </w:r>
          </w:p>
        </w:tc>
        <w:tc>
          <w:tcPr>
            <w:tcW w:w="2256" w:type="dxa"/>
            <w:vAlign w:val="bottom"/>
          </w:tcPr>
          <w:p w14:paraId="6A735169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2256" w:type="dxa"/>
            <w:vAlign w:val="bottom"/>
          </w:tcPr>
          <w:p w14:paraId="65070EE5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501</w:t>
            </w:r>
          </w:p>
        </w:tc>
      </w:tr>
      <w:tr w:rsidR="00D530D3" w14:paraId="7904D54D" w14:textId="77777777" w:rsidTr="005104DB">
        <w:tc>
          <w:tcPr>
            <w:tcW w:w="2520" w:type="dxa"/>
            <w:vAlign w:val="bottom"/>
          </w:tcPr>
          <w:p w14:paraId="7949B558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Tiszaeszlár</w:t>
            </w:r>
          </w:p>
        </w:tc>
        <w:tc>
          <w:tcPr>
            <w:tcW w:w="2256" w:type="dxa"/>
            <w:vAlign w:val="bottom"/>
          </w:tcPr>
          <w:p w14:paraId="1BBEFAC4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439</w:t>
            </w:r>
          </w:p>
        </w:tc>
        <w:tc>
          <w:tcPr>
            <w:tcW w:w="2256" w:type="dxa"/>
            <w:vAlign w:val="bottom"/>
          </w:tcPr>
          <w:p w14:paraId="08A6E62E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2256" w:type="dxa"/>
            <w:vAlign w:val="bottom"/>
          </w:tcPr>
          <w:p w14:paraId="05D9364D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543</w:t>
            </w:r>
          </w:p>
        </w:tc>
      </w:tr>
      <w:tr w:rsidR="00D530D3" w14:paraId="226C2425" w14:textId="77777777" w:rsidTr="005104DB">
        <w:tc>
          <w:tcPr>
            <w:tcW w:w="2520" w:type="dxa"/>
            <w:vAlign w:val="bottom"/>
          </w:tcPr>
          <w:p w14:paraId="4977E70E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Tiszalök</w:t>
            </w:r>
          </w:p>
        </w:tc>
        <w:tc>
          <w:tcPr>
            <w:tcW w:w="2256" w:type="dxa"/>
            <w:vAlign w:val="bottom"/>
          </w:tcPr>
          <w:p w14:paraId="17E7D623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722</w:t>
            </w:r>
          </w:p>
        </w:tc>
        <w:tc>
          <w:tcPr>
            <w:tcW w:w="2256" w:type="dxa"/>
            <w:vAlign w:val="bottom"/>
          </w:tcPr>
          <w:p w14:paraId="340EAC38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2256" w:type="dxa"/>
            <w:vAlign w:val="bottom"/>
          </w:tcPr>
          <w:p w14:paraId="31F1C054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855</w:t>
            </w:r>
          </w:p>
        </w:tc>
      </w:tr>
      <w:tr w:rsidR="00D530D3" w14:paraId="0EC4F381" w14:textId="77777777" w:rsidTr="005104DB">
        <w:tc>
          <w:tcPr>
            <w:tcW w:w="2520" w:type="dxa"/>
            <w:vAlign w:val="bottom"/>
          </w:tcPr>
          <w:p w14:paraId="29B359D0" w14:textId="77777777" w:rsidR="00D530D3" w:rsidRPr="00A07D73" w:rsidRDefault="00D530D3" w:rsidP="005104DB">
            <w:pPr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Tiszavasvári</w:t>
            </w:r>
          </w:p>
        </w:tc>
        <w:tc>
          <w:tcPr>
            <w:tcW w:w="2256" w:type="dxa"/>
            <w:vAlign w:val="bottom"/>
          </w:tcPr>
          <w:p w14:paraId="60894725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1 744</w:t>
            </w:r>
          </w:p>
        </w:tc>
        <w:tc>
          <w:tcPr>
            <w:tcW w:w="2256" w:type="dxa"/>
            <w:vAlign w:val="bottom"/>
          </w:tcPr>
          <w:p w14:paraId="0D7B3454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szCs w:val="24"/>
              </w:rPr>
            </w:pPr>
            <w:r w:rsidRPr="00A07D73">
              <w:rPr>
                <w:rFonts w:ascii="Times New Roman" w:hAnsi="Times New Roman"/>
                <w:szCs w:val="24"/>
              </w:rPr>
              <w:t>386</w:t>
            </w:r>
          </w:p>
        </w:tc>
        <w:tc>
          <w:tcPr>
            <w:tcW w:w="2256" w:type="dxa"/>
            <w:vAlign w:val="bottom"/>
          </w:tcPr>
          <w:p w14:paraId="4A9344D8" w14:textId="77777777" w:rsidR="00D530D3" w:rsidRPr="00A07D73" w:rsidRDefault="00D530D3" w:rsidP="005104DB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A07D73">
              <w:rPr>
                <w:rFonts w:ascii="Times New Roman" w:hAnsi="Times New Roman"/>
                <w:color w:val="000000"/>
                <w:szCs w:val="24"/>
              </w:rPr>
              <w:t>2 130</w:t>
            </w:r>
          </w:p>
        </w:tc>
      </w:tr>
    </w:tbl>
    <w:p w14:paraId="34BE57F5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05411F69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fenti táblázatban megjelölt többi település mindegyike szerepel a rendeleti kedvezményezett és felzárkózó települések listáján. </w:t>
      </w:r>
    </w:p>
    <w:p w14:paraId="2E5EA49C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7FDDC79D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A településen a 2024. januári adatok alapján összesen 288 fő óvodás korú hátrányos helyzetű gyermeket tartunk nyilván. </w:t>
      </w:r>
    </w:p>
    <w:p w14:paraId="7A3FD528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Ez megoszlik a Magiszter Óvoda és a Tiszavasvári Egyesített Óvodai Intézmény óvodásai között. </w:t>
      </w:r>
    </w:p>
    <w:p w14:paraId="7DE15AEF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lastRenderedPageBreak/>
        <w:t xml:space="preserve">A Tiszavasvári Egyesített Óvodai Intézményben a 339 fő óvodás gyerekből 126 fő hátrányos helyzetű összesen, melyből 115 fő halmozottan hátrányos helyzetű gyermek. </w:t>
      </w:r>
    </w:p>
    <w:p w14:paraId="496A8952" w14:textId="77777777" w:rsidR="00D530D3" w:rsidRPr="001D2B0C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  <w:r w:rsidRPr="001D2B0C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Így az óvodai létszám 37 %-a hátrányos helyzetű gyermek jelenleg az önkormányzati fenntartású óvodában. </w:t>
      </w:r>
    </w:p>
    <w:p w14:paraId="1722EA6E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3188370F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Tiszavasváriban az általános iskolás korú hátrányos helyzetű gyermekek száma a Tiszavasvári Kabay János Általános Iskola és egy egyházi fenntartású intézmény a Magiszter Óvoda, Általános Iskola, Gimnázium, Művészeti Szakgimnázium, Technikum, Szakképző Iskola és Alapfokú Művészeti Iskola (Továbbiakban: Magiszter Iskola) között oszlik meg. </w:t>
      </w:r>
    </w:p>
    <w:p w14:paraId="51B4FDA9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2774139D" w14:textId="77777777" w:rsidR="00D530D3" w:rsidRPr="00AA4875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  <w:r w:rsidRPr="00AA4875">
        <w:rPr>
          <w:rFonts w:ascii="Times New Roman" w:hAnsi="Times New Roman"/>
          <w:b/>
          <w:color w:val="000000" w:themeColor="text1"/>
          <w:szCs w:val="24"/>
          <w:u w:val="single"/>
        </w:rPr>
        <w:t>A Kabay János Általános Iskola 723 fő tanulója közül 35 fő hátrányos helyzetű, és 283 fő halmozottan hátrányos helyzetű. Így az iskola tanulóinak</w:t>
      </w:r>
      <w:r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r w:rsidRPr="00AA4875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44 %-a hátrányos helyzetű tanuló. </w:t>
      </w:r>
    </w:p>
    <w:p w14:paraId="2B2131FF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3387D3D0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A Magiszter Iskola esetében az 1-8 évfolyamos tanulók közül 396 fő hátrányos helyzetű. </w:t>
      </w:r>
    </w:p>
    <w:p w14:paraId="7CD593AC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288F27C5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A településen a középiskolások közül 155 fő hátrányos helyzetű tanulót tartunk nyilván. </w:t>
      </w:r>
    </w:p>
    <w:p w14:paraId="16F574D4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618FAEB2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2019. évben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önkormányzatunk egy </w:t>
      </w:r>
      <w:r w:rsidRPr="000D1DE1">
        <w:rPr>
          <w:rFonts w:ascii="Times New Roman" w:hAnsi="Times New Roman"/>
          <w:b/>
          <w:color w:val="000000" w:themeColor="text1"/>
          <w:szCs w:val="24"/>
        </w:rPr>
        <w:t xml:space="preserve">egyedi kormányzati támogatás iránti pályázati anyagot </w:t>
      </w:r>
      <w:r>
        <w:rPr>
          <w:rFonts w:ascii="Times New Roman" w:hAnsi="Times New Roman"/>
          <w:b/>
          <w:color w:val="000000" w:themeColor="text1"/>
          <w:szCs w:val="24"/>
        </w:rPr>
        <w:t xml:space="preserve">- „komplex felzárkóztató program” - </w:t>
      </w:r>
      <w:r w:rsidRPr="000D1DE1">
        <w:rPr>
          <w:rFonts w:ascii="Times New Roman" w:hAnsi="Times New Roman"/>
          <w:b/>
          <w:color w:val="000000" w:themeColor="text1"/>
          <w:szCs w:val="24"/>
        </w:rPr>
        <w:t>készített elmaradó településrészeink fejlesztésére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, melyben az </w:t>
      </w:r>
      <w:r w:rsidRPr="000D1DE1">
        <w:rPr>
          <w:rFonts w:ascii="Times New Roman" w:hAnsi="Times New Roman"/>
          <w:b/>
          <w:color w:val="000000" w:themeColor="text1"/>
          <w:szCs w:val="24"/>
        </w:rPr>
        <w:t>infrastruktúrán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kívül szerepel a </w:t>
      </w:r>
      <w:r w:rsidRPr="000D1DE1">
        <w:rPr>
          <w:rFonts w:ascii="Times New Roman" w:hAnsi="Times New Roman"/>
          <w:b/>
          <w:color w:val="000000" w:themeColor="text1"/>
          <w:szCs w:val="24"/>
        </w:rPr>
        <w:t>mentorprogram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is kiegészülve </w:t>
      </w:r>
      <w:r w:rsidRPr="000D1DE1">
        <w:rPr>
          <w:rFonts w:ascii="Times New Roman" w:hAnsi="Times New Roman"/>
          <w:b/>
          <w:color w:val="000000" w:themeColor="text1"/>
          <w:szCs w:val="24"/>
        </w:rPr>
        <w:t>tanoda és biztos kezdet ház szolgáltatások kiépítésével, fejlesztésével.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602DE004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5AF7F53C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8F3EC8">
        <w:rPr>
          <w:rFonts w:ascii="Times New Roman" w:hAnsi="Times New Roman"/>
          <w:color w:val="000000" w:themeColor="text1"/>
          <w:szCs w:val="24"/>
        </w:rPr>
        <w:t xml:space="preserve">A </w:t>
      </w:r>
      <w:r w:rsidRPr="008F3EC8">
        <w:rPr>
          <w:rFonts w:ascii="Times New Roman" w:hAnsi="Times New Roman"/>
          <w:b/>
          <w:color w:val="000000" w:themeColor="text1"/>
          <w:szCs w:val="24"/>
        </w:rPr>
        <w:t xml:space="preserve">kormány az alábbi támogatásokat </w:t>
      </w:r>
      <w:r w:rsidRPr="008F3EC8">
        <w:rPr>
          <w:rFonts w:ascii="Times New Roman" w:hAnsi="Times New Roman"/>
          <w:color w:val="000000" w:themeColor="text1"/>
          <w:szCs w:val="24"/>
        </w:rPr>
        <w:t xml:space="preserve">biztosította számunkra, </w:t>
      </w:r>
      <w:r w:rsidRPr="008F3EC8">
        <w:rPr>
          <w:rFonts w:ascii="Times New Roman" w:hAnsi="Times New Roman"/>
          <w:b/>
          <w:color w:val="000000" w:themeColor="text1"/>
          <w:szCs w:val="24"/>
        </w:rPr>
        <w:t>látva Tiszavasvári település sajátos helyzetét a felzárkóztatás területén:</w:t>
      </w:r>
    </w:p>
    <w:p w14:paraId="7587DB55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77F6323A" w14:textId="77777777" w:rsidR="00D530D3" w:rsidRDefault="00D530D3" w:rsidP="00D530D3">
      <w:pPr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>- TOP-5.2.1-15, Komplex felzárkóztató programok Tiszavasvári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Külső-Szentmihály városrészén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141.308.176,- Ft</w:t>
      </w:r>
    </w:p>
    <w:p w14:paraId="3AF1E012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6C2DD5E6" w14:textId="77777777" w:rsidR="00D530D3" w:rsidRDefault="00D530D3" w:rsidP="00D530D3">
      <w:pPr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 xml:space="preserve">- BM/3017-13/2021 Egyedi támogatás, Komplex felzárkózási program beruházás/felújítás - Tanoda és Biztos Kezdet Gyerekház, Közösségi ház, Iskolabusz, Útfelújítás és közművesítés, Sportpálya felújítás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554.000.000,- Ft</w:t>
      </w:r>
    </w:p>
    <w:p w14:paraId="3573BDB5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3441AAFC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 xml:space="preserve">- Egyedi támogatás, Komplex felzárkózási program - Tanoda és Biztos kezdet Gyerekház működtetése - előkészítő tevékenység, szakmai program 2021,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36.500.000,- Ft</w:t>
      </w:r>
    </w:p>
    <w:p w14:paraId="56496468" w14:textId="77777777" w:rsidR="00D530D3" w:rsidRDefault="00D530D3" w:rsidP="00D530D3">
      <w:pPr>
        <w:jc w:val="both"/>
        <w:rPr>
          <w:rFonts w:ascii="Times New Roman" w:hAnsi="Times New Roman"/>
          <w:color w:val="000000"/>
          <w:szCs w:val="24"/>
        </w:rPr>
      </w:pPr>
    </w:p>
    <w:p w14:paraId="589DC1F8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 xml:space="preserve">- Egyedi támogatás, Komplex felzárkózási program - Tanoda és Biztos kezdet Gyerekház működtetése - előkészítő tevékenység, szakmai program 2022,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48.000.000,- Ft</w:t>
      </w:r>
    </w:p>
    <w:p w14:paraId="37273F48" w14:textId="77777777" w:rsidR="00D530D3" w:rsidRDefault="00D530D3" w:rsidP="00D530D3">
      <w:pPr>
        <w:jc w:val="both"/>
        <w:rPr>
          <w:rFonts w:ascii="Times New Roman" w:hAnsi="Times New Roman"/>
          <w:color w:val="000000"/>
          <w:szCs w:val="24"/>
        </w:rPr>
      </w:pPr>
    </w:p>
    <w:p w14:paraId="77B36E1E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 xml:space="preserve">- Egyedi támogatás, Komplex felzárkózási program - Tanoda és Biztos kezdet Gyerekház működtetése - előkészítő tevékenység, szakmai program 2023,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48.000.000,- Ft</w:t>
      </w:r>
    </w:p>
    <w:p w14:paraId="3994613F" w14:textId="77777777" w:rsidR="00D530D3" w:rsidRDefault="00D530D3" w:rsidP="00D530D3">
      <w:pPr>
        <w:jc w:val="both"/>
        <w:rPr>
          <w:rFonts w:ascii="Times New Roman" w:hAnsi="Times New Roman"/>
          <w:color w:val="000000"/>
          <w:szCs w:val="24"/>
        </w:rPr>
      </w:pPr>
    </w:p>
    <w:p w14:paraId="0C637A8B" w14:textId="77777777" w:rsidR="00D530D3" w:rsidRPr="008F3EC8" w:rsidRDefault="00D530D3" w:rsidP="00D530D3">
      <w:pPr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8F3EC8">
        <w:rPr>
          <w:rFonts w:ascii="Times New Roman" w:hAnsi="Times New Roman"/>
          <w:color w:val="000000"/>
          <w:szCs w:val="24"/>
          <w:shd w:val="clear" w:color="auto" w:fill="FFFFFF"/>
        </w:rPr>
        <w:t xml:space="preserve">- TOP_PLUSZ-3.1.2-21-SB1 Szociális célú városrehabilitációt segítő programok Tiszavasváriban (folyamatban) </w:t>
      </w:r>
      <w:r w:rsidRPr="008F3EC8">
        <w:rPr>
          <w:rFonts w:ascii="Times New Roman" w:hAnsi="Times New Roman"/>
          <w:b/>
          <w:color w:val="000000"/>
          <w:szCs w:val="24"/>
          <w:shd w:val="clear" w:color="auto" w:fill="FFFFFF"/>
        </w:rPr>
        <w:t>52.868.063,- Ft</w:t>
      </w:r>
    </w:p>
    <w:p w14:paraId="5F60D300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208BA329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A tanoda program kapcsán fogalmazódott meg városunkban, hogy minden segítség sokat jelent, bár településünkön akár több száz főre vonatkoztatva is igény jelentkezne mentorprogramra, és tanodai szolgáltatásra is.</w:t>
      </w:r>
    </w:p>
    <w:p w14:paraId="27FF0E8C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7EDDE29A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214B34AB" w14:textId="77777777" w:rsidR="00D530D3" w:rsidRPr="0007365E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5D304E60" w14:textId="77777777" w:rsidR="00D530D3" w:rsidRPr="000D1DE1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D1DE1">
        <w:rPr>
          <w:rFonts w:ascii="Times New Roman" w:hAnsi="Times New Roman"/>
          <w:color w:val="000000" w:themeColor="text1"/>
          <w:szCs w:val="24"/>
        </w:rPr>
        <w:t xml:space="preserve">Működik a településen a </w:t>
      </w:r>
      <w:r w:rsidRPr="000D1DE1">
        <w:rPr>
          <w:rFonts w:ascii="Times New Roman" w:hAnsi="Times New Roman"/>
          <w:b/>
          <w:color w:val="000000" w:themeColor="text1"/>
          <w:szCs w:val="24"/>
        </w:rPr>
        <w:t>Magiszter Alapítvány felzárkóztató programja</w:t>
      </w:r>
      <w:r>
        <w:rPr>
          <w:rFonts w:ascii="Times New Roman" w:hAnsi="Times New Roman"/>
          <w:b/>
          <w:color w:val="000000" w:themeColor="text1"/>
          <w:szCs w:val="24"/>
        </w:rPr>
        <w:t>, életpálya modellje</w:t>
      </w:r>
      <w:r w:rsidRPr="000D1DE1">
        <w:rPr>
          <w:rFonts w:ascii="Times New Roman" w:hAnsi="Times New Roman"/>
          <w:b/>
          <w:color w:val="000000" w:themeColor="text1"/>
          <w:szCs w:val="24"/>
        </w:rPr>
        <w:t>,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és </w:t>
      </w:r>
      <w:r w:rsidRPr="000D1DE1">
        <w:rPr>
          <w:rFonts w:ascii="Times New Roman" w:hAnsi="Times New Roman"/>
          <w:b/>
          <w:color w:val="000000" w:themeColor="text1"/>
          <w:szCs w:val="24"/>
        </w:rPr>
        <w:t>iskoláink dolgozói is részesülnek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az esélyteremtési illetményrészben a </w:t>
      </w:r>
      <w:r w:rsidRPr="000D1DE1">
        <w:rPr>
          <w:rFonts w:ascii="Times New Roman" w:hAnsi="Times New Roman"/>
          <w:b/>
          <w:color w:val="000000" w:themeColor="text1"/>
          <w:szCs w:val="24"/>
        </w:rPr>
        <w:t xml:space="preserve">működő </w:t>
      </w:r>
      <w:r>
        <w:rPr>
          <w:rFonts w:ascii="Times New Roman" w:hAnsi="Times New Roman"/>
          <w:b/>
          <w:color w:val="000000" w:themeColor="text1"/>
          <w:szCs w:val="24"/>
        </w:rPr>
        <w:t>felzárkóztató/nevelési program</w:t>
      </w:r>
      <w:r w:rsidRPr="000D1DE1">
        <w:rPr>
          <w:rFonts w:ascii="Times New Roman" w:hAnsi="Times New Roman"/>
          <w:b/>
          <w:color w:val="000000" w:themeColor="text1"/>
          <w:szCs w:val="24"/>
        </w:rPr>
        <w:t xml:space="preserve"> okán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. Az </w:t>
      </w:r>
      <w:r w:rsidRPr="000D1DE1">
        <w:rPr>
          <w:rFonts w:ascii="Times New Roman" w:hAnsi="Times New Roman"/>
          <w:b/>
          <w:color w:val="000000" w:themeColor="text1"/>
          <w:szCs w:val="24"/>
        </w:rPr>
        <w:t>óvoda, mint köznevelési intézmény tekintetében azonban eltérő szabályok vonatkoznak</w:t>
      </w:r>
      <w:r w:rsidRPr="000D1DE1">
        <w:rPr>
          <w:rFonts w:ascii="Times New Roman" w:hAnsi="Times New Roman"/>
          <w:color w:val="000000" w:themeColor="text1"/>
          <w:szCs w:val="24"/>
        </w:rPr>
        <w:t xml:space="preserve"> a pótlékban való részesülés tekintetében.</w:t>
      </w:r>
    </w:p>
    <w:p w14:paraId="213B92F1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580E7C5" w14:textId="77777777" w:rsidR="00D530D3" w:rsidRPr="00227C77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227C77">
        <w:rPr>
          <w:rFonts w:ascii="Times New Roman" w:hAnsi="Times New Roman"/>
          <w:b/>
          <w:color w:val="000000" w:themeColor="text1"/>
          <w:szCs w:val="24"/>
        </w:rPr>
        <w:t>II. 1. Óvodánk bemutatása, tanuló lemorzsolódást megelőző program</w:t>
      </w:r>
    </w:p>
    <w:p w14:paraId="3D48173B" w14:textId="77777777" w:rsidR="00D530D3" w:rsidRPr="00841CFE" w:rsidRDefault="00D530D3" w:rsidP="00D530D3">
      <w:pPr>
        <w:jc w:val="both"/>
        <w:rPr>
          <w:color w:val="000000" w:themeColor="text1"/>
          <w:szCs w:val="24"/>
        </w:rPr>
      </w:pPr>
    </w:p>
    <w:p w14:paraId="11B001C9" w14:textId="77777777" w:rsidR="00D530D3" w:rsidRPr="000F7FBB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7FBB">
        <w:rPr>
          <w:rFonts w:ascii="Times New Roman" w:hAnsi="Times New Roman"/>
          <w:color w:val="000000" w:themeColor="text1"/>
          <w:szCs w:val="24"/>
        </w:rPr>
        <w:t xml:space="preserve">A Tiszavasvári Egyesített Óvodai Intézmény az </w:t>
      </w:r>
      <w:r w:rsidRPr="000D1DE1">
        <w:rPr>
          <w:rFonts w:ascii="Times New Roman" w:hAnsi="Times New Roman"/>
          <w:b/>
          <w:color w:val="000000" w:themeColor="text1"/>
          <w:szCs w:val="24"/>
        </w:rPr>
        <w:t>EFOP-3.1.5-16-00001 "A tanulói lemorzsolódással veszélyeztetett intézmények támogatása" elnevezésű pályázat keretében működtet mind a 4 telephelyén programokat</w:t>
      </w:r>
      <w:r w:rsidRPr="000F7FBB">
        <w:rPr>
          <w:rFonts w:ascii="Times New Roman" w:hAnsi="Times New Roman"/>
          <w:color w:val="000000" w:themeColor="text1"/>
          <w:szCs w:val="24"/>
        </w:rPr>
        <w:t xml:space="preserve"> a pályázatban vállaltak alapján. Ez a tény megjelenik az intézmény pedagógiai programjában, alapdokumentumaiban, valamint az intézmény közzétételi listájában.</w:t>
      </w:r>
    </w:p>
    <w:p w14:paraId="28413D35" w14:textId="77777777" w:rsidR="00D530D3" w:rsidRPr="000F7FBB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7FBB">
        <w:rPr>
          <w:rFonts w:ascii="Times New Roman" w:hAnsi="Times New Roman"/>
          <w:color w:val="000000" w:themeColor="text1"/>
          <w:szCs w:val="24"/>
        </w:rPr>
        <w:t xml:space="preserve">Maga a pályázat </w:t>
      </w:r>
      <w:r w:rsidRPr="000D1DE1">
        <w:rPr>
          <w:rFonts w:ascii="Times New Roman" w:hAnsi="Times New Roman"/>
          <w:b/>
          <w:color w:val="000000" w:themeColor="text1"/>
          <w:szCs w:val="24"/>
        </w:rPr>
        <w:t>2020-ban lejárt, fenntartási időszaka zajlik</w:t>
      </w:r>
      <w:r w:rsidRPr="000F7FBB">
        <w:rPr>
          <w:rFonts w:ascii="Times New Roman" w:hAnsi="Times New Roman"/>
          <w:color w:val="000000" w:themeColor="text1"/>
          <w:szCs w:val="24"/>
        </w:rPr>
        <w:t>, és míg a szintén a településen működő általános iskolában a statisztikai adattábla ezen a soron kitölthető (02t56), az óvodánál erre a felület nem is ad lehetőséget.</w:t>
      </w:r>
    </w:p>
    <w:p w14:paraId="69D5F524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7FBB">
        <w:rPr>
          <w:rFonts w:ascii="Times New Roman" w:hAnsi="Times New Roman"/>
          <w:color w:val="000000" w:themeColor="text1"/>
          <w:szCs w:val="24"/>
        </w:rPr>
        <w:t xml:space="preserve">A </w:t>
      </w:r>
      <w:r w:rsidRPr="000D1DE1">
        <w:rPr>
          <w:rFonts w:ascii="Times New Roman" w:hAnsi="Times New Roman"/>
          <w:b/>
          <w:color w:val="000000" w:themeColor="text1"/>
          <w:szCs w:val="24"/>
        </w:rPr>
        <w:t>2023. október 1. napján kitöltött statisztikai adattáblában a hátrányos-, vagy a halmozottan hátrányos gyermekek külön vagy együttesen számított aránya a jogszabály szerint megalapozza</w:t>
      </w:r>
      <w:r>
        <w:rPr>
          <w:rFonts w:ascii="Times New Roman" w:hAnsi="Times New Roman"/>
          <w:color w:val="000000" w:themeColor="text1"/>
          <w:szCs w:val="24"/>
        </w:rPr>
        <w:t xml:space="preserve">, sőt </w:t>
      </w:r>
      <w:r w:rsidRPr="001D2B0C">
        <w:rPr>
          <w:rFonts w:ascii="Times New Roman" w:hAnsi="Times New Roman"/>
          <w:color w:val="000000" w:themeColor="text1"/>
          <w:szCs w:val="24"/>
        </w:rPr>
        <w:t>jóval meg is haladja az</w:t>
      </w:r>
      <w:r w:rsidRPr="000F7FB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esélyteremtési illetménypótlékhoz szükséges hátrányos helyzetű létszámot.</w:t>
      </w:r>
    </w:p>
    <w:p w14:paraId="502A4C94" w14:textId="77777777" w:rsidR="00D530D3" w:rsidRDefault="00D530D3" w:rsidP="00D530D3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1C8B631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490597">
        <w:rPr>
          <w:rFonts w:ascii="Times New Roman" w:hAnsi="Times New Roman"/>
          <w:b/>
          <w:color w:val="000000" w:themeColor="text1"/>
          <w:szCs w:val="24"/>
        </w:rPr>
        <w:t>II.</w:t>
      </w:r>
      <w:r>
        <w:rPr>
          <w:rFonts w:ascii="Times New Roman" w:hAnsi="Times New Roman"/>
          <w:b/>
          <w:color w:val="000000" w:themeColor="text1"/>
          <w:szCs w:val="24"/>
        </w:rPr>
        <w:t>2. Bázisintézmény</w:t>
      </w:r>
    </w:p>
    <w:p w14:paraId="0C0222E9" w14:textId="77777777" w:rsidR="00D530D3" w:rsidRPr="00490597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49020576" w14:textId="77777777" w:rsidR="00D530D3" w:rsidRPr="00490597" w:rsidRDefault="00D530D3" w:rsidP="00D530D3">
      <w:pPr>
        <w:jc w:val="both"/>
        <w:rPr>
          <w:rFonts w:ascii="Times New Roman" w:hAnsi="Times New Roman"/>
          <w:b/>
          <w:szCs w:val="24"/>
        </w:rPr>
      </w:pPr>
      <w:r w:rsidRPr="00490597">
        <w:rPr>
          <w:rFonts w:ascii="Times New Roman" w:hAnsi="Times New Roman"/>
          <w:b/>
          <w:color w:val="000000" w:themeColor="text1"/>
          <w:szCs w:val="24"/>
        </w:rPr>
        <w:t>Az óvoda közel 10 éve működik bázisintézményként.</w:t>
      </w:r>
    </w:p>
    <w:p w14:paraId="6D984EE8" w14:textId="77777777" w:rsidR="00D530D3" w:rsidRDefault="00D530D3" w:rsidP="00D530D3">
      <w:pPr>
        <w:jc w:val="both"/>
        <w:rPr>
          <w:rFonts w:ascii="Times New Roman" w:hAnsi="Times New Roman"/>
          <w:szCs w:val="24"/>
        </w:rPr>
      </w:pPr>
      <w:r w:rsidRPr="00554A68">
        <w:rPr>
          <w:rFonts w:ascii="Times New Roman" w:hAnsi="Times New Roman"/>
          <w:b/>
          <w:szCs w:val="24"/>
        </w:rPr>
        <w:t>Az elmúlt tíz évben jelentősen megnőtt a HHH, RGYVK gyermekek száma.</w:t>
      </w:r>
      <w:r>
        <w:rPr>
          <w:rFonts w:ascii="Times New Roman" w:hAnsi="Times New Roman"/>
          <w:szCs w:val="24"/>
        </w:rPr>
        <w:t xml:space="preserve"> A</w:t>
      </w:r>
      <w:r w:rsidRPr="008C1839">
        <w:rPr>
          <w:rFonts w:ascii="Times New Roman" w:hAnsi="Times New Roman"/>
          <w:szCs w:val="24"/>
        </w:rPr>
        <w:t xml:space="preserve"> beszédkészség/képesség hiányosságaiban felmerülő problémák kezelése érdekében a védőnői szolgálattal, a családsegítőkkel, az ilyen és hasonló problémával küzdő társóvodával bővítve a kapcsola</w:t>
      </w:r>
      <w:r>
        <w:rPr>
          <w:rFonts w:ascii="Times New Roman" w:hAnsi="Times New Roman"/>
          <w:szCs w:val="24"/>
        </w:rPr>
        <w:t>tot kiemelt figyelemmel követték</w:t>
      </w:r>
      <w:r w:rsidRPr="008C1839">
        <w:rPr>
          <w:rFonts w:ascii="Times New Roman" w:hAnsi="Times New Roman"/>
          <w:szCs w:val="24"/>
        </w:rPr>
        <w:t xml:space="preserve"> a HHH gyermekek beóvodáz</w:t>
      </w:r>
      <w:r>
        <w:rPr>
          <w:rFonts w:ascii="Times New Roman" w:hAnsi="Times New Roman"/>
          <w:szCs w:val="24"/>
        </w:rPr>
        <w:t>ásával</w:t>
      </w:r>
      <w:r w:rsidRPr="008C1839">
        <w:rPr>
          <w:rFonts w:ascii="Times New Roman" w:hAnsi="Times New Roman"/>
          <w:szCs w:val="24"/>
        </w:rPr>
        <w:t xml:space="preserve"> megjelenő problémákat, a gyermekek óvodai fejlődését. </w:t>
      </w:r>
      <w:r w:rsidRPr="008F414E">
        <w:rPr>
          <w:rFonts w:ascii="Times New Roman" w:hAnsi="Times New Roman"/>
          <w:b/>
          <w:szCs w:val="24"/>
        </w:rPr>
        <w:t>Nagy gondot jelentett a beóvodázás kapcsán az anyanyelvi nevelés és a kommunikáció hiányosságai</w:t>
      </w:r>
      <w:r w:rsidRPr="008C1839">
        <w:rPr>
          <w:rFonts w:ascii="Times New Roman" w:hAnsi="Times New Roman"/>
          <w:szCs w:val="24"/>
        </w:rPr>
        <w:t xml:space="preserve">. Látva a probléma gyökerét </w:t>
      </w:r>
      <w:r w:rsidRPr="008F414E">
        <w:rPr>
          <w:rFonts w:ascii="Times New Roman" w:hAnsi="Times New Roman"/>
          <w:b/>
          <w:szCs w:val="24"/>
        </w:rPr>
        <w:t>egy munkacsoport, szakmai munkaközösség azon kezdett gondolkodni,</w:t>
      </w:r>
      <w:r w:rsidRPr="008C1839">
        <w:rPr>
          <w:rFonts w:ascii="Times New Roman" w:hAnsi="Times New Roman"/>
          <w:szCs w:val="24"/>
        </w:rPr>
        <w:t xml:space="preserve"> hogy milyen eszközök, módszerek lehetnek a segítségünkre a gyermekek ez irányú nevelésében, fejlesztésében.  </w:t>
      </w:r>
      <w:r w:rsidRPr="00490597">
        <w:rPr>
          <w:rFonts w:ascii="Times New Roman" w:hAnsi="Times New Roman"/>
          <w:b/>
          <w:szCs w:val="24"/>
        </w:rPr>
        <w:t>A munka eredményeképp egy olyan anyagot sikerült összeállítani 2004-ben, mely a gyakorlatban nagy sikert aratott, s látva a gyermekek nagyfokú fejlődését mindenképp gyakorlati alkalmazásra ajánljuk.</w:t>
      </w:r>
      <w:r>
        <w:rPr>
          <w:rFonts w:ascii="Times New Roman" w:hAnsi="Times New Roman"/>
          <w:szCs w:val="24"/>
        </w:rPr>
        <w:t xml:space="preserve"> Cél</w:t>
      </w:r>
      <w:r w:rsidRPr="008C1839">
        <w:rPr>
          <w:rFonts w:ascii="Times New Roman" w:hAnsi="Times New Roman"/>
          <w:szCs w:val="24"/>
        </w:rPr>
        <w:t xml:space="preserve"> a 3-7 éves gyermekek sokoldalú fejlesztése, kiemelve a magyar nyelvi kultúra fejlesztését, a zökkenőmentes beilleszkedés, </w:t>
      </w:r>
      <w:r w:rsidRPr="005A49CE">
        <w:rPr>
          <w:rFonts w:ascii="Times New Roman" w:hAnsi="Times New Roman"/>
          <w:b/>
          <w:szCs w:val="24"/>
        </w:rPr>
        <w:t>későbbi beiskolázás elősegítése</w:t>
      </w:r>
      <w:r w:rsidRPr="008C1839">
        <w:rPr>
          <w:rFonts w:ascii="Times New Roman" w:hAnsi="Times New Roman"/>
          <w:szCs w:val="24"/>
        </w:rPr>
        <w:t xml:space="preserve">, </w:t>
      </w:r>
      <w:r w:rsidRPr="004B1B38">
        <w:rPr>
          <w:rFonts w:ascii="Times New Roman" w:hAnsi="Times New Roman"/>
          <w:b/>
          <w:szCs w:val="24"/>
        </w:rPr>
        <w:t xml:space="preserve">anyanyelvi kommunikációs és értelmi fejlesztés az óvodai napirend egésze folyamán, kiemelten a </w:t>
      </w:r>
      <w:r>
        <w:rPr>
          <w:rFonts w:ascii="Times New Roman" w:hAnsi="Times New Roman"/>
          <w:b/>
          <w:szCs w:val="24"/>
        </w:rPr>
        <w:t xml:space="preserve">fő tevékenységben, a játékban, </w:t>
      </w:r>
      <w:r w:rsidRPr="004B1B38">
        <w:rPr>
          <w:rFonts w:ascii="Times New Roman" w:hAnsi="Times New Roman"/>
          <w:b/>
          <w:szCs w:val="24"/>
        </w:rPr>
        <w:t>minél több érzékszerv fejlesztésével anyanyelvi kompetenciák fejlesztése.</w:t>
      </w:r>
      <w:r>
        <w:rPr>
          <w:rFonts w:ascii="Times New Roman" w:hAnsi="Times New Roman"/>
          <w:szCs w:val="24"/>
        </w:rPr>
        <w:t xml:space="preserve"> Cél továbbá</w:t>
      </w:r>
      <w:r w:rsidRPr="008C1839">
        <w:rPr>
          <w:rFonts w:ascii="Times New Roman" w:hAnsi="Times New Roman"/>
          <w:szCs w:val="24"/>
        </w:rPr>
        <w:t xml:space="preserve"> annak bemutatása, hogyan építjük be a gyermekek napirendjébe az anyanyelvi, kommunikációs értelmi fejlesztő gyakorlatokat. Az anyanyelvi és kommunikációs fejlesztő programunk egyik </w:t>
      </w:r>
      <w:r w:rsidRPr="005A49CE">
        <w:rPr>
          <w:rFonts w:ascii="Times New Roman" w:hAnsi="Times New Roman"/>
          <w:b/>
          <w:szCs w:val="24"/>
        </w:rPr>
        <w:t>alapelve, hogy a HHH gyermekek hátrányos helyzetéből adódó anyanyelvi és kommunikációs lemaradásokat érzékeny pedagógiai szemlélettel, módszerekkel, több évtizedes pedagógiai tudással és tapasztalattal sikeresen csökkentsük.</w:t>
      </w:r>
      <w:r w:rsidRPr="008C1839">
        <w:rPr>
          <w:rFonts w:ascii="Times New Roman" w:hAnsi="Times New Roman"/>
          <w:szCs w:val="24"/>
        </w:rPr>
        <w:t xml:space="preserve"> Egyetlen szempontunk, a tapasztalatszerző, gyakorló-cselekvéses játékba és a mindennapi tevékenységekbe ágyazott gyakorlás, mely biztosítja a gyermekek egyéni érési tempójához igazodó differenciált fejlesztést. Nagy szakmai gyakorlattal rendelkező óvodapedagógusok által összeállított anyanyelvi és kommunikációs képességet fejlesztő játékgyűjteményünk minden óvodában nagy sikerrel alkalmazható.</w:t>
      </w:r>
    </w:p>
    <w:p w14:paraId="0717FD0A" w14:textId="77777777" w:rsidR="00D530D3" w:rsidRDefault="00D530D3" w:rsidP="00D530D3">
      <w:pPr>
        <w:jc w:val="both"/>
        <w:rPr>
          <w:rFonts w:ascii="Times New Roman" w:hAnsi="Times New Roman"/>
          <w:szCs w:val="24"/>
        </w:rPr>
      </w:pPr>
    </w:p>
    <w:p w14:paraId="3E532BB2" w14:textId="77777777" w:rsidR="00D530D3" w:rsidRDefault="00D530D3" w:rsidP="00D530D3">
      <w:pPr>
        <w:pStyle w:val="Listaszerbekezds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3B6E80">
        <w:rPr>
          <w:sz w:val="24"/>
          <w:szCs w:val="24"/>
        </w:rPr>
        <w:t xml:space="preserve">Összegzés  </w:t>
      </w:r>
    </w:p>
    <w:p w14:paraId="17C014F2" w14:textId="77777777" w:rsidR="00D530D3" w:rsidRPr="001D2B0C" w:rsidRDefault="00D530D3" w:rsidP="00D530D3">
      <w:pPr>
        <w:contextualSpacing/>
        <w:jc w:val="both"/>
        <w:rPr>
          <w:szCs w:val="24"/>
        </w:rPr>
      </w:pPr>
    </w:p>
    <w:p w14:paraId="3EF0541E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554A68">
        <w:rPr>
          <w:rFonts w:ascii="Times New Roman" w:hAnsi="Times New Roman"/>
          <w:b/>
          <w:color w:val="000000" w:themeColor="text1"/>
          <w:szCs w:val="24"/>
        </w:rPr>
        <w:t>Pedagógusaink nehéz, és értékteremtő munkát végeznek, eh</w:t>
      </w:r>
      <w:r>
        <w:rPr>
          <w:rFonts w:ascii="Times New Roman" w:hAnsi="Times New Roman"/>
          <w:b/>
          <w:color w:val="000000" w:themeColor="text1"/>
          <w:szCs w:val="24"/>
        </w:rPr>
        <w:t xml:space="preserve">hez a munkához elengedhetetlen </w:t>
      </w:r>
      <w:r w:rsidRPr="00554A68">
        <w:rPr>
          <w:rFonts w:ascii="Times New Roman" w:hAnsi="Times New Roman"/>
          <w:b/>
          <w:color w:val="000000" w:themeColor="text1"/>
          <w:szCs w:val="24"/>
        </w:rPr>
        <w:t>az a több évtizedes tapasztalat és elhivato</w:t>
      </w:r>
      <w:r>
        <w:rPr>
          <w:rFonts w:ascii="Times New Roman" w:hAnsi="Times New Roman"/>
          <w:b/>
          <w:color w:val="000000" w:themeColor="text1"/>
          <w:szCs w:val="24"/>
        </w:rPr>
        <w:t>ttság, amivel kiépítették azt a programo</w:t>
      </w:r>
      <w:r w:rsidRPr="00554A68">
        <w:rPr>
          <w:rFonts w:ascii="Times New Roman" w:hAnsi="Times New Roman"/>
          <w:b/>
          <w:color w:val="000000" w:themeColor="text1"/>
          <w:szCs w:val="24"/>
        </w:rPr>
        <w:t xml:space="preserve">t, melyek segítik az itteni sajátos helyzet megoldását.  </w:t>
      </w:r>
      <w:r>
        <w:rPr>
          <w:rFonts w:ascii="Times New Roman" w:hAnsi="Times New Roman"/>
          <w:b/>
          <w:color w:val="000000" w:themeColor="text1"/>
          <w:szCs w:val="24"/>
        </w:rPr>
        <w:t>Jelenleg tehát az oktatási intézmények és óvodai telephelyeink dolgozói valamint a környező települések dolgozói között is van egy olyan különbségtétel, melyet az elvégzett munka és a statisztikai adatok nem látszanak igazolni. Félő, hogy az évtizedes tapasztalattal rendelkező dolgozóink körében megnő az elvándorlási hajlam, ami azért is aggasztó, mert intézményeinkben így is többségben van a nyugdíjhoz közelállók aránya. Ezeknek a kollegáknak kell továbbadni azt a tudást és tapasztalatot, és sajátos programot, melyet hosszú évek alatt kialakítottak, és továbbfejlesztettek. Emellett jelentős munkaerőhiánnyal küzdünk, sok a visszafoglalkoztatott nyugdíjas.</w:t>
      </w:r>
    </w:p>
    <w:p w14:paraId="24D7D253" w14:textId="77777777" w:rsidR="00D530D3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554A68">
        <w:rPr>
          <w:rFonts w:ascii="Times New Roman" w:hAnsi="Times New Roman"/>
          <w:b/>
          <w:color w:val="000000" w:themeColor="text1"/>
          <w:szCs w:val="24"/>
        </w:rPr>
        <w:t>A város munkaerő megtartási képességének is elengedhetetlen feltétele lenne, hogy a környező településekhez hasonlóan, valamennyi óvodai dolgozó részesüljön a k</w:t>
      </w:r>
      <w:r>
        <w:rPr>
          <w:rFonts w:ascii="Times New Roman" w:hAnsi="Times New Roman"/>
          <w:b/>
          <w:color w:val="000000" w:themeColor="text1"/>
          <w:szCs w:val="24"/>
        </w:rPr>
        <w:t xml:space="preserve">iemelt illetményrészben munkája elismeréséül. </w:t>
      </w:r>
    </w:p>
    <w:p w14:paraId="06AC8250" w14:textId="77777777" w:rsidR="00D530D3" w:rsidRPr="00554A68" w:rsidRDefault="00D530D3" w:rsidP="00D530D3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Jelenleg szakdolgozóink részesülnek az esélyteremtési illetményrészben, de ennek feltétele a fent megjelölt program működtetése. A program egy lezárult pályázat kapcsán működik intézményeinkben, ezért is szeretnénk kezdeményezni, hogy dolgozóink több évtizedes kiemelkedő munkája okán, a környező településekhez hasonlóan és valamennyi óvodai dolgozót, intézményvezetőt érintően alanyi jogon legyenek jogosultak az esélyteremtési illetményrészre. Ennek jogosultságát támasztja alá a települési-, megyei-, járási – statisztika összehasonlító elemzése, és az a tény is, hogy városunk egyedi, sajátos helyzetét tekintve 2019. évben már elnyerte a komplex felzárkóztatás lehetőségét.</w:t>
      </w:r>
    </w:p>
    <w:p w14:paraId="230FE778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342FA71C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 település statisztikai adataira tekintettel a kormányrendeletbe való bekerülés Tiszavasvári valamennyi oktatási-nevelési intézmény dolgozóit és működését érinti, így a nem önkormányzati fenntartású általános és középiskolákat is. </w:t>
      </w:r>
    </w:p>
    <w:p w14:paraId="232A9FB6" w14:textId="77777777" w:rsidR="00D530D3" w:rsidRPr="001D2B0C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353DC7FC" w14:textId="77777777" w:rsidR="00D530D3" w:rsidRPr="001D2B0C" w:rsidRDefault="00D530D3" w:rsidP="00D530D3">
      <w:pPr>
        <w:pStyle w:val="Cmsor2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1D2B0C">
        <w:rPr>
          <w:rFonts w:eastAsia="Calibri"/>
          <w:b w:val="0"/>
          <w:sz w:val="24"/>
          <w:szCs w:val="24"/>
        </w:rPr>
        <w:t xml:space="preserve">Fentiek alapján </w:t>
      </w:r>
      <w:r>
        <w:rPr>
          <w:rFonts w:eastAsia="Calibri"/>
          <w:b w:val="0"/>
          <w:sz w:val="24"/>
          <w:szCs w:val="24"/>
        </w:rPr>
        <w:t>kezdeményezem</w:t>
      </w:r>
      <w:r w:rsidRPr="001D2B0C">
        <w:rPr>
          <w:rFonts w:eastAsia="Calibri"/>
          <w:b w:val="0"/>
          <w:sz w:val="24"/>
          <w:szCs w:val="24"/>
        </w:rPr>
        <w:t xml:space="preserve"> Tiszavasvári település a </w:t>
      </w:r>
      <w:r w:rsidRPr="001D2B0C">
        <w:rPr>
          <w:b w:val="0"/>
          <w:sz w:val="24"/>
          <w:szCs w:val="24"/>
          <w:u w:val="single"/>
        </w:rPr>
        <w:t xml:space="preserve">402/2023 (VII.30.) Korm. rendelet 1. mellékletébe, a kedvezményezett és felzárkózó települések listájára való felkerülését. </w:t>
      </w:r>
    </w:p>
    <w:p w14:paraId="1E2DD13C" w14:textId="77777777" w:rsidR="00D530D3" w:rsidRDefault="00D530D3" w:rsidP="00D530D3">
      <w:pPr>
        <w:pStyle w:val="Listaszerbekezds"/>
        <w:ind w:left="0"/>
        <w:contextualSpacing/>
        <w:jc w:val="both"/>
        <w:rPr>
          <w:rFonts w:eastAsia="Calibri"/>
          <w:sz w:val="24"/>
          <w:szCs w:val="24"/>
        </w:rPr>
      </w:pPr>
    </w:p>
    <w:p w14:paraId="5EC0B799" w14:textId="77777777" w:rsidR="00D530D3" w:rsidRPr="00657F10" w:rsidRDefault="00D530D3" w:rsidP="00D530D3">
      <w:pPr>
        <w:rPr>
          <w:rFonts w:ascii="Times New Roman" w:hAnsi="Times New Roman"/>
        </w:rPr>
      </w:pPr>
      <w:r>
        <w:rPr>
          <w:rFonts w:ascii="Times New Roman" w:hAnsi="Times New Roman"/>
        </w:rPr>
        <w:t>Tiszavasvári, 2024. május 9.</w:t>
      </w:r>
    </w:p>
    <w:p w14:paraId="22504964" w14:textId="77777777" w:rsidR="00D530D3" w:rsidRPr="00657F10" w:rsidRDefault="00D530D3" w:rsidP="00D530D3">
      <w:pPr>
        <w:rPr>
          <w:rFonts w:ascii="Times New Roman" w:hAnsi="Times New Roman"/>
        </w:rPr>
      </w:pPr>
    </w:p>
    <w:p w14:paraId="7D1C4EE0" w14:textId="77777777" w:rsidR="00D530D3" w:rsidRPr="00657F10" w:rsidRDefault="00D530D3" w:rsidP="00D530D3">
      <w:pPr>
        <w:rPr>
          <w:rFonts w:ascii="Times New Roman" w:hAnsi="Times New Roman"/>
        </w:rPr>
      </w:pPr>
    </w:p>
    <w:p w14:paraId="420AE781" w14:textId="77777777" w:rsidR="00D530D3" w:rsidRPr="00657F10" w:rsidRDefault="00D530D3" w:rsidP="00D530D3">
      <w:pPr>
        <w:pStyle w:val="Listaszerbekezds"/>
        <w:spacing w:before="100" w:beforeAutospacing="1" w:after="100" w:afterAutospacing="1"/>
        <w:ind w:left="0"/>
        <w:contextualSpacing/>
        <w:jc w:val="both"/>
        <w:rPr>
          <w:bCs/>
          <w:color w:val="000000"/>
          <w:sz w:val="24"/>
          <w:szCs w:val="24"/>
        </w:rPr>
      </w:pPr>
    </w:p>
    <w:p w14:paraId="37600AB8" w14:textId="77777777" w:rsidR="00D530D3" w:rsidRPr="00657F10" w:rsidRDefault="00D530D3" w:rsidP="00D530D3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bCs/>
          <w:color w:val="000000"/>
          <w:sz w:val="24"/>
          <w:szCs w:val="24"/>
        </w:rPr>
      </w:pP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</w:r>
      <w:r w:rsidRPr="00657F10">
        <w:rPr>
          <w:b/>
          <w:caps/>
          <w:szCs w:val="24"/>
        </w:rPr>
        <w:tab/>
        <w:t xml:space="preserve">      </w:t>
      </w:r>
      <w:r w:rsidRPr="00657F10">
        <w:rPr>
          <w:b/>
          <w:sz w:val="24"/>
          <w:szCs w:val="24"/>
        </w:rPr>
        <w:t>Szőke Zoltán</w:t>
      </w:r>
    </w:p>
    <w:p w14:paraId="7A87F9ED" w14:textId="77777777" w:rsidR="00D530D3" w:rsidRPr="00657F10" w:rsidRDefault="00D530D3" w:rsidP="00D530D3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bCs/>
          <w:color w:val="000000"/>
          <w:sz w:val="24"/>
          <w:szCs w:val="24"/>
        </w:rPr>
      </w:pPr>
      <w:r w:rsidRPr="00657F10">
        <w:rPr>
          <w:b/>
          <w:bCs/>
          <w:color w:val="000000"/>
          <w:sz w:val="24"/>
          <w:szCs w:val="24"/>
        </w:rPr>
        <w:t xml:space="preserve">     polgármester</w:t>
      </w:r>
    </w:p>
    <w:p w14:paraId="4D8BE512" w14:textId="77777777" w:rsidR="00670477" w:rsidRDefault="00670477"/>
    <w:sectPr w:rsidR="006704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89F8" w14:textId="77777777" w:rsidR="00401D8B" w:rsidRDefault="00401D8B">
      <w:r>
        <w:separator/>
      </w:r>
    </w:p>
  </w:endnote>
  <w:endnote w:type="continuationSeparator" w:id="0">
    <w:p w14:paraId="6545D55C" w14:textId="77777777" w:rsidR="00401D8B" w:rsidRDefault="0040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615733"/>
      <w:docPartObj>
        <w:docPartGallery w:val="Page Numbers (Bottom of Page)"/>
        <w:docPartUnique/>
      </w:docPartObj>
    </w:sdtPr>
    <w:sdtEndPr/>
    <w:sdtContent>
      <w:p w14:paraId="651C8F3C" w14:textId="77777777" w:rsidR="00401D8B" w:rsidRDefault="00D530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AFD7D4" w14:textId="77777777" w:rsidR="00401D8B" w:rsidRDefault="00401D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54B9" w14:textId="77777777" w:rsidR="00401D8B" w:rsidRDefault="00401D8B">
      <w:r>
        <w:separator/>
      </w:r>
    </w:p>
  </w:footnote>
  <w:footnote w:type="continuationSeparator" w:id="0">
    <w:p w14:paraId="4EB1FC22" w14:textId="77777777" w:rsidR="00401D8B" w:rsidRDefault="0040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1731"/>
    <w:multiLevelType w:val="hybridMultilevel"/>
    <w:tmpl w:val="0DA8208E"/>
    <w:lvl w:ilvl="0" w:tplc="2E1A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59B"/>
    <w:multiLevelType w:val="hybridMultilevel"/>
    <w:tmpl w:val="4A42532E"/>
    <w:lvl w:ilvl="0" w:tplc="5B4256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1757">
    <w:abstractNumId w:val="0"/>
  </w:num>
  <w:num w:numId="2" w16cid:durableId="69338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D3"/>
    <w:rsid w:val="002700FF"/>
    <w:rsid w:val="00401D8B"/>
    <w:rsid w:val="00670477"/>
    <w:rsid w:val="00D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3B7"/>
  <w15:docId w15:val="{34B0F12F-E4C4-4504-AE91-316C600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30D3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530D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530D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D530D3"/>
    <w:pPr>
      <w:ind w:left="720"/>
    </w:pPr>
    <w:rPr>
      <w:rFonts w:ascii="Times New Roman" w:eastAsia="Times New Roman" w:hAnsi="Times New Roman"/>
      <w:sz w:val="20"/>
    </w:rPr>
  </w:style>
  <w:style w:type="character" w:styleId="Hiperhivatkozs">
    <w:name w:val="Hyperlink"/>
    <w:basedOn w:val="Bekezdsalapbettpusa"/>
    <w:uiPriority w:val="99"/>
    <w:unhideWhenUsed/>
    <w:rsid w:val="00D530D3"/>
    <w:rPr>
      <w:color w:val="0000FF" w:themeColor="hyperlink"/>
      <w:u w:val="single"/>
    </w:rPr>
  </w:style>
  <w:style w:type="paragraph" w:customStyle="1" w:styleId="Listaszerbekezds1">
    <w:name w:val="Listaszerű bekezdés1"/>
    <w:basedOn w:val="Norml"/>
    <w:rsid w:val="00D530D3"/>
    <w:pPr>
      <w:suppressAutoHyphens/>
      <w:ind w:left="720"/>
    </w:pPr>
    <w:rPr>
      <w:rFonts w:ascii="Times New Roman" w:hAnsi="Times New Roman"/>
      <w:szCs w:val="24"/>
      <w:lang w:eastAsia="ar-SA"/>
    </w:rPr>
  </w:style>
  <w:style w:type="character" w:customStyle="1" w:styleId="highlighted">
    <w:name w:val="highlighted"/>
    <w:basedOn w:val="Bekezdsalapbettpusa"/>
    <w:rsid w:val="00D530D3"/>
  </w:style>
  <w:style w:type="table" w:styleId="Rcsostblzat">
    <w:name w:val="Table Grid"/>
    <w:basedOn w:val="Normltblzat"/>
    <w:uiPriority w:val="59"/>
    <w:rsid w:val="00D5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D53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30D3"/>
    <w:rPr>
      <w:rFonts w:ascii="Bookman Old Style" w:eastAsia="Calibri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D53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p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1891</Words>
  <Characters>13049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PH Tiszavasvari</cp:lastModifiedBy>
  <cp:revision>2</cp:revision>
  <dcterms:created xsi:type="dcterms:W3CDTF">2024-05-13T17:45:00Z</dcterms:created>
  <dcterms:modified xsi:type="dcterms:W3CDTF">2024-05-16T13:44:00Z</dcterms:modified>
</cp:coreProperties>
</file>