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E5" w:rsidRPr="00565FE5" w:rsidRDefault="00565FE5" w:rsidP="00565FE5">
      <w:pPr>
        <w:widowControl w:val="0"/>
        <w:jc w:val="center"/>
        <w:rPr>
          <w:b/>
          <w:caps/>
          <w:kern w:val="28"/>
          <w:szCs w:val="20"/>
        </w:rPr>
      </w:pPr>
    </w:p>
    <w:p w:rsidR="00565FE5" w:rsidRPr="00565FE5" w:rsidRDefault="00565FE5" w:rsidP="00565FE5">
      <w:pPr>
        <w:widowControl w:val="0"/>
        <w:jc w:val="center"/>
        <w:rPr>
          <w:b/>
          <w:caps/>
          <w:kern w:val="28"/>
          <w:szCs w:val="20"/>
        </w:rPr>
      </w:pPr>
      <w:r w:rsidRPr="00565FE5">
        <w:rPr>
          <w:b/>
          <w:caps/>
          <w:kern w:val="28"/>
          <w:szCs w:val="20"/>
        </w:rPr>
        <w:t>TISZAVASVÁRI VÁROS ÖNKORMÁNYZATA</w:t>
      </w:r>
    </w:p>
    <w:p w:rsidR="00565FE5" w:rsidRPr="00565FE5" w:rsidRDefault="00565FE5" w:rsidP="00565FE5">
      <w:pPr>
        <w:jc w:val="center"/>
        <w:rPr>
          <w:b/>
        </w:rPr>
      </w:pPr>
      <w:r w:rsidRPr="00565FE5">
        <w:rPr>
          <w:b/>
        </w:rPr>
        <w:t>KÉPVISELŐ-TESTÜLETÉNEK</w:t>
      </w:r>
    </w:p>
    <w:p w:rsidR="00565FE5" w:rsidRPr="00565FE5" w:rsidRDefault="006918F5" w:rsidP="00565FE5">
      <w:pPr>
        <w:jc w:val="center"/>
        <w:rPr>
          <w:b/>
        </w:rPr>
      </w:pPr>
      <w:r>
        <w:rPr>
          <w:b/>
        </w:rPr>
        <w:t>137</w:t>
      </w:r>
      <w:r w:rsidR="00565FE5" w:rsidRPr="00565FE5">
        <w:rPr>
          <w:b/>
        </w:rPr>
        <w:t>/202</w:t>
      </w:r>
      <w:r w:rsidR="00565FE5">
        <w:rPr>
          <w:b/>
        </w:rPr>
        <w:t>4</w:t>
      </w:r>
      <w:r w:rsidR="00565FE5" w:rsidRPr="00565FE5">
        <w:rPr>
          <w:b/>
        </w:rPr>
        <w:t>. (</w:t>
      </w:r>
      <w:r>
        <w:rPr>
          <w:b/>
        </w:rPr>
        <w:t>V.9</w:t>
      </w:r>
      <w:r w:rsidR="00565FE5">
        <w:rPr>
          <w:b/>
        </w:rPr>
        <w:t>.</w:t>
      </w:r>
      <w:r w:rsidR="00565FE5" w:rsidRPr="00565FE5">
        <w:rPr>
          <w:b/>
        </w:rPr>
        <w:t>) Kt. számú</w:t>
      </w:r>
    </w:p>
    <w:p w:rsidR="00565FE5" w:rsidRPr="00565FE5" w:rsidRDefault="00565FE5" w:rsidP="00565FE5">
      <w:pPr>
        <w:jc w:val="center"/>
        <w:rPr>
          <w:b/>
        </w:rPr>
      </w:pPr>
      <w:proofErr w:type="gramStart"/>
      <w:r w:rsidRPr="00565FE5">
        <w:rPr>
          <w:b/>
        </w:rPr>
        <w:t>határozata</w:t>
      </w:r>
      <w:proofErr w:type="gramEnd"/>
    </w:p>
    <w:p w:rsidR="00565FE5" w:rsidRPr="00565FE5" w:rsidRDefault="00565FE5" w:rsidP="00565FE5">
      <w:pPr>
        <w:jc w:val="center"/>
        <w:rPr>
          <w:b/>
        </w:rPr>
      </w:pPr>
    </w:p>
    <w:p w:rsidR="00565FE5" w:rsidRPr="00565FE5" w:rsidRDefault="00565FE5" w:rsidP="00565FE5">
      <w:pPr>
        <w:spacing w:after="200" w:line="276" w:lineRule="auto"/>
        <w:jc w:val="center"/>
        <w:rPr>
          <w:rFonts w:eastAsia="Calibri"/>
          <w:b/>
          <w:lang w:eastAsia="en-US"/>
        </w:rPr>
      </w:pPr>
      <w:r w:rsidRPr="00565FE5">
        <w:rPr>
          <w:rFonts w:eastAsia="Calibri"/>
          <w:b/>
          <w:lang w:eastAsia="en-US"/>
        </w:rPr>
        <w:t>Fogorvosi ügyeleti ellátás</w:t>
      </w:r>
      <w:r>
        <w:rPr>
          <w:rFonts w:eastAsia="Calibri"/>
          <w:b/>
          <w:lang w:eastAsia="en-US"/>
        </w:rPr>
        <w:t xml:space="preserve">ra vonatkozó </w:t>
      </w:r>
      <w:proofErr w:type="spellStart"/>
      <w:r w:rsidRPr="00565FE5">
        <w:rPr>
          <w:rFonts w:eastAsia="Calibri"/>
          <w:b/>
          <w:lang w:eastAsia="en-US"/>
        </w:rPr>
        <w:t>feladatellátási</w:t>
      </w:r>
      <w:proofErr w:type="spellEnd"/>
      <w:r w:rsidRPr="00565FE5">
        <w:rPr>
          <w:rFonts w:eastAsia="Calibri"/>
          <w:b/>
          <w:lang w:eastAsia="en-US"/>
        </w:rPr>
        <w:t xml:space="preserve"> szerződés megkötéséről</w:t>
      </w:r>
    </w:p>
    <w:p w:rsidR="00565FE5" w:rsidRPr="00565FE5" w:rsidRDefault="00565FE5" w:rsidP="00565FE5">
      <w:pPr>
        <w:spacing w:after="200" w:line="276" w:lineRule="auto"/>
        <w:jc w:val="both"/>
        <w:rPr>
          <w:rFonts w:eastAsia="Calibri"/>
          <w:lang w:eastAsia="en-US"/>
        </w:rPr>
      </w:pPr>
      <w:r w:rsidRPr="00565FE5">
        <w:rPr>
          <w:rFonts w:eastAsia="Calibri"/>
          <w:lang w:eastAsia="en-US"/>
        </w:rPr>
        <w:t>Tiszavasvári Város Önkormányzata Képviselő-testülete az egészségügyi alapellátásról szóló 2015. évi CXXIII tv. 5.§ (1) bekezdés c) pontjában foglalt kötelezettsége teljesítése érdekében az alábbi határozatot hozza:</w:t>
      </w:r>
    </w:p>
    <w:p w:rsidR="00565FE5" w:rsidRPr="007C49EA" w:rsidRDefault="00565FE5" w:rsidP="007C49EA">
      <w:pPr>
        <w:numPr>
          <w:ilvl w:val="0"/>
          <w:numId w:val="1"/>
        </w:numPr>
        <w:spacing w:after="200" w:line="276" w:lineRule="auto"/>
        <w:jc w:val="both"/>
        <w:rPr>
          <w:rFonts w:eastAsia="Calibri"/>
          <w:b/>
          <w:lang w:eastAsia="en-US"/>
        </w:rPr>
      </w:pPr>
      <w:r w:rsidRPr="00565FE5">
        <w:rPr>
          <w:rFonts w:eastAsia="Calibri"/>
          <w:lang w:eastAsia="en-US"/>
        </w:rPr>
        <w:t>Dönt arról, hogy Tiszavasváriban</w:t>
      </w:r>
      <w:r w:rsidRPr="00565FE5">
        <w:t xml:space="preserve"> </w:t>
      </w:r>
      <w:r>
        <w:t>az alapellátásához kapcsolódó fogorvosi ügyeleti ellátást a Nyíregyházi Szociális Gondozási és Egészségügyi Alapellátási Központ</w:t>
      </w:r>
      <w:r w:rsidR="007C49EA">
        <w:rPr>
          <w:rFonts w:eastAsia="Calibri"/>
          <w:lang w:eastAsia="en-US"/>
        </w:rPr>
        <w:t xml:space="preserve">tal </w:t>
      </w:r>
      <w:r w:rsidR="007C49EA">
        <w:t>(4400 Nyíregyháza, Vécsey köz 2</w:t>
      </w:r>
      <w:proofErr w:type="gramStart"/>
      <w:r w:rsidR="007C49EA">
        <w:t>.,</w:t>
      </w:r>
      <w:proofErr w:type="gramEnd"/>
      <w:r w:rsidR="007C49EA">
        <w:t xml:space="preserve">adószáma: 15802451-2-15,  képviseli: Nagyné </w:t>
      </w:r>
      <w:proofErr w:type="spellStart"/>
      <w:r w:rsidR="007C49EA">
        <w:t>Hermányos</w:t>
      </w:r>
      <w:proofErr w:type="spellEnd"/>
      <w:r w:rsidR="007C49EA">
        <w:t xml:space="preserve"> Zsuzsanna igazgató) .</w:t>
      </w:r>
      <w:r w:rsidR="007C49EA">
        <w:rPr>
          <w:rFonts w:eastAsia="Calibri"/>
          <w:lang w:eastAsia="en-US"/>
        </w:rPr>
        <w:t xml:space="preserve">kötött </w:t>
      </w:r>
      <w:proofErr w:type="spellStart"/>
      <w:r w:rsidR="007C49EA">
        <w:rPr>
          <w:rFonts w:eastAsia="Calibri"/>
          <w:lang w:eastAsia="en-US"/>
        </w:rPr>
        <w:t>feladatellátási</w:t>
      </w:r>
      <w:proofErr w:type="spellEnd"/>
      <w:r w:rsidR="007C49EA">
        <w:rPr>
          <w:rFonts w:eastAsia="Calibri"/>
          <w:lang w:eastAsia="en-US"/>
        </w:rPr>
        <w:t xml:space="preserve"> szerződés alapján kívánja biztosítani a határozat 1. melléklete szerinti tartalommal.</w:t>
      </w:r>
    </w:p>
    <w:p w:rsidR="00565FE5" w:rsidRPr="00565FE5" w:rsidRDefault="00565FE5" w:rsidP="00565FE5">
      <w:pPr>
        <w:numPr>
          <w:ilvl w:val="0"/>
          <w:numId w:val="1"/>
        </w:numPr>
        <w:spacing w:after="200" w:line="276" w:lineRule="auto"/>
        <w:rPr>
          <w:rFonts w:eastAsia="Calibri"/>
          <w:b/>
          <w:lang w:eastAsia="en-US"/>
        </w:rPr>
      </w:pPr>
      <w:r w:rsidRPr="00565FE5">
        <w:rPr>
          <w:rFonts w:eastAsia="Calibri"/>
          <w:lang w:eastAsia="en-US"/>
        </w:rPr>
        <w:t xml:space="preserve">Felkéri a polgármestert a döntésről tájékoztassa a </w:t>
      </w:r>
      <w:r>
        <w:t>Nyíregyházi Szociális Gondozási és Egészségügyi Alapellátási Központ</w:t>
      </w:r>
      <w:r w:rsidRPr="00565FE5">
        <w:rPr>
          <w:rFonts w:eastAsia="Calibri"/>
          <w:lang w:eastAsia="en-US"/>
        </w:rPr>
        <w:t>ot.</w:t>
      </w:r>
    </w:p>
    <w:p w:rsidR="00565FE5" w:rsidRDefault="00565FE5" w:rsidP="00565FE5">
      <w:pPr>
        <w:spacing w:after="200" w:line="276" w:lineRule="auto"/>
        <w:rPr>
          <w:rFonts w:eastAsia="Calibri"/>
          <w:lang w:eastAsia="en-US"/>
        </w:rPr>
      </w:pPr>
      <w:r w:rsidRPr="00565FE5">
        <w:rPr>
          <w:rFonts w:eastAsia="Calibri"/>
          <w:b/>
          <w:lang w:eastAsia="en-US"/>
        </w:rPr>
        <w:t>Határidő:</w:t>
      </w:r>
      <w:r w:rsidRPr="00565FE5">
        <w:rPr>
          <w:rFonts w:eastAsia="Calibri"/>
          <w:lang w:eastAsia="en-US"/>
        </w:rPr>
        <w:t xml:space="preserve"> </w:t>
      </w:r>
      <w:proofErr w:type="gramStart"/>
      <w:r>
        <w:rPr>
          <w:rFonts w:eastAsia="Calibri"/>
          <w:lang w:eastAsia="en-US"/>
        </w:rPr>
        <w:t>azonnal</w:t>
      </w:r>
      <w:r w:rsidRPr="00565FE5">
        <w:rPr>
          <w:rFonts w:eastAsia="Calibri"/>
          <w:lang w:eastAsia="en-US"/>
        </w:rPr>
        <w:t xml:space="preserve">                             </w:t>
      </w:r>
      <w:r>
        <w:rPr>
          <w:rFonts w:eastAsia="Calibri"/>
          <w:lang w:eastAsia="en-US"/>
        </w:rPr>
        <w:t xml:space="preserve">               </w:t>
      </w:r>
      <w:r w:rsidRPr="00565FE5">
        <w:rPr>
          <w:rFonts w:eastAsia="Calibri"/>
          <w:b/>
          <w:lang w:eastAsia="en-US"/>
        </w:rPr>
        <w:t>Felelős</w:t>
      </w:r>
      <w:proofErr w:type="gramEnd"/>
      <w:r w:rsidRPr="00565FE5">
        <w:rPr>
          <w:rFonts w:eastAsia="Calibri"/>
          <w:lang w:eastAsia="en-US"/>
        </w:rPr>
        <w:t>: Szőke Zoltán polgármester</w:t>
      </w:r>
    </w:p>
    <w:p w:rsidR="006918F5" w:rsidRDefault="006918F5" w:rsidP="00565FE5">
      <w:pPr>
        <w:spacing w:after="200" w:line="276" w:lineRule="auto"/>
        <w:rPr>
          <w:rFonts w:eastAsia="Calibri"/>
          <w:lang w:eastAsia="en-US"/>
        </w:rPr>
      </w:pPr>
    </w:p>
    <w:p w:rsidR="006918F5" w:rsidRDefault="006918F5" w:rsidP="00565FE5">
      <w:pPr>
        <w:spacing w:after="200" w:line="276" w:lineRule="auto"/>
        <w:rPr>
          <w:rFonts w:eastAsia="Calibri"/>
          <w:lang w:eastAsia="en-US"/>
        </w:rPr>
      </w:pPr>
    </w:p>
    <w:p w:rsidR="006918F5" w:rsidRPr="006918F5" w:rsidRDefault="006918F5" w:rsidP="00565FE5">
      <w:pPr>
        <w:spacing w:after="200" w:line="276" w:lineRule="auto"/>
        <w:rPr>
          <w:rFonts w:eastAsia="Calibri"/>
          <w:b/>
          <w:lang w:eastAsia="en-US"/>
        </w:rPr>
      </w:pPr>
      <w:r>
        <w:rPr>
          <w:rFonts w:eastAsia="Calibri"/>
          <w:b/>
          <w:lang w:eastAsia="en-US"/>
        </w:rPr>
        <w:t xml:space="preserve">                       </w:t>
      </w:r>
      <w:r w:rsidRPr="006918F5">
        <w:rPr>
          <w:rFonts w:eastAsia="Calibri"/>
          <w:b/>
          <w:lang w:eastAsia="en-US"/>
        </w:rPr>
        <w:t xml:space="preserve">Szőke </w:t>
      </w:r>
      <w:proofErr w:type="gramStart"/>
      <w:r w:rsidRPr="006918F5">
        <w:rPr>
          <w:rFonts w:eastAsia="Calibri"/>
          <w:b/>
          <w:lang w:eastAsia="en-US"/>
        </w:rPr>
        <w:t xml:space="preserve">Zoltán </w:t>
      </w:r>
      <w:r>
        <w:rPr>
          <w:rFonts w:eastAsia="Calibri"/>
          <w:b/>
          <w:lang w:eastAsia="en-US"/>
        </w:rPr>
        <w:t xml:space="preserve">                           </w:t>
      </w:r>
      <w:r w:rsidRPr="006918F5">
        <w:rPr>
          <w:rFonts w:eastAsia="Calibri"/>
          <w:b/>
          <w:lang w:eastAsia="en-US"/>
        </w:rPr>
        <w:t>Dr.</w:t>
      </w:r>
      <w:proofErr w:type="gramEnd"/>
      <w:r w:rsidRPr="006918F5">
        <w:rPr>
          <w:rFonts w:eastAsia="Calibri"/>
          <w:b/>
          <w:lang w:eastAsia="en-US"/>
        </w:rPr>
        <w:t xml:space="preserve"> </w:t>
      </w:r>
      <w:proofErr w:type="spellStart"/>
      <w:r w:rsidRPr="006918F5">
        <w:rPr>
          <w:rFonts w:eastAsia="Calibri"/>
          <w:b/>
          <w:lang w:eastAsia="en-US"/>
        </w:rPr>
        <w:t>Kórik</w:t>
      </w:r>
      <w:proofErr w:type="spellEnd"/>
      <w:r w:rsidRPr="006918F5">
        <w:rPr>
          <w:rFonts w:eastAsia="Calibri"/>
          <w:b/>
          <w:lang w:eastAsia="en-US"/>
        </w:rPr>
        <w:t xml:space="preserve"> Zsuzsanna</w:t>
      </w:r>
    </w:p>
    <w:p w:rsidR="006918F5" w:rsidRPr="006918F5" w:rsidRDefault="006918F5" w:rsidP="00565FE5">
      <w:pPr>
        <w:spacing w:after="200" w:line="276" w:lineRule="auto"/>
        <w:rPr>
          <w:rFonts w:eastAsia="Calibri"/>
          <w:b/>
          <w:lang w:eastAsia="en-US"/>
        </w:rPr>
      </w:pPr>
      <w:r>
        <w:rPr>
          <w:rFonts w:eastAsia="Calibri"/>
          <w:b/>
          <w:lang w:eastAsia="en-US"/>
        </w:rPr>
        <w:t xml:space="preserve">                       </w:t>
      </w:r>
      <w:proofErr w:type="gramStart"/>
      <w:r w:rsidRPr="006918F5">
        <w:rPr>
          <w:rFonts w:eastAsia="Calibri"/>
          <w:b/>
          <w:lang w:eastAsia="en-US"/>
        </w:rPr>
        <w:t>polgármester</w:t>
      </w:r>
      <w:proofErr w:type="gramEnd"/>
      <w:r w:rsidRPr="006918F5">
        <w:rPr>
          <w:rFonts w:eastAsia="Calibri"/>
          <w:b/>
          <w:lang w:eastAsia="en-US"/>
        </w:rPr>
        <w:t xml:space="preserve"> </w:t>
      </w:r>
      <w:r>
        <w:rPr>
          <w:rFonts w:eastAsia="Calibri"/>
          <w:b/>
          <w:lang w:eastAsia="en-US"/>
        </w:rPr>
        <w:t xml:space="preserve">                                      </w:t>
      </w:r>
      <w:r w:rsidRPr="006918F5">
        <w:rPr>
          <w:rFonts w:eastAsia="Calibri"/>
          <w:b/>
          <w:lang w:eastAsia="en-US"/>
        </w:rPr>
        <w:t>jegyző</w:t>
      </w:r>
    </w:p>
    <w:p w:rsidR="006918F5" w:rsidRDefault="006918F5" w:rsidP="00565FE5">
      <w:pPr>
        <w:jc w:val="both"/>
        <w:rPr>
          <w:rFonts w:eastAsia="Calibri"/>
          <w:lang w:eastAsia="en-US"/>
        </w:rPr>
      </w:pPr>
    </w:p>
    <w:p w:rsidR="006918F5" w:rsidRDefault="006918F5" w:rsidP="00565FE5">
      <w:pPr>
        <w:jc w:val="both"/>
        <w:rPr>
          <w:rFonts w:eastAsia="Calibri"/>
          <w:lang w:eastAsia="en-US"/>
        </w:rPr>
      </w:pPr>
    </w:p>
    <w:p w:rsidR="006918F5" w:rsidRDefault="006918F5" w:rsidP="00565FE5">
      <w:pPr>
        <w:jc w:val="both"/>
        <w:rPr>
          <w:rFonts w:eastAsia="Calibri"/>
          <w:lang w:eastAsia="en-US"/>
        </w:rPr>
      </w:pPr>
    </w:p>
    <w:p w:rsidR="006C529F" w:rsidRDefault="00565FE5" w:rsidP="00565FE5">
      <w:pPr>
        <w:jc w:val="both"/>
        <w:rPr>
          <w:rFonts w:eastAsia="Calibri"/>
          <w:lang w:eastAsia="en-US"/>
        </w:rPr>
      </w:pPr>
      <w:r w:rsidRPr="00565FE5">
        <w:rPr>
          <w:rFonts w:eastAsia="Calibri"/>
          <w:lang w:eastAsia="en-US"/>
        </w:rPr>
        <w:br w:type="page"/>
      </w:r>
      <w:r w:rsidR="006918F5">
        <w:rPr>
          <w:rFonts w:eastAsia="Calibri"/>
          <w:lang w:eastAsia="en-US"/>
        </w:rPr>
        <w:lastRenderedPageBreak/>
        <w:t>137</w:t>
      </w:r>
      <w:r>
        <w:rPr>
          <w:rFonts w:eastAsia="Calibri"/>
          <w:lang w:eastAsia="en-US"/>
        </w:rPr>
        <w:t>/2024. (</w:t>
      </w:r>
      <w:r w:rsidR="006918F5">
        <w:rPr>
          <w:rFonts w:eastAsia="Calibri"/>
          <w:lang w:eastAsia="en-US"/>
        </w:rPr>
        <w:t>V.9.</w:t>
      </w:r>
      <w:r>
        <w:rPr>
          <w:rFonts w:eastAsia="Calibri"/>
          <w:lang w:eastAsia="en-US"/>
        </w:rPr>
        <w:t>) Kt. sz. határozat 1. melléklete</w:t>
      </w:r>
    </w:p>
    <w:p w:rsidR="00BA1B90" w:rsidRPr="002A6360" w:rsidRDefault="00BA1B90" w:rsidP="00BA1B90">
      <w:pPr>
        <w:jc w:val="center"/>
        <w:rPr>
          <w:b/>
          <w:bCs/>
        </w:rPr>
      </w:pPr>
      <w:r w:rsidRPr="002A6360">
        <w:rPr>
          <w:b/>
          <w:bCs/>
        </w:rPr>
        <w:t>FELADAT ÁTADÁSI/ÁTVÁLLALÁSI SZERZŐDÉS</w:t>
      </w:r>
    </w:p>
    <w:p w:rsidR="00BA1B90" w:rsidRPr="002A6360" w:rsidRDefault="00BA1B90" w:rsidP="00BA1B90">
      <w:pPr>
        <w:jc w:val="center"/>
        <w:rPr>
          <w:b/>
          <w:bCs/>
        </w:rPr>
      </w:pPr>
      <w:r w:rsidRPr="002A6360">
        <w:rPr>
          <w:b/>
          <w:bCs/>
        </w:rPr>
        <w:t>AZ ALAPELLÁTÁSHOZ KAPCSOLÓDÓ FOGORVOSI ÜGYELETI ELLÁTÁS</w:t>
      </w:r>
    </w:p>
    <w:p w:rsidR="00BA1B90" w:rsidRPr="002A6360" w:rsidRDefault="00BA1B90" w:rsidP="00BA1B90">
      <w:pPr>
        <w:jc w:val="center"/>
        <w:rPr>
          <w:b/>
          <w:bCs/>
        </w:rPr>
      </w:pPr>
      <w:r w:rsidRPr="002A6360">
        <w:rPr>
          <w:b/>
          <w:bCs/>
        </w:rPr>
        <w:t>MEGSZERVEZÉSÉRE</w:t>
      </w:r>
    </w:p>
    <w:p w:rsidR="00BA1B90" w:rsidRPr="002A6360" w:rsidRDefault="00BA1B90" w:rsidP="00BA1B90">
      <w:pPr>
        <w:jc w:val="center"/>
        <w:rPr>
          <w:b/>
          <w:bCs/>
        </w:rPr>
      </w:pPr>
    </w:p>
    <w:p w:rsidR="00BA1B90" w:rsidRPr="002A6360" w:rsidRDefault="00BA1B90" w:rsidP="00BA1B90"/>
    <w:p w:rsidR="00BA1B90" w:rsidRPr="002A6360" w:rsidRDefault="00BA1B90" w:rsidP="00BA1B90"/>
    <w:p w:rsidR="00BA1B90" w:rsidRPr="002A6360" w:rsidRDefault="00BA1B90" w:rsidP="00BA1B90">
      <w:pPr>
        <w:rPr>
          <w:b/>
          <w:bCs/>
        </w:rPr>
      </w:pPr>
      <w:r w:rsidRPr="002A6360">
        <w:rPr>
          <w:b/>
          <w:bCs/>
        </w:rPr>
        <w:t>Amely létrejött egyrészről</w:t>
      </w:r>
    </w:p>
    <w:p w:rsidR="00BA1B90" w:rsidRPr="002A6360" w:rsidRDefault="00BA1B90" w:rsidP="00BA1B90"/>
    <w:p w:rsidR="00BA1B90" w:rsidRPr="002A6360" w:rsidRDefault="00BA1B90" w:rsidP="00BA1B90">
      <w:proofErr w:type="gramStart"/>
      <w:r w:rsidRPr="002A6360">
        <w:t>önkormányzat</w:t>
      </w:r>
      <w:proofErr w:type="gramEnd"/>
      <w:r w:rsidRPr="002A6360">
        <w:t xml:space="preserve"> neve:</w:t>
      </w:r>
      <w:r>
        <w:t xml:space="preserve"> TISZAVASVÁRI VÁROS ÖNKORMÁNYZATA</w:t>
      </w:r>
    </w:p>
    <w:p w:rsidR="00BA1B90" w:rsidRPr="002A6360" w:rsidRDefault="00BA1B90" w:rsidP="00BA1B90">
      <w:proofErr w:type="gramStart"/>
      <w:r w:rsidRPr="002A6360">
        <w:t>székhelye</w:t>
      </w:r>
      <w:proofErr w:type="gramEnd"/>
      <w:r w:rsidRPr="002A6360">
        <w:t>:</w:t>
      </w:r>
      <w:r>
        <w:t xml:space="preserve"> 4440 Tiszavasvári, Városháza tér 4.</w:t>
      </w:r>
    </w:p>
    <w:p w:rsidR="00BA1B90" w:rsidRPr="002A6360" w:rsidRDefault="00BA1B90" w:rsidP="00BA1B90">
      <w:proofErr w:type="gramStart"/>
      <w:r w:rsidRPr="002A6360">
        <w:t>képviselője</w:t>
      </w:r>
      <w:proofErr w:type="gramEnd"/>
      <w:r w:rsidRPr="002A6360">
        <w:t>:</w:t>
      </w:r>
      <w:r>
        <w:t xml:space="preserve"> Szőke Zoltán polgármester</w:t>
      </w:r>
    </w:p>
    <w:p w:rsidR="00BA1B90" w:rsidRPr="002A6360" w:rsidRDefault="00BA1B90" w:rsidP="00BA1B90">
      <w:proofErr w:type="gramStart"/>
      <w:r w:rsidRPr="002A6360">
        <w:t>adószáma</w:t>
      </w:r>
      <w:proofErr w:type="gramEnd"/>
      <w:r w:rsidRPr="002A6360">
        <w:t>:</w:t>
      </w:r>
      <w:r>
        <w:t xml:space="preserve"> 15732468-2-15</w:t>
      </w:r>
    </w:p>
    <w:p w:rsidR="00BA1B90" w:rsidRPr="002A6360" w:rsidRDefault="00BA1B90" w:rsidP="00BA1B90"/>
    <w:p w:rsidR="00BA1B90" w:rsidRPr="002A6360" w:rsidRDefault="00BA1B90" w:rsidP="00BA1B90">
      <w:proofErr w:type="gramStart"/>
      <w:r w:rsidRPr="002A6360">
        <w:t>mint</w:t>
      </w:r>
      <w:proofErr w:type="gramEnd"/>
      <w:r w:rsidRPr="002A6360">
        <w:t xml:space="preserve"> feladat átadó önkormányzat (a továbbiakban: Átadó önkormányzat),</w:t>
      </w:r>
    </w:p>
    <w:p w:rsidR="00BA1B90" w:rsidRPr="002A6360" w:rsidRDefault="00BA1B90" w:rsidP="00BA1B90"/>
    <w:p w:rsidR="00BA1B90" w:rsidRPr="002A6360" w:rsidRDefault="00BA1B90" w:rsidP="00BA1B90">
      <w:pPr>
        <w:rPr>
          <w:b/>
          <w:bCs/>
        </w:rPr>
      </w:pPr>
      <w:proofErr w:type="gramStart"/>
      <w:r w:rsidRPr="002A6360">
        <w:rPr>
          <w:b/>
          <w:bCs/>
        </w:rPr>
        <w:t>másrészről</w:t>
      </w:r>
      <w:proofErr w:type="gramEnd"/>
    </w:p>
    <w:p w:rsidR="00BA1B90" w:rsidRPr="002A6360" w:rsidRDefault="00BA1B90" w:rsidP="00BA1B90">
      <w:proofErr w:type="gramStart"/>
      <w:r w:rsidRPr="002A6360">
        <w:t>egészségügyi</w:t>
      </w:r>
      <w:proofErr w:type="gramEnd"/>
      <w:r w:rsidRPr="002A6360">
        <w:t xml:space="preserve"> szolgáltató neve:</w:t>
      </w:r>
      <w:r>
        <w:t xml:space="preserve"> Nyíregyházi Szociális Gondozási és Egészségügyi Alapellátási Központ</w:t>
      </w:r>
    </w:p>
    <w:p w:rsidR="00BA1B90" w:rsidRPr="002A6360" w:rsidRDefault="00BA1B90" w:rsidP="00BA1B90">
      <w:proofErr w:type="gramStart"/>
      <w:r w:rsidRPr="002A6360">
        <w:t>székhelye</w:t>
      </w:r>
      <w:proofErr w:type="gramEnd"/>
      <w:r w:rsidRPr="002A6360">
        <w:t>:</w:t>
      </w:r>
      <w:r>
        <w:t xml:space="preserve"> 4400 Nyíregyháza, Vécsey köz 2.</w:t>
      </w:r>
    </w:p>
    <w:p w:rsidR="00BA1B90" w:rsidRPr="002A6360" w:rsidRDefault="00BA1B90" w:rsidP="00BA1B90">
      <w:proofErr w:type="gramStart"/>
      <w:r w:rsidRPr="002A6360">
        <w:t>képviselője</w:t>
      </w:r>
      <w:proofErr w:type="gramEnd"/>
      <w:r w:rsidRPr="002A6360">
        <w:t>:</w:t>
      </w:r>
      <w:r>
        <w:t xml:space="preserve"> Nagyné </w:t>
      </w:r>
      <w:proofErr w:type="spellStart"/>
      <w:r>
        <w:t>Hermányos</w:t>
      </w:r>
      <w:proofErr w:type="spellEnd"/>
      <w:r>
        <w:t xml:space="preserve"> Zsuzsanna</w:t>
      </w:r>
    </w:p>
    <w:p w:rsidR="00BA1B90" w:rsidRPr="002A6360" w:rsidRDefault="00BA1B90" w:rsidP="00BA1B90">
      <w:proofErr w:type="gramStart"/>
      <w:r w:rsidRPr="002A6360">
        <w:t>adószáma</w:t>
      </w:r>
      <w:proofErr w:type="gramEnd"/>
      <w:r w:rsidRPr="002A6360">
        <w:t>:</w:t>
      </w:r>
      <w:r>
        <w:t xml:space="preserve"> 15802451-2-15</w:t>
      </w:r>
    </w:p>
    <w:p w:rsidR="00BA1B90" w:rsidRPr="002A6360" w:rsidRDefault="00BA1B90" w:rsidP="00BA1B90">
      <w:proofErr w:type="gramStart"/>
      <w:r w:rsidRPr="002A6360">
        <w:t>fenntartója</w:t>
      </w:r>
      <w:proofErr w:type="gramEnd"/>
      <w:r w:rsidRPr="002A6360">
        <w:t>:</w:t>
      </w:r>
      <w:r>
        <w:t xml:space="preserve"> Nyíregyháza Megyei Jogú Város Önkormányzata</w:t>
      </w:r>
    </w:p>
    <w:p w:rsidR="00BA1B90" w:rsidRPr="002A6360" w:rsidRDefault="00BA1B90" w:rsidP="00BA1B90">
      <w:proofErr w:type="gramStart"/>
      <w:r w:rsidRPr="002A6360">
        <w:t>mint</w:t>
      </w:r>
      <w:proofErr w:type="gramEnd"/>
      <w:r w:rsidRPr="002A6360">
        <w:t xml:space="preserve"> a feladatot átvevő egészségügyi szolgáltató (továbbiakban: Szolgáltató),</w:t>
      </w:r>
    </w:p>
    <w:p w:rsidR="00BA1B90" w:rsidRPr="002A6360" w:rsidRDefault="00BA1B90" w:rsidP="00BA1B90"/>
    <w:p w:rsidR="00BA1B90" w:rsidRPr="002A6360" w:rsidRDefault="00BA1B90" w:rsidP="00BA1B90">
      <w:pPr>
        <w:pStyle w:val="Listaszerbekezds"/>
        <w:numPr>
          <w:ilvl w:val="0"/>
          <w:numId w:val="2"/>
        </w:numPr>
        <w:ind w:left="426"/>
      </w:pPr>
      <w:r w:rsidRPr="002A6360">
        <w:t xml:space="preserve">a továbbiakban együttesen: </w:t>
      </w:r>
      <w:r>
        <w:t>F</w:t>
      </w:r>
      <w:r w:rsidRPr="002A6360">
        <w:t>elek között alulírott helyen és időben, az alábbi feltételekkel:</w:t>
      </w:r>
    </w:p>
    <w:p w:rsidR="00BA1B90" w:rsidRPr="002A6360" w:rsidRDefault="00BA1B90" w:rsidP="00BA1B90"/>
    <w:p w:rsidR="00BA1B90" w:rsidRPr="002A6360" w:rsidRDefault="00BA1B90" w:rsidP="00BA1B90">
      <w:pPr>
        <w:jc w:val="both"/>
        <w:rPr>
          <w:b/>
          <w:bCs/>
        </w:rPr>
      </w:pPr>
      <w:r w:rsidRPr="002A6360">
        <w:rPr>
          <w:b/>
          <w:bCs/>
        </w:rPr>
        <w:t xml:space="preserve">I. </w:t>
      </w:r>
      <w:proofErr w:type="gramStart"/>
      <w:r w:rsidRPr="002A6360">
        <w:rPr>
          <w:b/>
          <w:bCs/>
        </w:rPr>
        <w:t>A</w:t>
      </w:r>
      <w:proofErr w:type="gramEnd"/>
      <w:r w:rsidRPr="002A6360">
        <w:rPr>
          <w:b/>
          <w:bCs/>
        </w:rPr>
        <w:t xml:space="preserve"> SZERZŐDÉS TÁRGYA</w:t>
      </w:r>
    </w:p>
    <w:p w:rsidR="00BA1B90" w:rsidRPr="002A6360" w:rsidRDefault="00BA1B90" w:rsidP="00BA1B90">
      <w:pPr>
        <w:spacing w:before="240"/>
        <w:jc w:val="both"/>
      </w:pPr>
      <w:r w:rsidRPr="002A6360">
        <w:t xml:space="preserve">1. A Magyarország helyi önkormányzatairól szóló 2011. évi CLXXXIX. törvény 13. § (1) bekezdés 4. pontja, az egészségügyi alapellátásról szóló 2015. évi CXXIII. törvény 5. (1) bekezdés c) pontja, valamint az egészségügyi ellátás folyamatos működtetésének egyes szervezési kérdéseiről szóló 47/2004. (V.11.) </w:t>
      </w:r>
      <w:proofErr w:type="spellStart"/>
      <w:r w:rsidRPr="002A6360">
        <w:t>ESzCsM</w:t>
      </w:r>
      <w:proofErr w:type="spellEnd"/>
      <w:r w:rsidRPr="002A6360">
        <w:t xml:space="preserve"> rendelet 13. § (6) bekezdés c) pontja szerinti kötelező feladatot az Átadó önkormányzat a </w:t>
      </w:r>
      <w:r>
        <w:t xml:space="preserve">Tiszavasvári Város Önkormányzata </w:t>
      </w:r>
      <w:proofErr w:type="spellStart"/>
      <w:r w:rsidRPr="00A97C12">
        <w:t>Képviselő-Testület</w:t>
      </w:r>
      <w:r>
        <w:t>ének</w:t>
      </w:r>
      <w:proofErr w:type="spellEnd"/>
      <w:r w:rsidRPr="00A97C12">
        <w:t xml:space="preserve"> </w:t>
      </w:r>
      <w:r>
        <w:t>134</w:t>
      </w:r>
      <w:r w:rsidRPr="00A97C12">
        <w:t>/2022. (</w:t>
      </w:r>
      <w:r>
        <w:t>V</w:t>
      </w:r>
      <w:r w:rsidRPr="00A97C12">
        <w:t>.</w:t>
      </w:r>
      <w:r>
        <w:t>11</w:t>
      </w:r>
      <w:r w:rsidRPr="00A97C12">
        <w:t>.)</w:t>
      </w:r>
      <w:r>
        <w:t xml:space="preserve"> </w:t>
      </w:r>
      <w:r w:rsidRPr="00A97C12">
        <w:t xml:space="preserve">határozata alapján </w:t>
      </w:r>
      <w:r>
        <w:t>– Tiszavasvári Város</w:t>
      </w:r>
      <w:r w:rsidRPr="00A97C12">
        <w:t xml:space="preserve"> közigazgatási területén állandó lakóhellyel vagy tartózkodási</w:t>
      </w:r>
      <w:r w:rsidRPr="002A6360">
        <w:t xml:space="preserve"> hellyel rendelkező lakosok folyamatos ellátásának biztosítása érdekében – átadja a Szolgáltatónak, melyet a Szolgáltató jelen szerződésben foglalt feltétekkel átvállal.</w:t>
      </w:r>
    </w:p>
    <w:p w:rsidR="00BA1B90" w:rsidRDefault="00BA1B90" w:rsidP="00BA1B90">
      <w:pPr>
        <w:spacing w:before="240"/>
        <w:jc w:val="both"/>
      </w:pPr>
      <w:r w:rsidRPr="002A6360">
        <w:t xml:space="preserve">2. Felek rögzítik, </w:t>
      </w:r>
      <w:r w:rsidRPr="00A97C12">
        <w:t xml:space="preserve">hogy </w:t>
      </w:r>
      <w:r>
        <w:t>Tiszavasvári Város</w:t>
      </w:r>
      <w:r w:rsidRPr="00A97C12">
        <w:t xml:space="preserve"> </w:t>
      </w:r>
      <w:r w:rsidRPr="002A6360">
        <w:t>ellátandó lakosságszáma 202</w:t>
      </w:r>
      <w:r w:rsidR="008A6A65">
        <w:t>4</w:t>
      </w:r>
      <w:r w:rsidRPr="002A6360">
        <w:t>.</w:t>
      </w:r>
      <w:r w:rsidR="008A6A65">
        <w:t xml:space="preserve"> január </w:t>
      </w:r>
      <w:proofErr w:type="gramStart"/>
      <w:r w:rsidR="008A6A65">
        <w:t xml:space="preserve">1-jei </w:t>
      </w:r>
      <w:r w:rsidRPr="002A6360">
        <w:t xml:space="preserve"> állapot</w:t>
      </w:r>
      <w:proofErr w:type="gramEnd"/>
      <w:r w:rsidRPr="002A6360">
        <w:t xml:space="preserve"> szerint </w:t>
      </w:r>
      <w:r w:rsidR="00FB26C0">
        <w:t>12834</w:t>
      </w:r>
      <w:r w:rsidRPr="002A6360">
        <w:t xml:space="preserve"> fő</w:t>
      </w:r>
      <w:r>
        <w:t>.</w:t>
      </w:r>
    </w:p>
    <w:p w:rsidR="00BA1B90" w:rsidRDefault="00BA1B90" w:rsidP="00BA1B90">
      <w:pPr>
        <w:spacing w:before="240"/>
        <w:jc w:val="both"/>
      </w:pPr>
      <w:r>
        <w:t xml:space="preserve">3. Az Átadó önkormányzat a szerződés hatálya alatt köteles minden év </w:t>
      </w:r>
      <w:r w:rsidR="008A6A65">
        <w:t>március</w:t>
      </w:r>
      <w:r>
        <w:t xml:space="preserve"> </w:t>
      </w:r>
      <w:r w:rsidR="008A6A65">
        <w:t>31</w:t>
      </w:r>
      <w:r>
        <w:t xml:space="preserve">-éig tájékoztatni a szolgáltatót </w:t>
      </w:r>
      <w:r w:rsidR="008A6A65">
        <w:t>tárgyév január 1-jei</w:t>
      </w:r>
      <w:r>
        <w:t xml:space="preserve"> állapot szerinti lakosságszámról</w:t>
      </w:r>
      <w:r w:rsidR="008A6A65">
        <w:t xml:space="preserve"> a Belügyminisztérium hivatalos adatai alapján</w:t>
      </w:r>
      <w:proofErr w:type="gramStart"/>
      <w:r w:rsidR="008A6A65">
        <w:t>.</w:t>
      </w:r>
      <w:r>
        <w:t>.</w:t>
      </w:r>
      <w:proofErr w:type="gramEnd"/>
      <w:r>
        <w:t xml:space="preserve"> </w:t>
      </w:r>
    </w:p>
    <w:p w:rsidR="00BA1B90" w:rsidRPr="002A6360" w:rsidRDefault="00BA1B90" w:rsidP="00BA1B90">
      <w:pPr>
        <w:spacing w:before="240"/>
        <w:jc w:val="both"/>
      </w:pPr>
      <w:r>
        <w:t xml:space="preserve">4. A Felek az Átadó önkormányzat adatszolgáltatása alapján – szükség esetén – tárgyév </w:t>
      </w:r>
      <w:r w:rsidR="008A6A65">
        <w:t>április</w:t>
      </w:r>
      <w:r>
        <w:t xml:space="preserve"> 3</w:t>
      </w:r>
      <w:r w:rsidR="008A6A65">
        <w:t>0</w:t>
      </w:r>
      <w:r>
        <w:t>-</w:t>
      </w:r>
      <w:r w:rsidR="008A6A65">
        <w:t>á</w:t>
      </w:r>
      <w:r>
        <w:t>ig felülvizsgálják a Feladat átadási/átvállalási Szerződést a fizetendő szolgáltatási díj és az annak alapját képező lakosságszám tekintetében</w:t>
      </w:r>
      <w:r w:rsidR="008A6A65">
        <w:t>, azzal, hogy a tárgyév január-február- március hónapjait érintően egymással elszámolnak.</w:t>
      </w:r>
      <w:r>
        <w:t xml:space="preserve"> </w:t>
      </w:r>
    </w:p>
    <w:p w:rsidR="00BA1B90" w:rsidRPr="002A6360" w:rsidRDefault="00BA1B90" w:rsidP="00BA1B90">
      <w:pPr>
        <w:spacing w:before="240"/>
        <w:jc w:val="both"/>
        <w:rPr>
          <w:b/>
          <w:bCs/>
        </w:rPr>
      </w:pPr>
      <w:r w:rsidRPr="002A6360">
        <w:rPr>
          <w:b/>
          <w:bCs/>
        </w:rPr>
        <w:lastRenderedPageBreak/>
        <w:t xml:space="preserve">II. </w:t>
      </w:r>
      <w:proofErr w:type="gramStart"/>
      <w:r w:rsidRPr="002A6360">
        <w:rPr>
          <w:b/>
          <w:bCs/>
        </w:rPr>
        <w:t>A</w:t>
      </w:r>
      <w:proofErr w:type="gramEnd"/>
      <w:r w:rsidRPr="002A6360">
        <w:rPr>
          <w:b/>
          <w:bCs/>
        </w:rPr>
        <w:t xml:space="preserve"> SZOLGÁLTATÁS TARTALMA</w:t>
      </w:r>
    </w:p>
    <w:p w:rsidR="00BA1B90" w:rsidRPr="002A6360" w:rsidRDefault="00BA1B90" w:rsidP="00BA1B90">
      <w:pPr>
        <w:pStyle w:val="Listaszerbekezds"/>
        <w:numPr>
          <w:ilvl w:val="0"/>
          <w:numId w:val="3"/>
        </w:numPr>
        <w:spacing w:before="240"/>
        <w:ind w:left="284" w:hanging="284"/>
        <w:jc w:val="both"/>
        <w:rPr>
          <w:b/>
          <w:bCs/>
        </w:rPr>
      </w:pPr>
      <w:r w:rsidRPr="002A6360">
        <w:rPr>
          <w:b/>
          <w:bCs/>
        </w:rPr>
        <w:t>Az ügyelet ellátásának helye:</w:t>
      </w:r>
    </w:p>
    <w:p w:rsidR="00BA1B90" w:rsidRDefault="00BA1B90" w:rsidP="00BA1B90">
      <w:pPr>
        <w:spacing w:before="240"/>
        <w:jc w:val="both"/>
      </w:pPr>
      <w:r w:rsidRPr="002A6360">
        <w:t xml:space="preserve">    Fogorvosi ügyelet: 4400 Nyíregyháza, Szent István u. 14.</w:t>
      </w:r>
    </w:p>
    <w:p w:rsidR="00BA1B90" w:rsidRPr="002A6360" w:rsidRDefault="00BA1B90" w:rsidP="00BA1B90">
      <w:pPr>
        <w:spacing w:before="240"/>
        <w:jc w:val="both"/>
      </w:pPr>
      <w:r w:rsidRPr="002A6360">
        <w:t xml:space="preserve">2. </w:t>
      </w:r>
      <w:r w:rsidRPr="002A6360">
        <w:rPr>
          <w:b/>
          <w:bCs/>
        </w:rPr>
        <w:t>Az ügyelet ellátásának ideje:</w:t>
      </w:r>
    </w:p>
    <w:p w:rsidR="00BA1B90" w:rsidRPr="002A6360" w:rsidRDefault="00BA1B90" w:rsidP="00BA1B90">
      <w:pPr>
        <w:spacing w:before="240"/>
        <w:jc w:val="both"/>
      </w:pPr>
      <w:r w:rsidRPr="002A6360">
        <w:t>Fogorvosi ügyeleti rendelési idő: Hétvégén és munkaszüneti napokon 8-14 óra</w:t>
      </w:r>
      <w:r>
        <w:t xml:space="preserve"> között.</w:t>
      </w:r>
    </w:p>
    <w:p w:rsidR="00BA1B90" w:rsidRPr="002A6360" w:rsidRDefault="00BA1B90" w:rsidP="00BA1B90">
      <w:pPr>
        <w:spacing w:before="240"/>
        <w:jc w:val="both"/>
      </w:pPr>
      <w:r w:rsidRPr="002A6360">
        <w:t>3.</w:t>
      </w:r>
      <w:r>
        <w:t xml:space="preserve"> </w:t>
      </w:r>
      <w:r w:rsidRPr="002A6360">
        <w:t>Szerződő felek kikötik, hogy amennyiben az ügyelet ellátásának helye vagy ideje változik, a Szolgáltató köteles az Átadó önkormányzatot haladéktalanul tájékoztatni az új körülményekről.</w:t>
      </w:r>
    </w:p>
    <w:p w:rsidR="00BA1B90" w:rsidRPr="002A6360" w:rsidRDefault="00BA1B90" w:rsidP="00BA1B90">
      <w:pPr>
        <w:spacing w:before="240"/>
        <w:jc w:val="both"/>
      </w:pPr>
      <w:r w:rsidRPr="002A6360">
        <w:t>4. Szolgáltató biztosítja az ügyelet működéséhez szükséges személyi</w:t>
      </w:r>
      <w:r>
        <w:t xml:space="preserve"> és tárgyi</w:t>
      </w:r>
      <w:r w:rsidRPr="002A6360">
        <w:t xml:space="preserve"> feltételeket az egészségügyi szolgáltatások nyújtásához szükséges szakmai minimumfeltételekről szóló 60/2003. (X.20.) </w:t>
      </w:r>
      <w:proofErr w:type="spellStart"/>
      <w:r w:rsidRPr="002A6360">
        <w:t>ESzCsM</w:t>
      </w:r>
      <w:proofErr w:type="spellEnd"/>
      <w:r w:rsidRPr="002A6360">
        <w:t xml:space="preserve"> rendeletben (a továbbiakban: Rendelet) meghatározottak szerint.</w:t>
      </w:r>
    </w:p>
    <w:p w:rsidR="00BA1B90" w:rsidRPr="002A6360" w:rsidRDefault="00BA1B90" w:rsidP="00BA1B90">
      <w:pPr>
        <w:spacing w:before="240"/>
        <w:jc w:val="both"/>
        <w:rPr>
          <w:b/>
          <w:bCs/>
        </w:rPr>
      </w:pPr>
      <w:r w:rsidRPr="002A6360">
        <w:rPr>
          <w:b/>
          <w:bCs/>
        </w:rPr>
        <w:t xml:space="preserve">III. </w:t>
      </w:r>
      <w:proofErr w:type="gramStart"/>
      <w:r w:rsidRPr="002A6360">
        <w:rPr>
          <w:b/>
          <w:bCs/>
        </w:rPr>
        <w:t>A</w:t>
      </w:r>
      <w:proofErr w:type="gramEnd"/>
      <w:r w:rsidRPr="002A6360">
        <w:rPr>
          <w:b/>
          <w:bCs/>
        </w:rPr>
        <w:t xml:space="preserve"> FELEK JOGAI ÉS KÖTELEZETTSÉGEI</w:t>
      </w:r>
    </w:p>
    <w:p w:rsidR="00BA1B90" w:rsidRPr="002A6360" w:rsidRDefault="00BA1B90" w:rsidP="00BA1B90">
      <w:pPr>
        <w:spacing w:before="240"/>
        <w:jc w:val="both"/>
      </w:pPr>
      <w:r w:rsidRPr="002A6360">
        <w:t xml:space="preserve">1. Szolgáltató köteles az átvállalt feladat jogszabályok, szakmai szabályok és protokollok szerinti szakszerű és folyamatos ellátására, a jogszabályok szerint szükséges, érvényes és hatályos engedélyek birtokában. </w:t>
      </w:r>
    </w:p>
    <w:p w:rsidR="00BA1B90" w:rsidRPr="002A6360" w:rsidRDefault="00BA1B90" w:rsidP="00BA1B90">
      <w:pPr>
        <w:spacing w:before="240"/>
        <w:jc w:val="both"/>
      </w:pPr>
      <w:r w:rsidRPr="002A6360">
        <w:t>2. A feladatellátás akkor szerződésszerű, ha a Szolgáltató a szerződésben meghatározott feladatokat maradéktalanul, az Átadó önkormányzat érdekeinek megfelelően teljesíti.</w:t>
      </w:r>
    </w:p>
    <w:p w:rsidR="00BA1B90" w:rsidRPr="002A6360" w:rsidRDefault="00BA1B90" w:rsidP="00BA1B90">
      <w:pPr>
        <w:spacing w:before="240"/>
        <w:jc w:val="both"/>
      </w:pPr>
      <w:r w:rsidRPr="002A6360">
        <w:t xml:space="preserve">3. Szolgáltató kötelezi magát arra, hogy jelen szerződés aláírását, valamint az Átadótól kért egyéb szükséges dokumentáció Szolgáltatóhoz történő beérkezését követően haladéktalanul kérelmezi az </w:t>
      </w:r>
      <w:proofErr w:type="spellStart"/>
      <w:r w:rsidRPr="002A6360">
        <w:t>egészégügyi</w:t>
      </w:r>
      <w:proofErr w:type="spellEnd"/>
      <w:r w:rsidRPr="002A6360">
        <w:t xml:space="preserve"> hatóságtól az ügyeleti ellátásra vonatkozó működési engedély Átadó önkormányzatra történő kiterjesztését. Szolgáltató a működési engedély hiteles másolati példányát köteles az Átadó önkormányzat részére a működési engedély beérkezésétől számított 5 munkanapon belül megküldeni.</w:t>
      </w:r>
    </w:p>
    <w:p w:rsidR="00BA1B90" w:rsidRPr="002A6360" w:rsidRDefault="00BA1B90" w:rsidP="00BA1B90">
      <w:pPr>
        <w:spacing w:before="240"/>
        <w:jc w:val="both"/>
      </w:pPr>
      <w:r>
        <w:t>4</w:t>
      </w:r>
      <w:r w:rsidRPr="002A6360">
        <w:t xml:space="preserve">. Szerződő felek rögzítik és Átadó önkormányzat elfogadja, hogy a Szolgáltató más önkormányzatok ügyeleti ellátását is végzi átvállalt feladatként, illetve ügyeleti ellátás tárgyában további önkormányzatokkal szerződhet, azonban a Felek kikötik, hogy </w:t>
      </w:r>
      <w:proofErr w:type="gramStart"/>
      <w:r w:rsidRPr="002A6360">
        <w:t>ezen</w:t>
      </w:r>
      <w:proofErr w:type="gramEnd"/>
      <w:r w:rsidRPr="002A6360">
        <w:t xml:space="preserve"> körülmények következtében nem romolhat az ellátás színvonala.</w:t>
      </w:r>
    </w:p>
    <w:p w:rsidR="00BA1B90" w:rsidRPr="002A6360" w:rsidRDefault="00BA1B90" w:rsidP="00BA1B90">
      <w:pPr>
        <w:spacing w:before="240"/>
        <w:jc w:val="both"/>
      </w:pPr>
      <w:r>
        <w:t>5</w:t>
      </w:r>
      <w:r w:rsidRPr="002A6360">
        <w:t>. Átadó önkormányzat köteles a feladatellátás teljesítéséhez szükséges adatokat, információkat és dokumentációkat a Szolgáltató rendelkezésére bocsátan</w:t>
      </w:r>
      <w:r>
        <w:t>i</w:t>
      </w:r>
      <w:r w:rsidRPr="002A6360">
        <w:t xml:space="preserve">. </w:t>
      </w:r>
    </w:p>
    <w:p w:rsidR="00BA1B90" w:rsidRPr="002A6360" w:rsidRDefault="00BA1B90" w:rsidP="00BA1B90">
      <w:pPr>
        <w:spacing w:before="240"/>
        <w:jc w:val="both"/>
      </w:pPr>
      <w:r>
        <w:t>6</w:t>
      </w:r>
      <w:r w:rsidRPr="002A6360">
        <w:t>. Átadó önkormányzat az átadott adatok valódiságáért felelősséget vállal. A Szolgáltató részére átadott hibás vagy hiányos adatszolgáltatásból származó kárért Szolgáltató nem felel.</w:t>
      </w:r>
    </w:p>
    <w:p w:rsidR="00BA1B90" w:rsidRPr="009C4078" w:rsidRDefault="00BA1B90" w:rsidP="00BA1B90">
      <w:pPr>
        <w:spacing w:before="240"/>
        <w:jc w:val="both"/>
      </w:pPr>
      <w:r>
        <w:t>7</w:t>
      </w:r>
      <w:r w:rsidRPr="002A6360">
        <w:t>. Átadó önkormányzat saját költségén köteles tájékoztatni a területén élő helyi lakosságot az ügyeleti ellátás helyéről, a rendelési időről, a betegellátás feltételeiről és módjáról.</w:t>
      </w:r>
    </w:p>
    <w:p w:rsidR="00BA1B90" w:rsidRPr="002A6360" w:rsidRDefault="00BA1B90" w:rsidP="00BA1B90">
      <w:pPr>
        <w:spacing w:before="240"/>
        <w:jc w:val="both"/>
        <w:rPr>
          <w:b/>
          <w:bCs/>
        </w:rPr>
      </w:pPr>
      <w:r w:rsidRPr="002A6360">
        <w:rPr>
          <w:b/>
          <w:bCs/>
        </w:rPr>
        <w:t xml:space="preserve">IV.  </w:t>
      </w:r>
      <w:proofErr w:type="gramStart"/>
      <w:r w:rsidRPr="002A6360">
        <w:rPr>
          <w:b/>
          <w:bCs/>
        </w:rPr>
        <w:t>A</w:t>
      </w:r>
      <w:proofErr w:type="gramEnd"/>
      <w:r w:rsidRPr="002A6360">
        <w:rPr>
          <w:b/>
          <w:bCs/>
        </w:rPr>
        <w:t xml:space="preserve"> FELADATELLÁTÁS FINANSZÍROZÁSA</w:t>
      </w:r>
    </w:p>
    <w:p w:rsidR="00BA1B90" w:rsidRPr="002A6360" w:rsidRDefault="00BA1B90" w:rsidP="00BA1B90">
      <w:pPr>
        <w:spacing w:before="240"/>
        <w:jc w:val="both"/>
      </w:pPr>
      <w:r w:rsidRPr="002A6360">
        <w:t xml:space="preserve">1. Átadó önkormányzat jelen szerződés aláírásával felhatalmazza Szolgáltatót, hogy az ügyeleti ellátás közfinanszírozása tárgyában az egészségügyi szolgáltatások </w:t>
      </w:r>
      <w:r w:rsidRPr="002A6360">
        <w:lastRenderedPageBreak/>
        <w:t xml:space="preserve">Egészségbiztosítási Alapból történő finanszírozásának részletes szabályairól szóló 43/1999. (III.3.) Korm. rendelet </w:t>
      </w:r>
      <w:r>
        <w:t>alapján a Nemzeti Egészségbiztosítási Alapkezelővel (NEAK)</w:t>
      </w:r>
      <w:r w:rsidRPr="002A6360">
        <w:t xml:space="preserve">, mint finanszírozóval jelen szerződésben meghatározott egészségügyi tevékenységre finanszírozási szerződést kössön, </w:t>
      </w:r>
      <w:r>
        <w:t xml:space="preserve">és </w:t>
      </w:r>
      <w:r w:rsidRPr="002A6360">
        <w:t>a finanszírozást az ügyeleti szolgáltatás kiadásaira felhasználja. Szolgáltató köteles a finanszírozási szerződésből származó kötelezettségeit maradéktalanul teljesíteni, és viselni a jogellenes vagy szerződésellenes magatartásból származó kár viselését, amennyiben az neki felróható.</w:t>
      </w:r>
    </w:p>
    <w:p w:rsidR="00BA1B90" w:rsidRDefault="00BA1B90" w:rsidP="00BA1B90">
      <w:pPr>
        <w:spacing w:before="240"/>
        <w:jc w:val="both"/>
      </w:pPr>
      <w:r w:rsidRPr="002A6360">
        <w:t>2. Szerződő felek rögzítik, hogy az 1. pont szerinti finanszírozás</w:t>
      </w:r>
      <w:r>
        <w:t xml:space="preserve"> </w:t>
      </w:r>
      <w:r w:rsidRPr="002A6360">
        <w:t xml:space="preserve">kiegészítéseként az Átadó önkormányzat </w:t>
      </w:r>
      <w:r>
        <w:t>az igazolt lakosságszáma alapján 73.</w:t>
      </w:r>
      <w:r w:rsidRPr="002A6360">
        <w:t>- Ft /fő/ év összeg</w:t>
      </w:r>
      <w:r>
        <w:t xml:space="preserve">ű szolgáltatási díjat fizet meg 12 havi egyenlő részletben. </w:t>
      </w:r>
    </w:p>
    <w:p w:rsidR="00BA1B90" w:rsidRPr="002A6360" w:rsidRDefault="00BA1B90" w:rsidP="00BA1B90">
      <w:pPr>
        <w:spacing w:before="240"/>
        <w:jc w:val="both"/>
      </w:pPr>
      <w:r>
        <w:t xml:space="preserve">3. </w:t>
      </w:r>
      <w:r w:rsidRPr="002A6360">
        <w:t xml:space="preserve">A </w:t>
      </w:r>
      <w:r>
        <w:t>havi szolgáltatási díjat</w:t>
      </w:r>
      <w:r w:rsidRPr="002A6360">
        <w:t xml:space="preserve"> az Átadó önkormányzat </w:t>
      </w:r>
      <w:r w:rsidRPr="00702070">
        <w:t xml:space="preserve">köteles a szerződés szerinti összeg időarányos összegét, a tárgyhónapot követő hónap 15. napjáig átutalni a Szolgáltató </w:t>
      </w:r>
      <w:r w:rsidRPr="00446C41">
        <w:t>MBH BANKNÁL vezetett 50453104-10025482 számú számlaszámára.</w:t>
      </w:r>
      <w:r w:rsidRPr="002A6360">
        <w:t xml:space="preserve"> </w:t>
      </w:r>
    </w:p>
    <w:p w:rsidR="00BA1B90" w:rsidRPr="002A6360" w:rsidRDefault="00BA1B90" w:rsidP="00BA1B90">
      <w:pPr>
        <w:spacing w:before="240"/>
        <w:jc w:val="both"/>
        <w:rPr>
          <w:b/>
          <w:bCs/>
        </w:rPr>
      </w:pPr>
      <w:r w:rsidRPr="002A6360">
        <w:rPr>
          <w:b/>
          <w:bCs/>
        </w:rPr>
        <w:t>V. EGYÜTTMŰKÖDÉS, KAPCSOLATTARTÁS, TITOKVÉDELEM</w:t>
      </w:r>
    </w:p>
    <w:p w:rsidR="00BA1B90" w:rsidRPr="002A6360" w:rsidRDefault="00BA1B90" w:rsidP="00BA1B90">
      <w:pPr>
        <w:spacing w:before="240"/>
        <w:jc w:val="both"/>
      </w:pPr>
      <w:r w:rsidRPr="002A6360">
        <w:t>1.Szerződő felek jelen</w:t>
      </w:r>
      <w:r>
        <w:t xml:space="preserve"> </w:t>
      </w:r>
      <w:r w:rsidRPr="002A6360">
        <w:t>szerződés teljesítése érdekében együttműködési kötelezettséget vállalnak, amelynek keretében kötelesek a szerződéssel kapcsolatos minden lényeges körülményt egymással haladéktalanul közölni.</w:t>
      </w:r>
    </w:p>
    <w:p w:rsidR="00BA1B90" w:rsidRPr="002A6360" w:rsidRDefault="00BA1B90" w:rsidP="00BA1B90">
      <w:pPr>
        <w:spacing w:before="240"/>
        <w:jc w:val="both"/>
      </w:pPr>
      <w:r w:rsidRPr="002A6360">
        <w:t>2.Szerződő felek rögzítik, hogy mindennemű értesítést írásban is meg kell erősíteni, és azokat meg kell küldeni a másik fél címére. Mivel a munka során gyors döntések, állásfoglalások szükségessége merülhet fel, a Felek megállapodnak abban, hogy az értesítéseket elektronikus formában (e-mail) is elfogadják egymástól azzal, hogy az elfogadásról visszaigazolást küldenek a másik fél részére. Bármely fél által észlelt, a szerződésszerű teljesítést lehetetlenné tevő vagy akadályozó ok felmerülése, illetve szerződésmódosítás kezdeményezése esetén az értesítést aláírt levélben, postai úton elküldve vagy személyes átvétellel is meg kell erősíteni.</w:t>
      </w:r>
    </w:p>
    <w:p w:rsidR="00BA1B90" w:rsidRPr="002A6360" w:rsidRDefault="00BA1B90" w:rsidP="00BA1B90">
      <w:pPr>
        <w:spacing w:before="240"/>
        <w:jc w:val="both"/>
      </w:pPr>
      <w:r w:rsidRPr="002A6360">
        <w:t>3. Szerződő felek az alábbi személyeket jelölik ki a jelen szerződés szerinti kapcsolattartónak, akik a megjelölt szakterületen az egyes feleket képviselik:</w:t>
      </w:r>
    </w:p>
    <w:p w:rsidR="00BA1B90" w:rsidRPr="000210BF" w:rsidRDefault="00BA1B90" w:rsidP="00BA1B90">
      <w:pPr>
        <w:spacing w:before="240"/>
        <w:jc w:val="both"/>
        <w:rPr>
          <w:b/>
          <w:bCs/>
        </w:rPr>
      </w:pPr>
      <w:r w:rsidRPr="002A6360">
        <w:t xml:space="preserve">  </w:t>
      </w:r>
      <w:r w:rsidRPr="000210BF">
        <w:rPr>
          <w:b/>
          <w:bCs/>
        </w:rPr>
        <w:t>Átadó önkormányzat részéről kapcsolattartó:</w:t>
      </w:r>
    </w:p>
    <w:p w:rsidR="00BA1B90" w:rsidRPr="000210BF" w:rsidRDefault="00BA1B90" w:rsidP="00BA1B90">
      <w:pPr>
        <w:pStyle w:val="Listaszerbekezds"/>
        <w:spacing w:before="120"/>
        <w:ind w:left="360"/>
      </w:pPr>
      <w:r w:rsidRPr="000210BF">
        <w:t>1</w:t>
      </w:r>
      <w:proofErr w:type="gramStart"/>
      <w:r w:rsidRPr="000210BF">
        <w:t>.név</w:t>
      </w:r>
      <w:proofErr w:type="gramEnd"/>
      <w:r w:rsidRPr="000210BF">
        <w:t xml:space="preserve"> (szakmai)</w:t>
      </w:r>
      <w:r>
        <w:t xml:space="preserve"> </w:t>
      </w:r>
      <w:r w:rsidR="006918F5">
        <w:t>Gazdagné dr. Tóth Marianna</w:t>
      </w:r>
    </w:p>
    <w:p w:rsidR="00BA1B90" w:rsidRPr="000210BF" w:rsidRDefault="00BA1B90" w:rsidP="00BA1B90">
      <w:pPr>
        <w:spacing w:before="120"/>
      </w:pPr>
      <w:r w:rsidRPr="000210BF">
        <w:t xml:space="preserve">       </w:t>
      </w:r>
      <w:proofErr w:type="gramStart"/>
      <w:r w:rsidRPr="000210BF">
        <w:t>beosztás</w:t>
      </w:r>
      <w:proofErr w:type="gramEnd"/>
      <w:r w:rsidRPr="000210BF">
        <w:t>:</w:t>
      </w:r>
      <w:r>
        <w:t xml:space="preserve"> </w:t>
      </w:r>
      <w:r w:rsidR="006918F5">
        <w:t>önkormányzati és jogi osztályvezető</w:t>
      </w:r>
    </w:p>
    <w:p w:rsidR="00BA1B90" w:rsidRPr="000210BF" w:rsidRDefault="00BA1B90" w:rsidP="00BA1B90">
      <w:pPr>
        <w:spacing w:before="120"/>
        <w:jc w:val="both"/>
      </w:pPr>
      <w:r w:rsidRPr="000210BF">
        <w:t xml:space="preserve">       </w:t>
      </w:r>
      <w:proofErr w:type="gramStart"/>
      <w:r w:rsidRPr="000210BF">
        <w:t>telefonszám</w:t>
      </w:r>
      <w:proofErr w:type="gramEnd"/>
      <w:r w:rsidRPr="000210BF">
        <w:t>:</w:t>
      </w:r>
      <w:r>
        <w:t xml:space="preserve"> </w:t>
      </w:r>
      <w:r w:rsidR="006918F5">
        <w:t>42/520-500/120-as mellék</w:t>
      </w:r>
    </w:p>
    <w:p w:rsidR="00BA1B90" w:rsidRPr="000210BF" w:rsidRDefault="00BA1B90" w:rsidP="00BA1B90">
      <w:pPr>
        <w:pStyle w:val="Listaszerbekezds"/>
        <w:spacing w:before="120"/>
        <w:ind w:left="360"/>
        <w:jc w:val="both"/>
      </w:pPr>
      <w:proofErr w:type="gramStart"/>
      <w:r w:rsidRPr="000210BF">
        <w:t>e-mail</w:t>
      </w:r>
      <w:proofErr w:type="gramEnd"/>
      <w:r w:rsidRPr="000210BF">
        <w:t xml:space="preserve"> cím:</w:t>
      </w:r>
      <w:r>
        <w:t xml:space="preserve"> </w:t>
      </w:r>
      <w:r w:rsidR="006918F5">
        <w:t>toth.marianna@tiszavasvari.hu</w:t>
      </w:r>
    </w:p>
    <w:p w:rsidR="00BA1B90" w:rsidRPr="000210BF" w:rsidRDefault="00BA1B90" w:rsidP="00BA1B90">
      <w:pPr>
        <w:pStyle w:val="Listaszerbekezds"/>
        <w:spacing w:before="120"/>
        <w:ind w:left="360"/>
        <w:jc w:val="both"/>
      </w:pPr>
      <w:r w:rsidRPr="000210BF">
        <w:t>2</w:t>
      </w:r>
      <w:proofErr w:type="gramStart"/>
      <w:r w:rsidRPr="000210BF">
        <w:t>.név</w:t>
      </w:r>
      <w:proofErr w:type="gramEnd"/>
      <w:r w:rsidRPr="000210BF">
        <w:t xml:space="preserve"> (pénzügyi)</w:t>
      </w:r>
      <w:r>
        <w:t xml:space="preserve"> </w:t>
      </w:r>
      <w:r w:rsidR="006918F5">
        <w:t>Köblös Máté</w:t>
      </w:r>
    </w:p>
    <w:p w:rsidR="00BA1B90" w:rsidRPr="002857AD" w:rsidRDefault="00BA1B90" w:rsidP="00BA1B90">
      <w:pPr>
        <w:pStyle w:val="Listaszerbekezds"/>
        <w:spacing w:before="120"/>
        <w:ind w:left="360"/>
        <w:jc w:val="both"/>
      </w:pPr>
      <w:proofErr w:type="gramStart"/>
      <w:r w:rsidRPr="002857AD">
        <w:t>beosztás</w:t>
      </w:r>
      <w:proofErr w:type="gramEnd"/>
      <w:r w:rsidRPr="002857AD">
        <w:t xml:space="preserve">: </w:t>
      </w:r>
      <w:r w:rsidR="006918F5">
        <w:t>Költségvetési és Adóigazgatási osztályvezető</w:t>
      </w:r>
    </w:p>
    <w:p w:rsidR="00BA1B90" w:rsidRPr="002857AD" w:rsidRDefault="00BA1B90" w:rsidP="00BA1B90">
      <w:pPr>
        <w:pStyle w:val="Listaszerbekezds"/>
        <w:spacing w:before="120"/>
        <w:ind w:left="360"/>
        <w:jc w:val="both"/>
      </w:pPr>
      <w:proofErr w:type="gramStart"/>
      <w:r w:rsidRPr="002857AD">
        <w:t>telefonszám</w:t>
      </w:r>
      <w:proofErr w:type="gramEnd"/>
      <w:r w:rsidRPr="002857AD">
        <w:t>:</w:t>
      </w:r>
      <w:r w:rsidR="006918F5">
        <w:t>42/520-500/124-es mellék</w:t>
      </w:r>
    </w:p>
    <w:p w:rsidR="00BA1B90" w:rsidRDefault="00BA1B90" w:rsidP="00BA1B90">
      <w:pPr>
        <w:pStyle w:val="Listaszerbekezds"/>
        <w:spacing w:before="120"/>
        <w:ind w:left="360"/>
        <w:jc w:val="both"/>
      </w:pPr>
      <w:proofErr w:type="gramStart"/>
      <w:r w:rsidRPr="002857AD">
        <w:t>e-mail</w:t>
      </w:r>
      <w:proofErr w:type="gramEnd"/>
      <w:r w:rsidRPr="002857AD">
        <w:t xml:space="preserve"> cím:</w:t>
      </w:r>
      <w:r w:rsidR="006918F5">
        <w:t xml:space="preserve"> koblos.mate@tiszavasvari.hu</w:t>
      </w:r>
    </w:p>
    <w:p w:rsidR="00BA1B90" w:rsidRPr="009C4078" w:rsidRDefault="00BA1B90" w:rsidP="00BA1B90">
      <w:pPr>
        <w:pStyle w:val="Listaszerbekezds"/>
        <w:spacing w:before="240"/>
        <w:ind w:left="360"/>
        <w:jc w:val="both"/>
      </w:pPr>
      <w:r w:rsidRPr="009C4078">
        <w:rPr>
          <w:b/>
          <w:bCs/>
        </w:rPr>
        <w:t>Szolgáltató részéről kapcsolattartó:</w:t>
      </w:r>
    </w:p>
    <w:p w:rsidR="00BA1B90" w:rsidRPr="000210BF" w:rsidRDefault="00BA1B90" w:rsidP="00BA1B90">
      <w:pPr>
        <w:pStyle w:val="Listaszerbekezds"/>
        <w:spacing w:before="120"/>
        <w:ind w:left="360"/>
      </w:pPr>
      <w:r w:rsidRPr="000210BF">
        <w:t>1</w:t>
      </w:r>
      <w:proofErr w:type="gramStart"/>
      <w:r w:rsidRPr="000210BF">
        <w:t>.név</w:t>
      </w:r>
      <w:proofErr w:type="gramEnd"/>
      <w:r w:rsidRPr="000210BF">
        <w:t xml:space="preserve"> (szakmai)</w:t>
      </w:r>
      <w:r>
        <w:t xml:space="preserve"> Vécsei István Csabáné</w:t>
      </w:r>
    </w:p>
    <w:p w:rsidR="00BA1B90" w:rsidRPr="000210BF" w:rsidRDefault="00BA1B90" w:rsidP="00BA1B90">
      <w:pPr>
        <w:spacing w:before="120"/>
      </w:pPr>
      <w:r w:rsidRPr="000210BF">
        <w:t xml:space="preserve">       </w:t>
      </w:r>
      <w:proofErr w:type="gramStart"/>
      <w:r w:rsidRPr="000210BF">
        <w:t>beosztás</w:t>
      </w:r>
      <w:proofErr w:type="gramEnd"/>
      <w:r w:rsidRPr="000210BF">
        <w:t>:</w:t>
      </w:r>
      <w:r>
        <w:t xml:space="preserve"> alapellátási koordinátor</w:t>
      </w:r>
    </w:p>
    <w:p w:rsidR="00BA1B90" w:rsidRPr="000210BF" w:rsidRDefault="00BA1B90" w:rsidP="00BA1B90">
      <w:pPr>
        <w:spacing w:before="120"/>
        <w:jc w:val="both"/>
      </w:pPr>
      <w:r w:rsidRPr="000210BF">
        <w:t xml:space="preserve">       </w:t>
      </w:r>
      <w:proofErr w:type="gramStart"/>
      <w:r w:rsidRPr="000210BF">
        <w:t>telefonszám</w:t>
      </w:r>
      <w:proofErr w:type="gramEnd"/>
      <w:r w:rsidRPr="000210BF">
        <w:t>:</w:t>
      </w:r>
      <w:r>
        <w:t xml:space="preserve"> +36206699328</w:t>
      </w:r>
    </w:p>
    <w:p w:rsidR="00BA1B90" w:rsidRPr="000210BF" w:rsidRDefault="00BA1B90" w:rsidP="00BA1B90">
      <w:pPr>
        <w:pStyle w:val="Listaszerbekezds"/>
        <w:spacing w:before="120"/>
        <w:ind w:left="360"/>
        <w:jc w:val="both"/>
      </w:pPr>
      <w:proofErr w:type="gramStart"/>
      <w:r w:rsidRPr="000210BF">
        <w:lastRenderedPageBreak/>
        <w:t>e-mail</w:t>
      </w:r>
      <w:proofErr w:type="gramEnd"/>
      <w:r w:rsidRPr="000210BF">
        <w:t xml:space="preserve"> cím:</w:t>
      </w:r>
      <w:r>
        <w:t xml:space="preserve"> alapellatas@eualapellatas.hu</w:t>
      </w:r>
    </w:p>
    <w:p w:rsidR="00BA1B90" w:rsidRPr="000210BF" w:rsidRDefault="00BA1B90" w:rsidP="00BA1B90">
      <w:pPr>
        <w:pStyle w:val="Listaszerbekezds"/>
        <w:spacing w:before="120"/>
        <w:ind w:left="360"/>
        <w:jc w:val="both"/>
      </w:pPr>
      <w:r w:rsidRPr="000210BF">
        <w:t>2</w:t>
      </w:r>
      <w:proofErr w:type="gramStart"/>
      <w:r w:rsidRPr="000210BF">
        <w:t>.név</w:t>
      </w:r>
      <w:proofErr w:type="gramEnd"/>
      <w:r w:rsidRPr="000210BF">
        <w:t xml:space="preserve"> (pénzügyi)</w:t>
      </w:r>
      <w:r>
        <w:t xml:space="preserve"> </w:t>
      </w:r>
      <w:proofErr w:type="spellStart"/>
      <w:r>
        <w:t>Metzner</w:t>
      </w:r>
      <w:proofErr w:type="spellEnd"/>
      <w:r>
        <w:t xml:space="preserve"> Zsolt</w:t>
      </w:r>
    </w:p>
    <w:p w:rsidR="00BA1B90" w:rsidRPr="004B599F" w:rsidRDefault="00BA1B90" w:rsidP="00BA1B90">
      <w:pPr>
        <w:pStyle w:val="Listaszerbekezds"/>
        <w:spacing w:before="120"/>
        <w:ind w:left="360"/>
        <w:jc w:val="both"/>
      </w:pPr>
      <w:proofErr w:type="gramStart"/>
      <w:r w:rsidRPr="004B599F">
        <w:t>beosztás</w:t>
      </w:r>
      <w:proofErr w:type="gramEnd"/>
      <w:r w:rsidRPr="004B599F">
        <w:t>: intézményvezető</w:t>
      </w:r>
    </w:p>
    <w:p w:rsidR="00BA1B90" w:rsidRPr="00686764" w:rsidRDefault="00BA1B90" w:rsidP="00BA1B90">
      <w:pPr>
        <w:pStyle w:val="Listaszerbekezds"/>
        <w:spacing w:before="120"/>
        <w:ind w:left="360"/>
        <w:jc w:val="both"/>
      </w:pPr>
      <w:proofErr w:type="gramStart"/>
      <w:r w:rsidRPr="00686764">
        <w:t>telefonszám</w:t>
      </w:r>
      <w:proofErr w:type="gramEnd"/>
      <w:r w:rsidRPr="00686764">
        <w:t xml:space="preserve">: </w:t>
      </w:r>
      <w:r>
        <w:t>06-42/512-300</w:t>
      </w:r>
    </w:p>
    <w:p w:rsidR="00BA1B90" w:rsidRDefault="00BA1B90" w:rsidP="00FB26C0">
      <w:pPr>
        <w:pStyle w:val="Listaszerbekezds"/>
        <w:spacing w:before="120"/>
        <w:ind w:left="360"/>
        <w:jc w:val="both"/>
      </w:pPr>
      <w:proofErr w:type="gramStart"/>
      <w:r w:rsidRPr="006F27D6">
        <w:t>e-mail</w:t>
      </w:r>
      <w:proofErr w:type="gramEnd"/>
      <w:r w:rsidRPr="006F27D6">
        <w:t xml:space="preserve"> cím: </w:t>
      </w:r>
      <w:r w:rsidRPr="00F430FC">
        <w:t>metzner</w:t>
      </w:r>
      <w:r>
        <w:t>.zsolt@kozim.hu</w:t>
      </w:r>
    </w:p>
    <w:p w:rsidR="00BA1B90" w:rsidRPr="002A6360" w:rsidRDefault="00BA1B90" w:rsidP="00BA1B90">
      <w:pPr>
        <w:spacing w:before="240"/>
        <w:jc w:val="both"/>
      </w:pPr>
      <w:r w:rsidRPr="002A6360">
        <w:t>4. Szerződő felek a szerződés teljesítésével kapcsolatos vagy az egymásról, különösen egymás működéséről, szervezetéről tudomásukra jutott, birtokukba került információ, illetőleg más módon megismert, nyilvánosan nem hozzáférhető minden tény és adat, okirat, dokumentum, eljárás üzleti titoknak minősül, amelynek nyilvánosságra hozatala a Felek hivatali, üzleti vagy egyéb érdekeit sértené.</w:t>
      </w:r>
    </w:p>
    <w:p w:rsidR="00BA1B90" w:rsidRPr="002A6360" w:rsidRDefault="00BA1B90" w:rsidP="00BA1B90">
      <w:pPr>
        <w:spacing w:before="240"/>
        <w:jc w:val="both"/>
      </w:pPr>
      <w:r w:rsidRPr="002A6360">
        <w:t>5.</w:t>
      </w:r>
      <w:r>
        <w:t xml:space="preserve"> </w:t>
      </w:r>
      <w:proofErr w:type="gramStart"/>
      <w:r w:rsidRPr="002A6360">
        <w:t xml:space="preserve">Szolgáltató </w:t>
      </w:r>
      <w:r>
        <w:t>szavatol azért</w:t>
      </w:r>
      <w:r w:rsidRPr="002A6360">
        <w:t>, hogy az Európai Parlament és a Tanács (EU) 2016/679 rendelete (2016. április 27.) a természetes személyeknek a személyes adatok kezelése tekintetében történő védelméről és az ilyen adatok szabad áramlásáról, valamint a 95/46/ EK rendelet hatályon kívül helyezéséről (általános adatvédelmi rendelet, röviden: GDPR),</w:t>
      </w:r>
      <w:r>
        <w:t xml:space="preserve"> </w:t>
      </w:r>
      <w:r w:rsidRPr="002A6360">
        <w:t>az információs önrendelkezési jogról és az információszabadságról szóló 2011. évi C</w:t>
      </w:r>
      <w:r>
        <w:t>X</w:t>
      </w:r>
      <w:r w:rsidRPr="002A6360">
        <w:t>II.</w:t>
      </w:r>
      <w:r>
        <w:t xml:space="preserve"> </w:t>
      </w:r>
      <w:r w:rsidRPr="002A6360">
        <w:t>törvény, valamint az egészségügyi és a hozzájuk kapcsolódó személyes adatok kezeléséről és védelméről szóló 1997. évi XLVII. törvény előírásainak megfelelő adatvédelmet</w:t>
      </w:r>
      <w:proofErr w:type="gramEnd"/>
      <w:r w:rsidRPr="002A6360">
        <w:t xml:space="preserve"> </w:t>
      </w:r>
      <w:proofErr w:type="gramStart"/>
      <w:r w:rsidRPr="002A6360">
        <w:t>biztosít</w:t>
      </w:r>
      <w:proofErr w:type="gramEnd"/>
      <w:r w:rsidRPr="002A6360">
        <w:t>.</w:t>
      </w:r>
    </w:p>
    <w:p w:rsidR="00BA1B90" w:rsidRPr="002A6360" w:rsidRDefault="00BA1B90" w:rsidP="00BA1B90">
      <w:pPr>
        <w:spacing w:before="240"/>
        <w:jc w:val="both"/>
      </w:pPr>
      <w:r w:rsidRPr="002A6360">
        <w:t>6.</w:t>
      </w:r>
      <w:r>
        <w:t xml:space="preserve"> </w:t>
      </w:r>
      <w:r w:rsidRPr="002A6360">
        <w:t>Az adatok jogosulatlan nyilvánosságra hozatalából származó hátrányok, valamint az ezek kiküszöböléséhez szükséges költségek – az egyéb felelősségen túl – azt a felet terhelik, akiknek a jogosulatlan nyilvánosságra hozatal tekintetében a felelőssége fennáll.</w:t>
      </w:r>
    </w:p>
    <w:p w:rsidR="00BA1B90" w:rsidRPr="002A6360" w:rsidRDefault="00BA1B90" w:rsidP="00BA1B90">
      <w:pPr>
        <w:spacing w:before="240"/>
        <w:jc w:val="both"/>
        <w:rPr>
          <w:b/>
          <w:bCs/>
        </w:rPr>
      </w:pPr>
      <w:proofErr w:type="gramStart"/>
      <w:r w:rsidRPr="002A6360">
        <w:rPr>
          <w:b/>
          <w:bCs/>
        </w:rPr>
        <w:t>VI.  VEGYES</w:t>
      </w:r>
      <w:proofErr w:type="gramEnd"/>
      <w:r w:rsidRPr="002A6360">
        <w:rPr>
          <w:b/>
          <w:bCs/>
        </w:rPr>
        <w:t xml:space="preserve"> RENDELKEZÉSEK</w:t>
      </w:r>
    </w:p>
    <w:p w:rsidR="00BA1B90" w:rsidRPr="002A6360" w:rsidRDefault="00BA1B90" w:rsidP="00BA1B90">
      <w:pPr>
        <w:pStyle w:val="Listaszerbekezds"/>
        <w:spacing w:before="240"/>
        <w:ind w:left="0"/>
        <w:jc w:val="both"/>
      </w:pPr>
      <w:r w:rsidRPr="002A6360">
        <w:t xml:space="preserve">1. Jelen feladat átadási/átvállalási szerződés 2024. </w:t>
      </w:r>
      <w:r w:rsidR="00464440">
        <w:t>május</w:t>
      </w:r>
      <w:r w:rsidRPr="002A6360">
        <w:t xml:space="preserve"> 1</w:t>
      </w:r>
      <w:r w:rsidR="00464440">
        <w:t>5</w:t>
      </w:r>
      <w:r w:rsidRPr="002A6360">
        <w:t>. nap</w:t>
      </w:r>
      <w:r w:rsidR="00464440">
        <w:t>ján</w:t>
      </w:r>
      <w:r w:rsidRPr="002A6360">
        <w:t xml:space="preserve"> lép hatályba, és határozatlan időre szól.</w:t>
      </w:r>
    </w:p>
    <w:p w:rsidR="00BA1B90" w:rsidRPr="002A6360" w:rsidRDefault="00BA1B90" w:rsidP="00BA1B90">
      <w:pPr>
        <w:pStyle w:val="Listaszerbekezds"/>
        <w:spacing w:before="240"/>
        <w:ind w:left="0"/>
        <w:jc w:val="both"/>
      </w:pPr>
      <w:r w:rsidRPr="002A6360">
        <w:t>2. Felek kötelezik magukat arra, hogy amennyiben a jelen Szerződést érintő adatváltozás történik, erről a másik Felet haladéktalanul írásban értesítik.</w:t>
      </w:r>
    </w:p>
    <w:p w:rsidR="00BA1B90" w:rsidRPr="002A6360" w:rsidRDefault="00BA1B90" w:rsidP="00BA1B90">
      <w:pPr>
        <w:pStyle w:val="Listaszerbekezds"/>
        <w:spacing w:before="240"/>
        <w:ind w:left="0"/>
        <w:jc w:val="both"/>
      </w:pPr>
      <w:r w:rsidRPr="002A6360">
        <w:t xml:space="preserve">3. Amennyiben bármelyik fél a másik fél mulasztása, illetve hibája miatt nem tudja a feladatát ellátni, köteles haladéktalanul – a szóbeli jelzés mellett </w:t>
      </w:r>
      <w:r>
        <w:t xml:space="preserve">utólag </w:t>
      </w:r>
      <w:r w:rsidRPr="002A6360">
        <w:t xml:space="preserve">írásban is </w:t>
      </w:r>
      <w:r>
        <w:t xml:space="preserve">megerősítve </w:t>
      </w:r>
      <w:r w:rsidRPr="002A6360">
        <w:t>– jelezni azt a másik félnek a mulasztás megszüntetése vagy a hiba elhárítása érdekében.</w:t>
      </w:r>
    </w:p>
    <w:p w:rsidR="00BA1B90" w:rsidRPr="002A6360" w:rsidRDefault="00BA1B90" w:rsidP="00BA1B90">
      <w:pPr>
        <w:pStyle w:val="Listaszerbekezds"/>
        <w:spacing w:before="240"/>
        <w:ind w:left="0"/>
        <w:jc w:val="both"/>
      </w:pPr>
      <w:r w:rsidRPr="002A6360">
        <w:t xml:space="preserve">4. Jelen Feladat átadási/átvállalási Szerződés csak a Felek egybehangzó </w:t>
      </w:r>
      <w:proofErr w:type="spellStart"/>
      <w:r w:rsidRPr="002A6360">
        <w:t>akaratelhatározásával</w:t>
      </w:r>
      <w:proofErr w:type="spellEnd"/>
      <w:r w:rsidRPr="002A6360">
        <w:t xml:space="preserve"> írásban módosítható. Az egyoldalú szerződésmódosítás semmis.</w:t>
      </w:r>
    </w:p>
    <w:p w:rsidR="00BA1B90" w:rsidRPr="002A6360" w:rsidRDefault="00BA1B90" w:rsidP="00BA1B90">
      <w:pPr>
        <w:pStyle w:val="Listaszerbekezds"/>
        <w:spacing w:before="240"/>
        <w:ind w:left="0"/>
        <w:jc w:val="both"/>
      </w:pPr>
      <w:r w:rsidRPr="009B2211">
        <w:t>5. Felek jelen Feladat átadási/átvállalási szerződést közös megegyezéssel az általuk meghatározott nappal megszüntethetik. A szerződés megszüntetése esetén a felek további szolgáltatásokkal nem tartoznak, és kötelesek egymással a megszűnés előtt már teljesített szolgáltatásokkal elszámolni.</w:t>
      </w:r>
    </w:p>
    <w:p w:rsidR="00BA1B90" w:rsidRPr="002A6360" w:rsidRDefault="00BA1B90" w:rsidP="00BA1B90">
      <w:pPr>
        <w:pStyle w:val="Listaszerbekezds"/>
        <w:spacing w:before="240"/>
        <w:ind w:left="0"/>
        <w:jc w:val="both"/>
      </w:pPr>
      <w:r w:rsidRPr="002A6360">
        <w:t>6. Jelen Feladat átadási/átvállalási szerződést bármelyik fél a másik félhez címzett írásbeli nyilatkozatával, indoklás nélkül, három hónapos hatállyal felmondhatja.</w:t>
      </w:r>
    </w:p>
    <w:p w:rsidR="00BA1B90" w:rsidRDefault="00BA1B90" w:rsidP="00BA1B90">
      <w:pPr>
        <w:pStyle w:val="Listaszerbekezds"/>
        <w:spacing w:before="240"/>
        <w:ind w:left="0"/>
        <w:jc w:val="both"/>
      </w:pPr>
      <w:r w:rsidRPr="002A6360">
        <w:t xml:space="preserve">7. Felek a másik fél súlyos kötelezettségszegése esetén jogosultak jelen szerződést írásban, egyoldalú jognyilatkozattal, azonnali hatállyal felmondani, ha a másik fél a jelen szerződésben vállalt lényeges kötelezettségét súlyosan megszegi, és azt nem orvosolja az erre </w:t>
      </w:r>
      <w:r w:rsidRPr="002A6360">
        <w:lastRenderedPageBreak/>
        <w:t>vonatkozó írásbeli felszólítást követő nyolc napon belül. A kötelezettség teljesítésére felhívó írásbeli felszólítást nem kell megküldeni, ha a szerződésszegés olyan súlyú, hogy a sérelmet szenvedett féltől a továbbiakban nem várható el a szerződés fenntartása. Ha a szerződés a szolgáltató részéről történő felmondása alapos ok nélkül történt, a Szolgáltató az okozott kár és az Átadó önkormányzat számlával igazolt költségei megtérítésére köteles. Ha a szerződés Átadó önkormányzat részéről történő felmondása alapos ok nélkül történt, az Átadó önkormányzat köteles a Szolgáltató felmondásból származó kárát megtéríteni.</w:t>
      </w:r>
    </w:p>
    <w:p w:rsidR="00BA1B90" w:rsidRPr="002A6360" w:rsidRDefault="00BA1B90" w:rsidP="00BA1B90">
      <w:pPr>
        <w:pStyle w:val="Listaszerbekezds"/>
        <w:spacing w:before="240"/>
        <w:ind w:left="0"/>
        <w:jc w:val="both"/>
      </w:pPr>
      <w:r w:rsidRPr="002A6360">
        <w:t>8. Súlyos szerződésszegésnek minősül, különösen a másik fél sérelmére szándékosan elkövetett jogellenes cselekmény, valamint, ha bármely szerződő fél a feladat ellátását befolyásoló lényeges kötelezettségének írásbeli felszólítás ellenére sem tesz eleget, vagy olyan mértékben hibásan (késedelmesen) tesz eleget, hogy az a feladatellátást akadályozza.</w:t>
      </w:r>
    </w:p>
    <w:p w:rsidR="00BA1B90" w:rsidRPr="002A6360" w:rsidRDefault="00BA1B90" w:rsidP="00BA1B90">
      <w:pPr>
        <w:pStyle w:val="Listaszerbekezds"/>
        <w:spacing w:before="240"/>
        <w:ind w:left="0"/>
        <w:jc w:val="both"/>
      </w:pPr>
      <w:r>
        <w:t>9</w:t>
      </w:r>
      <w:r w:rsidRPr="002A6360">
        <w:t xml:space="preserve">. Felek kikötik, hogy esetleges vitás kérdéseiket elsősorban békés úton rendezik, </w:t>
      </w:r>
      <w:r>
        <w:t>melynek</w:t>
      </w:r>
      <w:r w:rsidRPr="002A6360">
        <w:t xml:space="preserve"> eredménytelenség</w:t>
      </w:r>
      <w:r>
        <w:t>e</w:t>
      </w:r>
      <w:r w:rsidRPr="002A6360">
        <w:t xml:space="preserve"> esetére kikötik a </w:t>
      </w:r>
      <w:r w:rsidRPr="00446C41">
        <w:t>Nyíregyházi Törvényszék</w:t>
      </w:r>
      <w:r w:rsidRPr="002A6360">
        <w:t xml:space="preserve"> kizárólagos illetékességét.</w:t>
      </w:r>
    </w:p>
    <w:p w:rsidR="00BA1B90" w:rsidRDefault="00BA1B90" w:rsidP="00BA1B90">
      <w:pPr>
        <w:pStyle w:val="Listaszerbekezds"/>
        <w:spacing w:before="240"/>
        <w:ind w:left="0"/>
        <w:jc w:val="both"/>
      </w:pPr>
      <w:r w:rsidRPr="002A6360">
        <w:t>1</w:t>
      </w:r>
      <w:r>
        <w:t>0</w:t>
      </w:r>
      <w:r w:rsidRPr="002A6360">
        <w:t xml:space="preserve">. A jelen Feladat átadási/átvállalási Szerződésben nem szabályozott </w:t>
      </w:r>
      <w:proofErr w:type="gramStart"/>
      <w:r w:rsidRPr="002A6360">
        <w:t>kérdésekben</w:t>
      </w:r>
      <w:proofErr w:type="gramEnd"/>
      <w:r w:rsidRPr="002A6360">
        <w:t xml:space="preserve"> egyebekben a Polgári Törvénykönyvről szóló 2013. évi V. törvény rendelkezései, valamint a vonatkozó egészségügyi</w:t>
      </w:r>
      <w:r>
        <w:t>,</w:t>
      </w:r>
      <w:r w:rsidRPr="002A6360">
        <w:t xml:space="preserve"> társadalombiztosítási </w:t>
      </w:r>
      <w:r>
        <w:t xml:space="preserve">és finanszírozási </w:t>
      </w:r>
      <w:r w:rsidRPr="002A6360">
        <w:t>tárgyú jogszabályok az irányadók.</w:t>
      </w:r>
    </w:p>
    <w:p w:rsidR="00BA1B90" w:rsidRPr="009B2211" w:rsidRDefault="00BA1B90" w:rsidP="00BA1B90">
      <w:pPr>
        <w:pStyle w:val="Listaszerbekezds"/>
        <w:spacing w:before="240"/>
        <w:ind w:left="0"/>
        <w:jc w:val="both"/>
      </w:pPr>
      <w:r w:rsidRPr="009B2211">
        <w:t xml:space="preserve">11. Jelen Feladat átadási/átvállalási Szerződés hatályba lépése napján hatályát veszti az Átadó önkormányzat és a Szolgáltató jogelődjeként az Egészségügyi Alapellátási Igazgatósággal, a jelen szerződés tárgyában megkötött Feladat átadási/átvállalási Szerződés. A Felek a megszüntetett szerződésből eredő elszámolási kötelezettségeiket a megszűnést követő hónap 15. napjáig kötelesek teljesíteni. </w:t>
      </w:r>
    </w:p>
    <w:p w:rsidR="00BA1B90" w:rsidRPr="002A6360" w:rsidRDefault="00BA1B90" w:rsidP="00BA1B90">
      <w:pPr>
        <w:pStyle w:val="Listaszerbekezds"/>
        <w:spacing w:before="240"/>
        <w:ind w:left="0"/>
        <w:jc w:val="both"/>
      </w:pPr>
      <w:r w:rsidRPr="009B2211">
        <w:t>12. Jelen szerződés négy, egymással mindenben</w:t>
      </w:r>
      <w:r w:rsidRPr="002A6360">
        <w:t xml:space="preserve"> megegyező példányban készült, amelyből két példány az Átadó önkormányzatot, két példány a Szolgáltatót illeti meg.</w:t>
      </w:r>
    </w:p>
    <w:p w:rsidR="00BA1B90" w:rsidRDefault="00BA1B90" w:rsidP="00BA1B90">
      <w:pPr>
        <w:pStyle w:val="Listaszerbekezds"/>
        <w:spacing w:before="240"/>
        <w:ind w:left="0"/>
        <w:jc w:val="both"/>
      </w:pPr>
      <w:r w:rsidRPr="002A6360">
        <w:t>Felek a jelen Szerződést – annak elolvasása és értelmezése után – mint akaratukkal mindenben megegyezőt jóváhagyólag írták alá.</w:t>
      </w:r>
    </w:p>
    <w:p w:rsidR="00BA1B90" w:rsidRPr="002A6360" w:rsidRDefault="00BA1B90" w:rsidP="00BA1B90">
      <w:pPr>
        <w:pStyle w:val="Listaszerbekezds"/>
        <w:spacing w:before="240"/>
        <w:ind w:left="0"/>
        <w:jc w:val="both"/>
      </w:pPr>
    </w:p>
    <w:p w:rsidR="00BA1B90" w:rsidRDefault="00464440" w:rsidP="00BA1B90">
      <w:pPr>
        <w:spacing w:before="240"/>
        <w:jc w:val="both"/>
      </w:pPr>
      <w:r>
        <w:t>Tiszavasvári, 2024</w:t>
      </w:r>
      <w:proofErr w:type="gramStart"/>
      <w:r>
        <w:t>…………</w:t>
      </w:r>
      <w:proofErr w:type="gramEnd"/>
      <w:r w:rsidR="00BA1B90">
        <w:tab/>
      </w:r>
      <w:r w:rsidR="00BA1B90">
        <w:tab/>
      </w:r>
      <w:r w:rsidR="00BA1B90">
        <w:tab/>
      </w:r>
      <w:r w:rsidR="00BA1B90">
        <w:tab/>
      </w:r>
      <w:r w:rsidR="00BA1B90">
        <w:tab/>
        <w:t>Nyíregyháza, 2024.</w:t>
      </w:r>
      <w:r>
        <w:t xml:space="preserve">  ……………..</w:t>
      </w:r>
    </w:p>
    <w:p w:rsidR="00BA1B90" w:rsidRPr="002A6360" w:rsidRDefault="00BA1B90" w:rsidP="00BA1B90">
      <w:pPr>
        <w:spacing w:before="240"/>
        <w:jc w:val="both"/>
      </w:pPr>
    </w:p>
    <w:p w:rsidR="00BA1B90" w:rsidRPr="002A6360" w:rsidRDefault="00BA1B90" w:rsidP="00BA1B90">
      <w:pPr>
        <w:pStyle w:val="Listaszerbekezds"/>
        <w:spacing w:before="240"/>
        <w:ind w:left="0"/>
        <w:jc w:val="both"/>
      </w:pPr>
      <w:r>
        <w:t xml:space="preserve">     ------------------------------------                                       ------------------------------------</w:t>
      </w:r>
    </w:p>
    <w:p w:rsidR="00BA1B90" w:rsidRDefault="00BA1B90" w:rsidP="00BA1B90">
      <w:pPr>
        <w:jc w:val="both"/>
        <w:rPr>
          <w:b/>
          <w:bCs/>
        </w:rPr>
      </w:pPr>
      <w:r w:rsidRPr="002A6360">
        <w:rPr>
          <w:b/>
          <w:bCs/>
        </w:rPr>
        <w:t xml:space="preserve">Átadó önkormányzat </w:t>
      </w:r>
      <w:proofErr w:type="gramStart"/>
      <w:r w:rsidRPr="002A6360">
        <w:rPr>
          <w:b/>
          <w:bCs/>
        </w:rPr>
        <w:t>képviseletében                              Szolgáltató</w:t>
      </w:r>
      <w:proofErr w:type="gramEnd"/>
      <w:r w:rsidRPr="002A6360">
        <w:rPr>
          <w:b/>
          <w:bCs/>
        </w:rPr>
        <w:t xml:space="preserve"> Képviseletében</w:t>
      </w:r>
    </w:p>
    <w:p w:rsidR="00BA1B90" w:rsidRPr="002A6360" w:rsidRDefault="00BA1B90" w:rsidP="00BA1B90">
      <w:pPr>
        <w:jc w:val="both"/>
        <w:rPr>
          <w:b/>
          <w:bCs/>
        </w:rPr>
      </w:pPr>
      <w:r>
        <w:rPr>
          <w:b/>
          <w:bCs/>
        </w:rPr>
        <w:tab/>
        <w:t xml:space="preserve">Szőke </w:t>
      </w:r>
      <w:proofErr w:type="gramStart"/>
      <w:r>
        <w:rPr>
          <w:b/>
          <w:bCs/>
        </w:rPr>
        <w:t>Zoltán</w:t>
      </w:r>
      <w:r>
        <w:rPr>
          <w:b/>
          <w:bCs/>
        </w:rPr>
        <w:tab/>
      </w:r>
      <w:r>
        <w:rPr>
          <w:b/>
          <w:bCs/>
        </w:rPr>
        <w:tab/>
      </w:r>
      <w:r>
        <w:rPr>
          <w:b/>
          <w:bCs/>
        </w:rPr>
        <w:tab/>
      </w:r>
      <w:r>
        <w:rPr>
          <w:b/>
          <w:bCs/>
        </w:rPr>
        <w:tab/>
      </w:r>
      <w:r>
        <w:rPr>
          <w:b/>
          <w:bCs/>
        </w:rPr>
        <w:tab/>
        <w:t xml:space="preserve">         Nagyné</w:t>
      </w:r>
      <w:proofErr w:type="gramEnd"/>
      <w:r>
        <w:rPr>
          <w:b/>
          <w:bCs/>
        </w:rPr>
        <w:t xml:space="preserve"> </w:t>
      </w:r>
      <w:proofErr w:type="spellStart"/>
      <w:r>
        <w:rPr>
          <w:b/>
          <w:bCs/>
        </w:rPr>
        <w:t>Hermányos</w:t>
      </w:r>
      <w:proofErr w:type="spellEnd"/>
      <w:r>
        <w:rPr>
          <w:b/>
          <w:bCs/>
        </w:rPr>
        <w:t xml:space="preserve"> Zsuzsanna</w:t>
      </w:r>
    </w:p>
    <w:p w:rsidR="00BA1B90" w:rsidRPr="002A6360" w:rsidRDefault="00BA1B90" w:rsidP="00BA1B90">
      <w:pPr>
        <w:jc w:val="both"/>
        <w:rPr>
          <w:b/>
          <w:bCs/>
        </w:rPr>
      </w:pPr>
      <w:r>
        <w:rPr>
          <w:b/>
          <w:bCs/>
        </w:rPr>
        <w:t xml:space="preserve">            </w:t>
      </w:r>
      <w:proofErr w:type="gramStart"/>
      <w:r w:rsidRPr="002A6360">
        <w:rPr>
          <w:b/>
          <w:bCs/>
        </w:rPr>
        <w:t>polgármester</w:t>
      </w:r>
      <w:proofErr w:type="gramEnd"/>
      <w:r w:rsidRPr="002A6360">
        <w:rPr>
          <w:b/>
          <w:bCs/>
        </w:rPr>
        <w:t xml:space="preserve">                                                                        igazgató</w:t>
      </w:r>
    </w:p>
    <w:p w:rsidR="00BA1B90" w:rsidRPr="002A6360" w:rsidRDefault="00BA1B90" w:rsidP="00BA1B90">
      <w:pPr>
        <w:pStyle w:val="Listaszerbekezds"/>
        <w:ind w:left="1070"/>
        <w:jc w:val="both"/>
        <w:rPr>
          <w:b/>
          <w:bCs/>
        </w:rPr>
      </w:pPr>
    </w:p>
    <w:p w:rsidR="00BA1B90" w:rsidRDefault="00BA1B90" w:rsidP="00BA1B90">
      <w:pPr>
        <w:jc w:val="both"/>
        <w:rPr>
          <w:b/>
          <w:bCs/>
        </w:rPr>
      </w:pPr>
    </w:p>
    <w:p w:rsidR="00BA1B90" w:rsidRDefault="00BA1B90" w:rsidP="00BA1B90">
      <w:pPr>
        <w:jc w:val="both"/>
        <w:rPr>
          <w:b/>
          <w:bCs/>
        </w:rPr>
      </w:pPr>
    </w:p>
    <w:p w:rsidR="00BA1B90" w:rsidRPr="002A6360" w:rsidRDefault="00BA1B90" w:rsidP="00BA1B90">
      <w:pPr>
        <w:pStyle w:val="Listaszerbekezds"/>
        <w:spacing w:before="240"/>
        <w:ind w:left="0"/>
        <w:jc w:val="both"/>
      </w:pPr>
      <w:r>
        <w:t xml:space="preserve"> ------------------------------------                                           ------------------------------------</w:t>
      </w:r>
    </w:p>
    <w:p w:rsidR="00BA1B90" w:rsidRDefault="00BA1B90" w:rsidP="00BA1B90">
      <w:pPr>
        <w:jc w:val="both"/>
        <w:rPr>
          <w:b/>
          <w:bCs/>
        </w:rPr>
      </w:pPr>
      <w:r>
        <w:rPr>
          <w:b/>
          <w:bCs/>
        </w:rPr>
        <w:t xml:space="preserve">      </w:t>
      </w:r>
      <w:r w:rsidRPr="002A6360">
        <w:rPr>
          <w:b/>
          <w:bCs/>
        </w:rPr>
        <w:t xml:space="preserve">Pénzügyi </w:t>
      </w:r>
      <w:proofErr w:type="gramStart"/>
      <w:r w:rsidRPr="002A6360">
        <w:rPr>
          <w:b/>
          <w:bCs/>
        </w:rPr>
        <w:t>Ellenjegyző                                                      Pénzügyi</w:t>
      </w:r>
      <w:proofErr w:type="gramEnd"/>
      <w:r w:rsidRPr="002A6360">
        <w:rPr>
          <w:b/>
          <w:bCs/>
        </w:rPr>
        <w:t xml:space="preserve"> Ellenjegyző</w:t>
      </w:r>
    </w:p>
    <w:p w:rsidR="00BA1B90" w:rsidRPr="002A6360" w:rsidRDefault="00BA1B90" w:rsidP="00BA1B90">
      <w:pPr>
        <w:jc w:val="both"/>
        <w:rPr>
          <w:b/>
          <w:bCs/>
        </w:rPr>
      </w:pPr>
      <w:r>
        <w:rPr>
          <w:b/>
          <w:bCs/>
        </w:rPr>
        <w:tab/>
      </w:r>
      <w:r w:rsidR="008A6A65">
        <w:rPr>
          <w:b/>
          <w:bCs/>
        </w:rPr>
        <w:t xml:space="preserve">Köblös </w:t>
      </w:r>
      <w:proofErr w:type="gramStart"/>
      <w:r w:rsidR="008A6A65">
        <w:rPr>
          <w:b/>
          <w:bCs/>
        </w:rPr>
        <w:t>Máté</w:t>
      </w:r>
      <w:r>
        <w:rPr>
          <w:b/>
          <w:bCs/>
        </w:rPr>
        <w:tab/>
      </w:r>
      <w:r>
        <w:rPr>
          <w:b/>
          <w:bCs/>
        </w:rPr>
        <w:tab/>
      </w:r>
      <w:r>
        <w:rPr>
          <w:b/>
          <w:bCs/>
        </w:rPr>
        <w:tab/>
      </w:r>
      <w:r>
        <w:rPr>
          <w:b/>
          <w:bCs/>
        </w:rPr>
        <w:tab/>
      </w:r>
      <w:r>
        <w:rPr>
          <w:b/>
          <w:bCs/>
        </w:rPr>
        <w:tab/>
        <w:t xml:space="preserve">        </w:t>
      </w:r>
      <w:r w:rsidR="008A6A65">
        <w:rPr>
          <w:b/>
          <w:bCs/>
        </w:rPr>
        <w:t xml:space="preserve">            </w:t>
      </w:r>
      <w:proofErr w:type="spellStart"/>
      <w:r>
        <w:rPr>
          <w:b/>
          <w:bCs/>
        </w:rPr>
        <w:t>Metzner</w:t>
      </w:r>
      <w:proofErr w:type="spellEnd"/>
      <w:proofErr w:type="gramEnd"/>
      <w:r>
        <w:rPr>
          <w:b/>
          <w:bCs/>
        </w:rPr>
        <w:t xml:space="preserve"> Zsolt</w:t>
      </w:r>
    </w:p>
    <w:p w:rsidR="00BA1B90" w:rsidRDefault="00BA1B90" w:rsidP="00BA1B90">
      <w:pPr>
        <w:jc w:val="both"/>
        <w:rPr>
          <w:b/>
          <w:bCs/>
        </w:rPr>
      </w:pPr>
      <w:r w:rsidRPr="002A6360">
        <w:rPr>
          <w:b/>
          <w:bCs/>
        </w:rPr>
        <w:t xml:space="preserve">        </w:t>
      </w:r>
      <w:proofErr w:type="gramStart"/>
      <w:r w:rsidRPr="002A6360">
        <w:rPr>
          <w:b/>
          <w:bCs/>
        </w:rPr>
        <w:t>pénzügyi</w:t>
      </w:r>
      <w:proofErr w:type="gramEnd"/>
      <w:r w:rsidRPr="002A6360">
        <w:rPr>
          <w:b/>
          <w:bCs/>
        </w:rPr>
        <w:t xml:space="preserve"> vezető</w:t>
      </w:r>
      <w:r w:rsidRPr="002A6360">
        <w:rPr>
          <w:b/>
          <w:bCs/>
        </w:rPr>
        <w:tab/>
      </w:r>
      <w:r w:rsidRPr="002A6360">
        <w:rPr>
          <w:b/>
          <w:bCs/>
        </w:rPr>
        <w:tab/>
      </w:r>
      <w:r w:rsidRPr="002A6360">
        <w:rPr>
          <w:b/>
          <w:bCs/>
        </w:rPr>
        <w:tab/>
      </w:r>
      <w:r w:rsidRPr="002A6360">
        <w:rPr>
          <w:b/>
          <w:bCs/>
        </w:rPr>
        <w:tab/>
      </w:r>
      <w:r w:rsidRPr="002A6360">
        <w:rPr>
          <w:b/>
          <w:bCs/>
        </w:rPr>
        <w:tab/>
      </w:r>
      <w:r w:rsidRPr="002A6360">
        <w:rPr>
          <w:b/>
          <w:bCs/>
        </w:rPr>
        <w:tab/>
      </w:r>
      <w:r>
        <w:rPr>
          <w:b/>
          <w:bCs/>
        </w:rPr>
        <w:t xml:space="preserve">     intézményvezető </w:t>
      </w:r>
    </w:p>
    <w:p w:rsidR="00BA1B90" w:rsidRPr="002A6360" w:rsidRDefault="00BA1B90" w:rsidP="00BA1B90">
      <w:pPr>
        <w:ind w:left="5664" w:firstLine="708"/>
        <w:jc w:val="both"/>
        <w:rPr>
          <w:b/>
          <w:bCs/>
        </w:rPr>
      </w:pPr>
      <w:r w:rsidRPr="002A6360">
        <w:rPr>
          <w:b/>
          <w:bCs/>
        </w:rPr>
        <w:t>KÖZIM</w:t>
      </w:r>
      <w:bookmarkStart w:id="0" w:name="_GoBack"/>
      <w:bookmarkEnd w:id="0"/>
    </w:p>
    <w:sectPr w:rsidR="00BA1B90" w:rsidRPr="002A63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D57" w:rsidRDefault="00A80D57" w:rsidP="003032D6">
      <w:r>
        <w:separator/>
      </w:r>
    </w:p>
  </w:endnote>
  <w:endnote w:type="continuationSeparator" w:id="0">
    <w:p w:rsidR="00A80D57" w:rsidRDefault="00A80D57" w:rsidP="0030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277682"/>
      <w:docPartObj>
        <w:docPartGallery w:val="Page Numbers (Bottom of Page)"/>
        <w:docPartUnique/>
      </w:docPartObj>
    </w:sdtPr>
    <w:sdtEndPr/>
    <w:sdtContent>
      <w:p w:rsidR="003032D6" w:rsidRDefault="003032D6">
        <w:pPr>
          <w:pStyle w:val="llb"/>
          <w:jc w:val="center"/>
        </w:pPr>
        <w:r>
          <w:fldChar w:fldCharType="begin"/>
        </w:r>
        <w:r>
          <w:instrText>PAGE   \* MERGEFORMAT</w:instrText>
        </w:r>
        <w:r>
          <w:fldChar w:fldCharType="separate"/>
        </w:r>
        <w:r w:rsidR="008A6A65">
          <w:rPr>
            <w:noProof/>
          </w:rPr>
          <w:t>6</w:t>
        </w:r>
        <w:r>
          <w:fldChar w:fldCharType="end"/>
        </w:r>
      </w:p>
    </w:sdtContent>
  </w:sdt>
  <w:p w:rsidR="003032D6" w:rsidRDefault="003032D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D57" w:rsidRDefault="00A80D57" w:rsidP="003032D6">
      <w:r>
        <w:separator/>
      </w:r>
    </w:p>
  </w:footnote>
  <w:footnote w:type="continuationSeparator" w:id="0">
    <w:p w:rsidR="00A80D57" w:rsidRDefault="00A80D57" w:rsidP="00303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734CC"/>
    <w:multiLevelType w:val="hybridMultilevel"/>
    <w:tmpl w:val="DA9AC74C"/>
    <w:lvl w:ilvl="0" w:tplc="AAFC258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31B04DC"/>
    <w:multiLevelType w:val="hybridMultilevel"/>
    <w:tmpl w:val="B6183D30"/>
    <w:lvl w:ilvl="0" w:tplc="0E2E5E0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ED46B70"/>
    <w:multiLevelType w:val="hybridMultilevel"/>
    <w:tmpl w:val="8D627612"/>
    <w:lvl w:ilvl="0" w:tplc="00262FD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87"/>
    <w:rsid w:val="000A56B9"/>
    <w:rsid w:val="00235E46"/>
    <w:rsid w:val="003032D6"/>
    <w:rsid w:val="00464440"/>
    <w:rsid w:val="004A4895"/>
    <w:rsid w:val="00565FE5"/>
    <w:rsid w:val="00601C6E"/>
    <w:rsid w:val="006918F5"/>
    <w:rsid w:val="006C529F"/>
    <w:rsid w:val="007C49EA"/>
    <w:rsid w:val="008578A7"/>
    <w:rsid w:val="00860413"/>
    <w:rsid w:val="008A6A65"/>
    <w:rsid w:val="00947D88"/>
    <w:rsid w:val="00A80D57"/>
    <w:rsid w:val="00BA1B90"/>
    <w:rsid w:val="00BD0390"/>
    <w:rsid w:val="00C0038D"/>
    <w:rsid w:val="00D03E39"/>
    <w:rsid w:val="00D24587"/>
    <w:rsid w:val="00DD2836"/>
    <w:rsid w:val="00DD3BDE"/>
    <w:rsid w:val="00E51798"/>
    <w:rsid w:val="00E82D1D"/>
    <w:rsid w:val="00FB26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458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A1B90"/>
    <w:pPr>
      <w:ind w:left="708"/>
    </w:pPr>
  </w:style>
  <w:style w:type="paragraph" w:styleId="lfej">
    <w:name w:val="header"/>
    <w:basedOn w:val="Norml"/>
    <w:link w:val="lfejChar"/>
    <w:uiPriority w:val="99"/>
    <w:unhideWhenUsed/>
    <w:rsid w:val="003032D6"/>
    <w:pPr>
      <w:tabs>
        <w:tab w:val="center" w:pos="4536"/>
        <w:tab w:val="right" w:pos="9072"/>
      </w:tabs>
    </w:pPr>
  </w:style>
  <w:style w:type="character" w:customStyle="1" w:styleId="lfejChar">
    <w:name w:val="Élőfej Char"/>
    <w:basedOn w:val="Bekezdsalapbettpusa"/>
    <w:link w:val="lfej"/>
    <w:uiPriority w:val="99"/>
    <w:rsid w:val="003032D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032D6"/>
    <w:pPr>
      <w:tabs>
        <w:tab w:val="center" w:pos="4536"/>
        <w:tab w:val="right" w:pos="9072"/>
      </w:tabs>
    </w:pPr>
  </w:style>
  <w:style w:type="character" w:customStyle="1" w:styleId="llbChar">
    <w:name w:val="Élőláb Char"/>
    <w:basedOn w:val="Bekezdsalapbettpusa"/>
    <w:link w:val="llb"/>
    <w:uiPriority w:val="99"/>
    <w:rsid w:val="003032D6"/>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458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A1B90"/>
    <w:pPr>
      <w:ind w:left="708"/>
    </w:pPr>
  </w:style>
  <w:style w:type="paragraph" w:styleId="lfej">
    <w:name w:val="header"/>
    <w:basedOn w:val="Norml"/>
    <w:link w:val="lfejChar"/>
    <w:uiPriority w:val="99"/>
    <w:unhideWhenUsed/>
    <w:rsid w:val="003032D6"/>
    <w:pPr>
      <w:tabs>
        <w:tab w:val="center" w:pos="4536"/>
        <w:tab w:val="right" w:pos="9072"/>
      </w:tabs>
    </w:pPr>
  </w:style>
  <w:style w:type="character" w:customStyle="1" w:styleId="lfejChar">
    <w:name w:val="Élőfej Char"/>
    <w:basedOn w:val="Bekezdsalapbettpusa"/>
    <w:link w:val="lfej"/>
    <w:uiPriority w:val="99"/>
    <w:rsid w:val="003032D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032D6"/>
    <w:pPr>
      <w:tabs>
        <w:tab w:val="center" w:pos="4536"/>
        <w:tab w:val="right" w:pos="9072"/>
      </w:tabs>
    </w:pPr>
  </w:style>
  <w:style w:type="character" w:customStyle="1" w:styleId="llbChar">
    <w:name w:val="Élőláb Char"/>
    <w:basedOn w:val="Bekezdsalapbettpusa"/>
    <w:link w:val="llb"/>
    <w:uiPriority w:val="99"/>
    <w:rsid w:val="003032D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1832</Words>
  <Characters>12647</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5</cp:revision>
  <cp:lastPrinted>2024-04-11T12:00:00Z</cp:lastPrinted>
  <dcterms:created xsi:type="dcterms:W3CDTF">2024-05-10T08:18:00Z</dcterms:created>
  <dcterms:modified xsi:type="dcterms:W3CDTF">2024-05-14T15:14:00Z</dcterms:modified>
</cp:coreProperties>
</file>