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D2" w:rsidRPr="008C483A" w:rsidRDefault="00293AD2" w:rsidP="0029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293AD2" w:rsidRPr="002C3EAA" w:rsidRDefault="00293AD2" w:rsidP="0029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293AD2" w:rsidRDefault="00293AD2" w:rsidP="00293AD2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293AD2" w:rsidRDefault="00293AD2" w:rsidP="002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Ügyiratszám: TPH/7459-5/2021.</w:t>
      </w:r>
    </w:p>
    <w:p w:rsidR="00293AD2" w:rsidRDefault="00293AD2" w:rsidP="002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D2" w:rsidRPr="000D2C2D" w:rsidRDefault="00EF7BF2" w:rsidP="00293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93</w:t>
      </w:r>
      <w:r w:rsidR="00293AD2" w:rsidRPr="000D2C2D">
        <w:rPr>
          <w:rFonts w:ascii="Times New Roman" w:hAnsi="Times New Roman" w:cs="Times New Roman"/>
          <w:b/>
          <w:sz w:val="24"/>
          <w:szCs w:val="24"/>
        </w:rPr>
        <w:t>/2021.</w:t>
      </w:r>
    </w:p>
    <w:p w:rsidR="00293AD2" w:rsidRPr="00F731AD" w:rsidRDefault="00293AD2" w:rsidP="00293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D2" w:rsidRPr="008D74CC" w:rsidRDefault="00293AD2" w:rsidP="00293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293AD2" w:rsidRPr="00511A00" w:rsidRDefault="00293AD2" w:rsidP="00293AD2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D2" w:rsidRPr="000A4A47" w:rsidRDefault="00293AD2" w:rsidP="00293A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AD2" w:rsidRDefault="00293AD2" w:rsidP="00293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Nyíregyházi Tankerületi Központtal kötött vagyonkezelési szerződés módosítása</w:t>
      </w:r>
    </w:p>
    <w:p w:rsidR="00293AD2" w:rsidRDefault="00293AD2" w:rsidP="002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5D4208">
        <w:rPr>
          <w:rFonts w:ascii="Times New Roman" w:hAnsi="Times New Roman" w:cs="Times New Roman"/>
          <w:sz w:val="24"/>
          <w:szCs w:val="24"/>
        </w:rPr>
        <w:t xml:space="preserve">2011. évi CXXVIII. törvény 46. § (4) bekezdésében </w:t>
      </w:r>
      <w:r w:rsidRPr="0001085B">
        <w:rPr>
          <w:rFonts w:ascii="Times New Roman" w:hAnsi="Times New Roman" w:cs="Times New Roman"/>
          <w:sz w:val="24"/>
          <w:szCs w:val="24"/>
        </w:rPr>
        <w:t xml:space="preserve">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293AD2" w:rsidRPr="00D57F9F" w:rsidRDefault="00293AD2" w:rsidP="0029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0E" w:rsidRDefault="00293AD2" w:rsidP="00295D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543">
        <w:rPr>
          <w:rFonts w:ascii="Times New Roman" w:hAnsi="Times New Roman" w:cs="Times New Roman"/>
          <w:b/>
          <w:sz w:val="24"/>
          <w:szCs w:val="24"/>
        </w:rPr>
        <w:t>Döntök</w:t>
      </w:r>
      <w:r>
        <w:rPr>
          <w:rFonts w:ascii="Times New Roman" w:hAnsi="Times New Roman" w:cs="Times New Roman"/>
          <w:sz w:val="24"/>
          <w:szCs w:val="24"/>
        </w:rPr>
        <w:t xml:space="preserve"> Tiszavasvári Város Önkormányzata és a Nyíregyházi Tankerületi Központ közötti </w:t>
      </w:r>
      <w:r w:rsidRPr="00251543">
        <w:rPr>
          <w:rFonts w:ascii="Times New Roman" w:hAnsi="Times New Roman" w:cs="Times New Roman"/>
          <w:b/>
          <w:sz w:val="24"/>
          <w:szCs w:val="24"/>
        </w:rPr>
        <w:t>vagyonkezelési szerződés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543" w:rsidRPr="00251543">
        <w:rPr>
          <w:rFonts w:ascii="Times New Roman" w:hAnsi="Times New Roman" w:cs="Times New Roman"/>
          <w:sz w:val="24"/>
          <w:szCs w:val="24"/>
        </w:rPr>
        <w:t xml:space="preserve">7. számú mellékletében felsorolt ingatlan vagyon tekintetében történő </w:t>
      </w:r>
      <w:r w:rsidR="00295DE1">
        <w:rPr>
          <w:rFonts w:ascii="Times New Roman" w:hAnsi="Times New Roman" w:cs="Times New Roman"/>
          <w:b/>
          <w:sz w:val="24"/>
          <w:szCs w:val="24"/>
        </w:rPr>
        <w:t>módosítás</w:t>
      </w:r>
      <w:r w:rsidR="00251543" w:rsidRPr="00251543">
        <w:rPr>
          <w:rFonts w:ascii="Times New Roman" w:hAnsi="Times New Roman" w:cs="Times New Roman"/>
          <w:b/>
          <w:sz w:val="24"/>
          <w:szCs w:val="24"/>
        </w:rPr>
        <w:t>ról</w:t>
      </w:r>
      <w:r w:rsidR="00251543">
        <w:rPr>
          <w:rFonts w:ascii="Times New Roman" w:hAnsi="Times New Roman" w:cs="Times New Roman"/>
          <w:sz w:val="24"/>
          <w:szCs w:val="24"/>
        </w:rPr>
        <w:t>,</w:t>
      </w:r>
      <w:r w:rsidR="00251543" w:rsidRPr="00251543">
        <w:rPr>
          <w:rFonts w:ascii="Times New Roman" w:hAnsi="Times New Roman" w:cs="Times New Roman"/>
          <w:sz w:val="24"/>
          <w:szCs w:val="24"/>
        </w:rPr>
        <w:t xml:space="preserve"> miszerint a Szabolcs- Szatmár- Bereg Megyei Pedagógiai Szakszolgálat Tiszavasvári Tagintézménye </w:t>
      </w:r>
      <w:r w:rsidR="00295DE1" w:rsidRPr="00295DE1">
        <w:rPr>
          <w:rFonts w:ascii="Times New Roman" w:hAnsi="Times New Roman" w:cs="Times New Roman"/>
          <w:b/>
          <w:sz w:val="24"/>
          <w:szCs w:val="24"/>
        </w:rPr>
        <w:t>2021. április 1. napjától</w:t>
      </w:r>
      <w:r w:rsidR="00251543" w:rsidRPr="00251543">
        <w:rPr>
          <w:rFonts w:ascii="Times New Roman" w:hAnsi="Times New Roman" w:cs="Times New Roman"/>
          <w:sz w:val="24"/>
          <w:szCs w:val="24"/>
        </w:rPr>
        <w:t xml:space="preserve"> </w:t>
      </w:r>
      <w:r w:rsidR="00251543" w:rsidRPr="00251543">
        <w:rPr>
          <w:rFonts w:ascii="Times New Roman" w:hAnsi="Times New Roman" w:cs="Times New Roman"/>
          <w:b/>
          <w:sz w:val="24"/>
          <w:szCs w:val="24"/>
        </w:rPr>
        <w:t>a 4440 Tiszavasvári, Hétvezér utca 19. szám alatt a Tiszavasvári Váci Mihály Gimnázium</w:t>
      </w:r>
      <w:r w:rsidR="00251543" w:rsidRPr="00251543">
        <w:rPr>
          <w:rFonts w:ascii="Times New Roman" w:hAnsi="Times New Roman" w:cs="Times New Roman"/>
          <w:sz w:val="24"/>
          <w:szCs w:val="24"/>
        </w:rPr>
        <w:t xml:space="preserve"> épületében kerül elhelyezésre.</w:t>
      </w:r>
      <w:r w:rsidR="00251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543" w:rsidRDefault="00251543" w:rsidP="00295D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vagyonkezelési szerződés módosítását a határozat mellékletét képező tartalommal elfogadom.</w:t>
      </w:r>
    </w:p>
    <w:p w:rsidR="00251543" w:rsidRDefault="00251543" w:rsidP="0025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7C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251543" w:rsidRPr="00EA5C7C" w:rsidRDefault="00251543" w:rsidP="0025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543" w:rsidRPr="00251543" w:rsidRDefault="00251543" w:rsidP="0025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65/2021. polgármesteri határozattal kezdeményeztem Tiszavasvári Város Önkormányzata és a Nyíregyházi Tankerületi Központ közötti vagyonkezelési szerződés módosítását az alábbi ok miatt: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Tiszavasvári Város Önkormányzata </w:t>
      </w:r>
      <w:r w:rsidRPr="002909F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sikeresen pályázott a </w:t>
      </w:r>
      <w:proofErr w:type="spellStart"/>
      <w:r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Minimanó</w:t>
      </w:r>
      <w:proofErr w:type="spellEnd"/>
      <w:r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Óvoda családbarát infrastrukturális fejlesztésére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Ennek következtében a Vasvári Pál u. 67/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szám alatti épület teljes körűen felújításra kerül. </w:t>
      </w:r>
      <w:r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pályázat céljaként kizárólag az óvodai nevelés helyszínéül szolgáló ingatlan fejlesztése került meghatározásra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Jelenleg az ingatlan helyet ad 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fejleszteni kívánt szolgáltatáson túl egyéb szolgáltatásnak is, ez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pedagógiai szakszolgálat. Annak érdekében, hogy az ingatlanon megvalósuló fejlesztés teljes összegben támogatásra kerüljön a pályázati forrásból, szükséges a pedagógiai szakszolgálat más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helyen történő elhelyezése.</w:t>
      </w:r>
    </w:p>
    <w:p w:rsidR="00251543" w:rsidRDefault="00251543" w:rsidP="00251543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251543" w:rsidRDefault="00251543" w:rsidP="00251543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909F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Előzetesen egyeztetést folytattam a Tankerületi Központ igazgatójával, aki a Váci Mihály Gimnázium épületében talált megfelelő helyszínt a szakszolgálat részére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Pr="002909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251543" w:rsidRPr="00341F4C" w:rsidRDefault="00251543" w:rsidP="00251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Tankerületi Központ fentieknek megfelelve előkészítette a vagyonkezelési szerződés módosítását, melyet jelen határozat mellékletét képező tartalommal elfogadtam.</w:t>
      </w:r>
    </w:p>
    <w:p w:rsidR="00251543" w:rsidRDefault="00251543" w:rsidP="00251543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251543" w:rsidRPr="003F1201" w:rsidRDefault="00251543" w:rsidP="0025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>Veszélyhelyzetben a települési önkormányzat képviselő-</w:t>
      </w:r>
      <w:r w:rsidRPr="003F12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251543" w:rsidRDefault="00251543" w:rsidP="00251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543" w:rsidRPr="00885EDC" w:rsidRDefault="00251543" w:rsidP="0025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251543" w:rsidRPr="00885EDC" w:rsidRDefault="00251543" w:rsidP="0025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43" w:rsidRPr="00885EDC" w:rsidRDefault="00251543" w:rsidP="0025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251543" w:rsidRDefault="00251543" w:rsidP="00251543">
      <w:pPr>
        <w:rPr>
          <w:rFonts w:ascii="Times New Roman" w:hAnsi="Times New Roman" w:cs="Times New Roman"/>
          <w:sz w:val="24"/>
          <w:szCs w:val="24"/>
        </w:rPr>
      </w:pPr>
    </w:p>
    <w:p w:rsidR="00251543" w:rsidRPr="00ED150E" w:rsidRDefault="00251543" w:rsidP="00251543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április 9.</w:t>
      </w:r>
    </w:p>
    <w:p w:rsidR="00251543" w:rsidRPr="00ED150E" w:rsidRDefault="00251543" w:rsidP="00251543">
      <w:pPr>
        <w:rPr>
          <w:rFonts w:ascii="Times New Roman" w:hAnsi="Times New Roman" w:cs="Times New Roman"/>
          <w:sz w:val="24"/>
          <w:szCs w:val="24"/>
        </w:rPr>
      </w:pPr>
    </w:p>
    <w:p w:rsidR="00251543" w:rsidRPr="00ED150E" w:rsidRDefault="00251543" w:rsidP="002515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251543" w:rsidRPr="007D799D" w:rsidRDefault="00251543" w:rsidP="002515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251543" w:rsidRDefault="00251543" w:rsidP="00251543"/>
    <w:p w:rsidR="00251543" w:rsidRDefault="00251543" w:rsidP="00251543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295DE1" w:rsidRDefault="00295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543" w:rsidRDefault="00395919" w:rsidP="00293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93</w:t>
      </w:r>
      <w:bookmarkStart w:id="0" w:name="_GoBack"/>
      <w:bookmarkEnd w:id="0"/>
      <w:r w:rsidR="00295DE1">
        <w:rPr>
          <w:rFonts w:ascii="Times New Roman" w:hAnsi="Times New Roman" w:cs="Times New Roman"/>
          <w:sz w:val="24"/>
          <w:szCs w:val="24"/>
        </w:rPr>
        <w:t xml:space="preserve">/2021. </w:t>
      </w:r>
      <w:proofErr w:type="spellStart"/>
      <w:r w:rsidR="00295DE1">
        <w:rPr>
          <w:rFonts w:ascii="Times New Roman" w:hAnsi="Times New Roman" w:cs="Times New Roman"/>
          <w:sz w:val="24"/>
          <w:szCs w:val="24"/>
        </w:rPr>
        <w:t>pm</w:t>
      </w:r>
      <w:proofErr w:type="spellEnd"/>
      <w:r w:rsidR="00295DE1">
        <w:rPr>
          <w:rFonts w:ascii="Times New Roman" w:hAnsi="Times New Roman" w:cs="Times New Roman"/>
          <w:sz w:val="24"/>
          <w:szCs w:val="24"/>
        </w:rPr>
        <w:t>. határozat melléklete</w:t>
      </w:r>
    </w:p>
    <w:p w:rsidR="00295DE1" w:rsidRPr="00295DE1" w:rsidRDefault="00295DE1" w:rsidP="00295DE1">
      <w:pPr>
        <w:spacing w:after="150" w:line="231" w:lineRule="auto"/>
        <w:ind w:left="528" w:right="593"/>
        <w:jc w:val="center"/>
        <w:rPr>
          <w:rFonts w:ascii="Times New Roman" w:eastAsia="Times New Roman" w:hAnsi="Times New Roman" w:cs="Times New Roman"/>
          <w:b/>
          <w:color w:val="000000"/>
          <w:sz w:val="38"/>
          <w:lang w:eastAsia="hu-HU"/>
        </w:rPr>
      </w:pPr>
      <w:r w:rsidRPr="00295DE1">
        <w:rPr>
          <w:rFonts w:ascii="Times New Roman" w:eastAsia="Times New Roman" w:hAnsi="Times New Roman" w:cs="Times New Roman"/>
          <w:b/>
          <w:color w:val="000000"/>
          <w:sz w:val="38"/>
          <w:lang w:eastAsia="hu-HU"/>
        </w:rPr>
        <w:t>VAGYONKEZELÉSI SZERZŐDÉS</w:t>
      </w:r>
    </w:p>
    <w:p w:rsidR="00295DE1" w:rsidRPr="00295DE1" w:rsidRDefault="00295DE1" w:rsidP="00295DE1">
      <w:pPr>
        <w:numPr>
          <w:ilvl w:val="0"/>
          <w:numId w:val="2"/>
        </w:numPr>
        <w:spacing w:after="150" w:line="231" w:lineRule="auto"/>
        <w:ind w:right="59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8"/>
          <w:lang w:eastAsia="hu-HU"/>
        </w:rPr>
      </w:pPr>
      <w:r w:rsidRPr="00295DE1">
        <w:rPr>
          <w:rFonts w:ascii="Times New Roman" w:eastAsia="Times New Roman" w:hAnsi="Times New Roman" w:cs="Times New Roman"/>
          <w:b/>
          <w:color w:val="000000"/>
          <w:sz w:val="38"/>
          <w:lang w:eastAsia="hu-HU"/>
        </w:rPr>
        <w:t>számú módosítása</w:t>
      </w:r>
    </w:p>
    <w:p w:rsidR="00295DE1" w:rsidRPr="00295DE1" w:rsidRDefault="00295DE1" w:rsidP="00295DE1">
      <w:pPr>
        <w:spacing w:after="150" w:line="231" w:lineRule="auto"/>
        <w:ind w:left="60" w:right="593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150" w:line="231" w:lineRule="auto"/>
        <w:ind w:left="60" w:right="593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268" w:line="247" w:lineRule="auto"/>
        <w:ind w:left="60" w:right="7" w:hanging="3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amely létrejött egyrészről 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</w:t>
      </w:r>
      <w:proofErr w:type="gramEnd"/>
    </w:p>
    <w:p w:rsidR="00295DE1" w:rsidRPr="00295DE1" w:rsidRDefault="00295DE1" w:rsidP="00295DE1">
      <w:pPr>
        <w:spacing w:after="0" w:line="247" w:lineRule="auto"/>
        <w:ind w:left="39" w:right="3600" w:hanging="3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Tiszavasvári Város Önkormányzata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br/>
        <w:t xml:space="preserve">székhelye: 4440 Tiszavasvári, Városháza tér 4. 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br/>
        <w:t>képviseli: Szőke Zoltán Polgármester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br/>
        <w:t>törzsszáma: 732462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br/>
        <w:t>adóigazgatási azonosító száma: 15732468-2-15 bankszámlaszáma: 11744144-15404761</w:t>
      </w:r>
    </w:p>
    <w:p w:rsidR="00295DE1" w:rsidRPr="00295DE1" w:rsidRDefault="00295DE1" w:rsidP="00295DE1">
      <w:pPr>
        <w:spacing w:after="0" w:line="247" w:lineRule="auto"/>
        <w:ind w:left="57" w:right="2268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KSH statisztik</w:t>
      </w:r>
      <w:r w:rsidRPr="00295DE1">
        <w:rPr>
          <w:rFonts w:ascii="Times New Roman" w:eastAsia="Times New Roman" w:hAnsi="Times New Roman" w:cs="Times New Roman"/>
          <w:color w:val="FF0000"/>
          <w:sz w:val="24"/>
          <w:lang w:eastAsia="hu-HU"/>
        </w:rPr>
        <w:t>a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i számjele: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15732468-8411-321-15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br/>
        <w:t xml:space="preserve">mint Átadó (a továbbiakban: </w:t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Átadó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vagy </w:t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Önkormányzat 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), valamint </w:t>
      </w:r>
    </w:p>
    <w:p w:rsidR="00295DE1" w:rsidRPr="00295DE1" w:rsidRDefault="00295DE1" w:rsidP="00295DE1">
      <w:pPr>
        <w:spacing w:after="0" w:line="247" w:lineRule="auto"/>
        <w:ind w:left="57" w:right="3600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13" w:line="247" w:lineRule="auto"/>
        <w:ind w:left="39" w:right="4394" w:hanging="3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Nyíregyházi Tankerületi Központ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br/>
        <w:t>székhelye: 4400 Nyíregyháza, Sóstói út 31/B.</w:t>
      </w:r>
    </w:p>
    <w:p w:rsidR="00295DE1" w:rsidRPr="00295DE1" w:rsidRDefault="00295DE1" w:rsidP="00295DE1">
      <w:pPr>
        <w:spacing w:after="13" w:line="247" w:lineRule="auto"/>
        <w:ind w:left="39" w:right="1624" w:hanging="3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képviseli: </w:t>
      </w:r>
      <w:proofErr w:type="spell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Gaszperné</w:t>
      </w:r>
      <w:proofErr w:type="spellEnd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Román Margit tankerületi 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központ igazgató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adóigazgatási azonosító száma: 15835334-2-15</w:t>
      </w:r>
    </w:p>
    <w:p w:rsidR="00295DE1" w:rsidRPr="00295DE1" w:rsidRDefault="00295DE1" w:rsidP="00295DE1">
      <w:pPr>
        <w:spacing w:after="13" w:line="247" w:lineRule="auto"/>
        <w:ind w:left="39" w:right="1243" w:hanging="3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proofErr w:type="gram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előirányzat-felhasználási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keretszámla száma: 10044001-00336853-00000000 ÁHT azonosítója: 361695</w:t>
      </w:r>
    </w:p>
    <w:p w:rsidR="00295DE1" w:rsidRPr="00295DE1" w:rsidRDefault="00295DE1" w:rsidP="00295DE1">
      <w:pPr>
        <w:spacing w:after="267" w:line="247" w:lineRule="auto"/>
        <w:ind w:left="39" w:right="3118" w:hanging="3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KSH statisztikai számjele: 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15835334-8412-312-15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mint átvevő (a továbbiakban: </w:t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Átvevő 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vagy</w:t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 Tankerület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)</w:t>
      </w:r>
    </w:p>
    <w:p w:rsidR="00295DE1" w:rsidRPr="00295DE1" w:rsidRDefault="00295DE1" w:rsidP="00295DE1">
      <w:pPr>
        <w:spacing w:after="819" w:line="247" w:lineRule="auto"/>
        <w:ind w:left="46" w:right="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(a továbbiakban együtt: </w:t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Felek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) között alulírott helyen és napon a következő feltételekkel:</w:t>
      </w:r>
    </w:p>
    <w:p w:rsidR="00295DE1" w:rsidRPr="00295DE1" w:rsidRDefault="00295DE1" w:rsidP="00295DE1">
      <w:pPr>
        <w:spacing w:after="360" w:line="247" w:lineRule="auto"/>
        <w:ind w:left="51" w:right="6" w:hanging="6"/>
        <w:jc w:val="center"/>
        <w:rPr>
          <w:rFonts w:ascii="Times New Roman" w:eastAsia="Times New Roman" w:hAnsi="Times New Roman" w:cs="Times New Roman"/>
          <w:color w:val="000000"/>
          <w:sz w:val="28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8"/>
          <w:lang w:eastAsia="hu-HU"/>
        </w:rPr>
        <w:t>ELŐZMÉNYEK</w:t>
      </w:r>
    </w:p>
    <w:p w:rsidR="00295DE1" w:rsidRPr="00295DE1" w:rsidRDefault="00295DE1" w:rsidP="00295DE1">
      <w:pPr>
        <w:spacing w:before="120" w:after="120" w:line="247" w:lineRule="auto"/>
        <w:ind w:left="60" w:hanging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nemzeti köznevelésről szóló 2011. évi CXC. törvény (a továbbiakban: </w:t>
      </w:r>
      <w:proofErr w:type="spellStart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Nkt</w:t>
      </w:r>
      <w:proofErr w:type="spellEnd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.) 74.§ (1) bekezdése alapján 2013. január 1-jétől „az állam gondoskodik - az óvodai nevelés, a nemzetiséghez tartozók óvodai nevelése, a többi gyermekkel, tanulóval együtt nevelhető, oktatható sajátos nevelési igényű gyermekek óvodai nevelése kivételével - a köznevelési alapfeladatok ellátásáról</w:t>
      </w:r>
      <w:r w:rsidRPr="00295DE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”. </w:t>
      </w:r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Kormány a Klebelsberg Intézményfenntartó Központról szóló 202/2012. (VII.27.) Korm. rendelet 3. § (1) bekezdése c) pontjában az állami köznevelési közfeladat ellátásában fenntartóként részt vevő szervként, ennek keretében az állami fenntartású köznevelési intézmények (a továbbiakban: intézmény) fenntartói jogai és kötelezettségei gyakorlására 2013. január 1-jei hatállyal a </w:t>
      </w:r>
      <w:proofErr w:type="spellStart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KIK-et</w:t>
      </w:r>
      <w:proofErr w:type="spellEnd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jelölte ki.</w:t>
      </w:r>
    </w:p>
    <w:p w:rsidR="00295DE1" w:rsidRPr="00295DE1" w:rsidRDefault="00295DE1" w:rsidP="00295DE1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295DE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Az </w:t>
      </w:r>
      <w:proofErr w:type="gramStart"/>
      <w:r w:rsidRPr="00295DE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intézmény(</w:t>
      </w:r>
      <w:proofErr w:type="gramEnd"/>
      <w:r w:rsidRPr="00295DE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eke)t a KIK működteti.</w:t>
      </w:r>
    </w:p>
    <w:p w:rsidR="00295DE1" w:rsidRPr="00295DE1" w:rsidRDefault="00295DE1" w:rsidP="00295DE1">
      <w:pPr>
        <w:spacing w:before="120" w:after="120" w:line="247" w:lineRule="auto"/>
        <w:ind w:left="60" w:hanging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</w:t>
      </w:r>
      <w:proofErr w:type="spellStart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Nkt</w:t>
      </w:r>
      <w:proofErr w:type="spellEnd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  <w:proofErr w:type="gramStart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76.§ (5) bekezdés a) pontja, valamint köznevelési feladatot ellátó egyes önkormányzati fenntartású intézmények állami fenntartásba vételéről szóló 2012. évi CLXXXVIII. törvény (a továbbiakban: Törvény) 8.§ (1) bekezdés b) pontja alapján az </w:t>
      </w:r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lastRenderedPageBreak/>
        <w:t>Önkormányzat tulajdonában levő, az intézmény(</w:t>
      </w:r>
      <w:proofErr w:type="spellStart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ek</w:t>
      </w:r>
      <w:proofErr w:type="spellEnd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 feladatainak ellátását szolgáló ingatlan és ingó vagyon – ideértve a taneszközöket, továbbá az intézmény(</w:t>
      </w:r>
      <w:proofErr w:type="spellStart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ek</w:t>
      </w:r>
      <w:proofErr w:type="spellEnd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</w:t>
      </w:r>
      <w:proofErr w:type="spellStart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ben</w:t>
      </w:r>
      <w:proofErr w:type="spellEnd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levő eszközöket, felszereléseket –, a KIK ingyenes vagyonkezelésébe kerül.</w:t>
      </w:r>
      <w:proofErr w:type="gramEnd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</w:p>
    <w:p w:rsidR="00295DE1" w:rsidRPr="00295DE1" w:rsidRDefault="00295DE1" w:rsidP="00295DE1">
      <w:pPr>
        <w:spacing w:before="120" w:after="120" w:line="247" w:lineRule="auto"/>
        <w:ind w:left="60" w:hanging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Felek a Törvény 13.§ (2) a) pontja alapján 2012. december 12 </w:t>
      </w:r>
      <w:proofErr w:type="spellStart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-én</w:t>
      </w:r>
      <w:proofErr w:type="spellEnd"/>
      <w:r w:rsidRPr="00295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átadás-átvételi megállapodást kötöttek, amelyben meghatározták a KIK ingyenes vagyonkezelésébe kerülő ingó és ingatlan vagyonelemek körét.</w:t>
      </w:r>
    </w:p>
    <w:p w:rsidR="00295DE1" w:rsidRPr="00295DE1" w:rsidRDefault="00295DE1" w:rsidP="00295DE1">
      <w:pPr>
        <w:spacing w:after="264" w:line="247" w:lineRule="auto"/>
        <w:ind w:left="60" w:right="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Felek rögzítik, hogy a Klebelsberg Intézményfenntartó Központ és Tiszavasvári Város Önkormányzata között 2013. február 14. napján vagyonkezelési szerződés jött létre. </w:t>
      </w:r>
    </w:p>
    <w:p w:rsidR="00295DE1" w:rsidRPr="00295DE1" w:rsidRDefault="00295DE1" w:rsidP="00295DE1">
      <w:pPr>
        <w:spacing w:after="264" w:line="247" w:lineRule="auto"/>
        <w:ind w:left="60" w:right="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Az Önkormányzat fenntartásra és működtetésre ingyenesen vagyonkezelésbe adta, a Nyíregyházi Tankerületi Központ vagyonkezelésbe vette a valóságban 4440 Tiszavasvári, Vasvári Pál 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u.  út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67/a. szám</w:t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 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alatt található ingatlant, melyben a </w:t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Szabolcs </w:t>
      </w:r>
      <w:proofErr w:type="spellStart"/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-Szatmár</w:t>
      </w:r>
      <w:proofErr w:type="spellEnd"/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 </w:t>
      </w:r>
      <w:proofErr w:type="spellStart"/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-Bereg</w:t>
      </w:r>
      <w:proofErr w:type="spellEnd"/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 xml:space="preserve"> Megyei Pedagógiai Szakszolgálat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lang w:eastAsia="hu-HU"/>
        </w:rPr>
        <w:t>Tiszavasvári Tagintézménye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került elhelyezésre. A Felek a fent megnevezett Vagyonkezelési szerződést 2021. április 1. napjától az alábbiak szerint módosítják:</w:t>
      </w:r>
    </w:p>
    <w:p w:rsidR="00295DE1" w:rsidRPr="00295DE1" w:rsidRDefault="00295DE1" w:rsidP="00295DE1">
      <w:pPr>
        <w:spacing w:after="264" w:line="247" w:lineRule="auto"/>
        <w:ind w:left="57" w:right="7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i/>
          <w:color w:val="000000"/>
          <w:sz w:val="24"/>
          <w:lang w:eastAsia="hu-HU"/>
        </w:rPr>
        <w:t>„A szerződés tárgya</w:t>
      </w:r>
    </w:p>
    <w:p w:rsidR="00295DE1" w:rsidRPr="00295DE1" w:rsidRDefault="00295DE1" w:rsidP="00295DE1">
      <w:pPr>
        <w:spacing w:after="0" w:line="247" w:lineRule="auto"/>
        <w:ind w:left="60" w:right="6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i/>
          <w:color w:val="000000"/>
          <w:sz w:val="24"/>
          <w:lang w:eastAsia="hu-HU"/>
        </w:rPr>
        <w:t xml:space="preserve">A Felek megállapodnak, hogy a vagyonkezelési szerződés 7. számú mellékletében felsorolt ingatlan vagyon tekintetében a Szabolcs- Szatmár- Bereg Megyei Pedagógiai Szakszolgálat Tiszavasvári Tagintézménye a továbbiakban </w:t>
      </w:r>
      <w:r w:rsidRPr="00295DE1">
        <w:rPr>
          <w:rFonts w:ascii="Times New Roman" w:eastAsia="Times New Roman" w:hAnsi="Times New Roman" w:cs="Times New Roman"/>
          <w:b/>
          <w:i/>
          <w:color w:val="000000"/>
          <w:sz w:val="24"/>
          <w:lang w:eastAsia="hu-HU"/>
        </w:rPr>
        <w:t>a 4440 Tiszavasvári, Hétvezér utca 19. szám alatt a Tiszavasvári Váci Mihály Gimnázium</w:t>
      </w:r>
      <w:r w:rsidRPr="00295DE1">
        <w:rPr>
          <w:rFonts w:ascii="Times New Roman" w:eastAsia="Times New Roman" w:hAnsi="Times New Roman" w:cs="Times New Roman"/>
          <w:i/>
          <w:color w:val="000000"/>
          <w:sz w:val="24"/>
          <w:lang w:eastAsia="hu-HU"/>
        </w:rPr>
        <w:t xml:space="preserve"> épületében kerül elhelyezésre.”</w:t>
      </w:r>
    </w:p>
    <w:p w:rsidR="00295DE1" w:rsidRPr="00295DE1" w:rsidRDefault="00295DE1" w:rsidP="00295DE1">
      <w:pPr>
        <w:spacing w:after="13" w:line="247" w:lineRule="auto"/>
        <w:ind w:left="6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13" w:line="247" w:lineRule="auto"/>
        <w:ind w:left="6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 Vagyonkezelési szerződés jelen módosítással nem érintett egyéb rendelkezései és mellékletei továbbra is változatlanul hatályba maradnak.</w:t>
      </w:r>
    </w:p>
    <w:p w:rsidR="00295DE1" w:rsidRPr="00295DE1" w:rsidRDefault="00295DE1" w:rsidP="00295DE1">
      <w:pPr>
        <w:spacing w:after="13" w:line="247" w:lineRule="auto"/>
        <w:ind w:left="6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13" w:line="247" w:lineRule="auto"/>
        <w:ind w:left="6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Jelen szerződésmódosításra egyebekben a Ptk. rendelkezései az irányadók.</w:t>
      </w:r>
    </w:p>
    <w:p w:rsidR="00295DE1" w:rsidRPr="00295DE1" w:rsidRDefault="00295DE1" w:rsidP="00295DE1">
      <w:pPr>
        <w:spacing w:after="13" w:line="247" w:lineRule="auto"/>
        <w:ind w:left="6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13" w:line="247" w:lineRule="auto"/>
        <w:ind w:left="6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Szerződő felek jelen szerződést együttesen elolvasták és közös értelmezést követően, mint akaratukkal mindenben megegyezőt cégszerzően aláírták.</w:t>
      </w:r>
    </w:p>
    <w:p w:rsidR="00295DE1" w:rsidRPr="00295DE1" w:rsidRDefault="00295DE1" w:rsidP="00295DE1">
      <w:pPr>
        <w:spacing w:after="13" w:line="247" w:lineRule="auto"/>
        <w:ind w:left="6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13" w:line="247" w:lineRule="auto"/>
        <w:ind w:left="6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43" w:line="247" w:lineRule="auto"/>
        <w:ind w:left="60" w:right="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Tiszavasvári,2021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…………….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  <w:t>Nyíregyháza, 2021</w:t>
      </w:r>
      <w:proofErr w:type="gram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………………..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</w:p>
    <w:p w:rsidR="00295DE1" w:rsidRPr="00295DE1" w:rsidRDefault="00295DE1" w:rsidP="00295DE1">
      <w:pPr>
        <w:spacing w:after="43" w:line="247" w:lineRule="auto"/>
        <w:ind w:left="68" w:right="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43" w:line="247" w:lineRule="auto"/>
        <w:ind w:left="68" w:right="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43" w:line="247" w:lineRule="auto"/>
        <w:ind w:left="68" w:right="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295DE1" w:rsidRPr="00295DE1" w:rsidRDefault="00295DE1" w:rsidP="00295DE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……………………………………….          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  <w:t xml:space="preserve">            ……………………………………                </w:t>
      </w:r>
    </w:p>
    <w:p w:rsidR="00295DE1" w:rsidRPr="00295DE1" w:rsidRDefault="00295DE1" w:rsidP="00295DE1">
      <w:pPr>
        <w:spacing w:after="0" w:line="259" w:lineRule="auto"/>
        <w:ind w:left="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Város </w:t>
      </w:r>
      <w:proofErr w:type="gramStart"/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Önkormányzata</w:t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 Nyíregyházi</w:t>
      </w:r>
      <w:proofErr w:type="gramEnd"/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Tankerületi Központ</w:t>
      </w:r>
    </w:p>
    <w:p w:rsidR="00295DE1" w:rsidRPr="00295DE1" w:rsidRDefault="00295DE1" w:rsidP="00295DE1">
      <w:pPr>
        <w:spacing w:after="0" w:line="259" w:lineRule="auto"/>
        <w:ind w:left="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</w:t>
      </w:r>
      <w:proofErr w:type="gramStart"/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képviseli</w:t>
      </w:r>
      <w:proofErr w:type="gramEnd"/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               </w:t>
      </w:r>
      <w:proofErr w:type="spellStart"/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képviseli</w:t>
      </w:r>
      <w:proofErr w:type="spellEnd"/>
    </w:p>
    <w:p w:rsidR="00295DE1" w:rsidRPr="00295DE1" w:rsidRDefault="00295DE1" w:rsidP="00295DE1">
      <w:pPr>
        <w:spacing w:after="0" w:line="259" w:lineRule="auto"/>
        <w:ind w:left="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Szőke </w:t>
      </w:r>
      <w:proofErr w:type="gramStart"/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Zoltán                                           </w:t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</w:t>
      </w:r>
      <w:proofErr w:type="spellStart"/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Gaszperné</w:t>
      </w:r>
      <w:proofErr w:type="spellEnd"/>
      <w:proofErr w:type="gramEnd"/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Román Margit</w:t>
      </w:r>
    </w:p>
    <w:p w:rsidR="00295DE1" w:rsidRPr="00295DE1" w:rsidRDefault="00295DE1" w:rsidP="00295DE1">
      <w:pPr>
        <w:spacing w:after="0" w:line="259" w:lineRule="auto"/>
        <w:ind w:left="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</w:t>
      </w:r>
      <w:proofErr w:type="gramStart"/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proofErr w:type="gramEnd"/>
      <w:r w:rsidRPr="0029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tankerületi igazgató</w:t>
      </w:r>
    </w:p>
    <w:p w:rsidR="00295DE1" w:rsidRPr="00295DE1" w:rsidRDefault="00295DE1" w:rsidP="00295DE1">
      <w:pPr>
        <w:spacing w:after="77" w:line="247" w:lineRule="auto"/>
        <w:ind w:left="1717" w:hanging="287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6"/>
          <w:lang w:eastAsia="hu-HU"/>
        </w:rPr>
        <w:tab/>
      </w:r>
      <w:r w:rsidRPr="00295DE1">
        <w:rPr>
          <w:rFonts w:ascii="Times New Roman" w:eastAsia="Times New Roman" w:hAnsi="Times New Roman" w:cs="Times New Roman"/>
          <w:color w:val="000000"/>
          <w:sz w:val="26"/>
          <w:lang w:eastAsia="hu-HU"/>
        </w:rPr>
        <w:tab/>
      </w:r>
    </w:p>
    <w:p w:rsidR="00295DE1" w:rsidRPr="00295DE1" w:rsidRDefault="00295DE1" w:rsidP="00295DE1">
      <w:pPr>
        <w:spacing w:after="571" w:line="259" w:lineRule="auto"/>
        <w:ind w:left="194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p w:rsidR="00295DE1" w:rsidRPr="00295DE1" w:rsidRDefault="00295DE1" w:rsidP="00295DE1">
      <w:pPr>
        <w:tabs>
          <w:tab w:val="center" w:pos="1240"/>
          <w:tab w:val="center" w:pos="5865"/>
        </w:tabs>
        <w:spacing w:after="13" w:line="247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  <w:t xml:space="preserve">Jogilag </w:t>
      </w:r>
      <w:proofErr w:type="spell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ellenjegyzem</w:t>
      </w:r>
      <w:proofErr w:type="spellEnd"/>
      <w:proofErr w:type="gram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:</w:t>
      </w:r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  <w:t xml:space="preserve">        Jogilag</w:t>
      </w:r>
      <w:proofErr w:type="gramEnd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proofErr w:type="spellStart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ellenjegyzem</w:t>
      </w:r>
      <w:proofErr w:type="spellEnd"/>
      <w:r w:rsidRPr="00295DE1">
        <w:rPr>
          <w:rFonts w:ascii="Times New Roman" w:eastAsia="Times New Roman" w:hAnsi="Times New Roman" w:cs="Times New Roman"/>
          <w:color w:val="000000"/>
          <w:sz w:val="24"/>
          <w:lang w:eastAsia="hu-HU"/>
        </w:rPr>
        <w:t>:</w:t>
      </w:r>
    </w:p>
    <w:p w:rsidR="00295DE1" w:rsidRPr="00293AD2" w:rsidRDefault="00295DE1" w:rsidP="00293A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5DE1" w:rsidRPr="00293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EF" w:rsidRDefault="00A50FEF" w:rsidP="00A4644E">
      <w:pPr>
        <w:spacing w:after="0" w:line="240" w:lineRule="auto"/>
      </w:pPr>
      <w:r>
        <w:separator/>
      </w:r>
    </w:p>
  </w:endnote>
  <w:endnote w:type="continuationSeparator" w:id="0">
    <w:p w:rsidR="00A50FEF" w:rsidRDefault="00A50FEF" w:rsidP="00A4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4E" w:rsidRDefault="00A464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226248"/>
      <w:docPartObj>
        <w:docPartGallery w:val="Page Numbers (Bottom of Page)"/>
        <w:docPartUnique/>
      </w:docPartObj>
    </w:sdtPr>
    <w:sdtEndPr/>
    <w:sdtContent>
      <w:p w:rsidR="00A4644E" w:rsidRDefault="00A4644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919">
          <w:rPr>
            <w:noProof/>
          </w:rPr>
          <w:t>3</w:t>
        </w:r>
        <w:r>
          <w:fldChar w:fldCharType="end"/>
        </w:r>
      </w:p>
    </w:sdtContent>
  </w:sdt>
  <w:p w:rsidR="00A4644E" w:rsidRDefault="00A4644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4E" w:rsidRDefault="00A464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EF" w:rsidRDefault="00A50FEF" w:rsidP="00A4644E">
      <w:pPr>
        <w:spacing w:after="0" w:line="240" w:lineRule="auto"/>
      </w:pPr>
      <w:r>
        <w:separator/>
      </w:r>
    </w:p>
  </w:footnote>
  <w:footnote w:type="continuationSeparator" w:id="0">
    <w:p w:rsidR="00A50FEF" w:rsidRDefault="00A50FEF" w:rsidP="00A4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4E" w:rsidRDefault="00A4644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4E" w:rsidRDefault="00A4644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4E" w:rsidRDefault="00A4644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D0A"/>
    <w:multiLevelType w:val="hybridMultilevel"/>
    <w:tmpl w:val="C616E342"/>
    <w:lvl w:ilvl="0" w:tplc="8950401C">
      <w:start w:val="2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98" w:hanging="360"/>
      </w:pPr>
    </w:lvl>
    <w:lvl w:ilvl="2" w:tplc="040E001B" w:tentative="1">
      <w:start w:val="1"/>
      <w:numFmt w:val="lowerRoman"/>
      <w:lvlText w:val="%3."/>
      <w:lvlJc w:val="right"/>
      <w:pPr>
        <w:ind w:left="2418" w:hanging="180"/>
      </w:pPr>
    </w:lvl>
    <w:lvl w:ilvl="3" w:tplc="040E000F" w:tentative="1">
      <w:start w:val="1"/>
      <w:numFmt w:val="decimal"/>
      <w:lvlText w:val="%4."/>
      <w:lvlJc w:val="left"/>
      <w:pPr>
        <w:ind w:left="3138" w:hanging="360"/>
      </w:pPr>
    </w:lvl>
    <w:lvl w:ilvl="4" w:tplc="040E0019" w:tentative="1">
      <w:start w:val="1"/>
      <w:numFmt w:val="lowerLetter"/>
      <w:lvlText w:val="%5."/>
      <w:lvlJc w:val="left"/>
      <w:pPr>
        <w:ind w:left="3858" w:hanging="360"/>
      </w:pPr>
    </w:lvl>
    <w:lvl w:ilvl="5" w:tplc="040E001B" w:tentative="1">
      <w:start w:val="1"/>
      <w:numFmt w:val="lowerRoman"/>
      <w:lvlText w:val="%6."/>
      <w:lvlJc w:val="right"/>
      <w:pPr>
        <w:ind w:left="4578" w:hanging="180"/>
      </w:pPr>
    </w:lvl>
    <w:lvl w:ilvl="6" w:tplc="040E000F" w:tentative="1">
      <w:start w:val="1"/>
      <w:numFmt w:val="decimal"/>
      <w:lvlText w:val="%7."/>
      <w:lvlJc w:val="left"/>
      <w:pPr>
        <w:ind w:left="5298" w:hanging="360"/>
      </w:pPr>
    </w:lvl>
    <w:lvl w:ilvl="7" w:tplc="040E0019" w:tentative="1">
      <w:start w:val="1"/>
      <w:numFmt w:val="lowerLetter"/>
      <w:lvlText w:val="%8."/>
      <w:lvlJc w:val="left"/>
      <w:pPr>
        <w:ind w:left="6018" w:hanging="360"/>
      </w:pPr>
    </w:lvl>
    <w:lvl w:ilvl="8" w:tplc="040E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D2"/>
    <w:rsid w:val="00251543"/>
    <w:rsid w:val="00293AD2"/>
    <w:rsid w:val="00295DE1"/>
    <w:rsid w:val="00395919"/>
    <w:rsid w:val="00830F0E"/>
    <w:rsid w:val="009A2CD7"/>
    <w:rsid w:val="00A4644E"/>
    <w:rsid w:val="00A50FEF"/>
    <w:rsid w:val="00E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A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3AD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4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644E"/>
  </w:style>
  <w:style w:type="paragraph" w:styleId="llb">
    <w:name w:val="footer"/>
    <w:basedOn w:val="Norml"/>
    <w:link w:val="llbChar"/>
    <w:uiPriority w:val="99"/>
    <w:unhideWhenUsed/>
    <w:rsid w:val="00A4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644E"/>
  </w:style>
  <w:style w:type="paragraph" w:styleId="Buborkszveg">
    <w:name w:val="Balloon Text"/>
    <w:basedOn w:val="Norml"/>
    <w:link w:val="BuborkszvegChar"/>
    <w:uiPriority w:val="99"/>
    <w:semiHidden/>
    <w:unhideWhenUsed/>
    <w:rsid w:val="0039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A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3AD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4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644E"/>
  </w:style>
  <w:style w:type="paragraph" w:styleId="llb">
    <w:name w:val="footer"/>
    <w:basedOn w:val="Norml"/>
    <w:link w:val="llbChar"/>
    <w:uiPriority w:val="99"/>
    <w:unhideWhenUsed/>
    <w:rsid w:val="00A4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644E"/>
  </w:style>
  <w:style w:type="paragraph" w:styleId="Buborkszveg">
    <w:name w:val="Balloon Text"/>
    <w:basedOn w:val="Norml"/>
    <w:link w:val="BuborkszvegChar"/>
    <w:uiPriority w:val="99"/>
    <w:semiHidden/>
    <w:unhideWhenUsed/>
    <w:rsid w:val="0039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6921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2021-04-12T08:31:00Z</cp:lastPrinted>
  <dcterms:created xsi:type="dcterms:W3CDTF">2021-04-12T08:31:00Z</dcterms:created>
  <dcterms:modified xsi:type="dcterms:W3CDTF">2021-04-12T08:31:00Z</dcterms:modified>
</cp:coreProperties>
</file>