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428" w:rsidRPr="0042494A" w:rsidRDefault="004B7428" w:rsidP="004B7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 w:rsidRPr="0042494A">
        <w:rPr>
          <w:rFonts w:ascii="Times New Roman" w:eastAsia="Times New Roman" w:hAnsi="Times New Roman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4B7428" w:rsidRDefault="004B7428" w:rsidP="004B7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4B7428" w:rsidRDefault="004B7428" w:rsidP="004B7428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6" w:history="1">
        <w:r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val="en-US" w:eastAsia="hu-HU"/>
          </w:rPr>
          <w:t>tvonkph@tiszavasvari.hu</w:t>
        </w:r>
      </w:hyperlink>
    </w:p>
    <w:p w:rsidR="00102D8E" w:rsidRDefault="00102D8E" w:rsidP="00F563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7428" w:rsidRPr="00102D8E" w:rsidRDefault="003F523A" w:rsidP="00F563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2D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102D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8E3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B7428" w:rsidRPr="00102D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</w:t>
      </w:r>
      <w:r w:rsidR="001704C6" w:rsidRPr="00102D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B7428" w:rsidRPr="00102D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4B7428" w:rsidRPr="00102D8E" w:rsidRDefault="004B7428" w:rsidP="00F563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7428" w:rsidRPr="00102D8E" w:rsidRDefault="004B7428" w:rsidP="00F563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2D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HATÁROZAT</w:t>
      </w:r>
    </w:p>
    <w:p w:rsidR="004B7428" w:rsidRPr="00102D8E" w:rsidRDefault="004B7428" w:rsidP="00F31335">
      <w:pPr>
        <w:pStyle w:val="Listaszerbekezds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2D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átruházott hatáskörben meghozott döntésről </w:t>
      </w:r>
      <w:r w:rsidRPr="00102D8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</w:p>
    <w:p w:rsidR="00752529" w:rsidRPr="00102D8E" w:rsidRDefault="00752529" w:rsidP="00F56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C82" w:rsidRPr="00102D8E" w:rsidRDefault="003F5C82" w:rsidP="00F56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02D8E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102D8E">
        <w:rPr>
          <w:rFonts w:ascii="Times New Roman" w:hAnsi="Times New Roman" w:cs="Times New Roman"/>
          <w:b/>
          <w:sz w:val="24"/>
          <w:szCs w:val="24"/>
        </w:rPr>
        <w:t xml:space="preserve"> tiszavasvári 5897/1</w:t>
      </w:r>
      <w:r w:rsidR="008E3C77">
        <w:rPr>
          <w:rFonts w:ascii="Times New Roman" w:hAnsi="Times New Roman" w:cs="Times New Roman"/>
          <w:b/>
          <w:sz w:val="24"/>
          <w:szCs w:val="24"/>
        </w:rPr>
        <w:t>2</w:t>
      </w:r>
      <w:r w:rsidRPr="00102D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2D8E">
        <w:rPr>
          <w:rFonts w:ascii="Times New Roman" w:hAnsi="Times New Roman" w:cs="Times New Roman"/>
          <w:b/>
          <w:sz w:val="24"/>
          <w:szCs w:val="24"/>
        </w:rPr>
        <w:t>hrsz-ú</w:t>
      </w:r>
      <w:proofErr w:type="spellEnd"/>
      <w:r w:rsidRPr="00102D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5034" w:rsidRPr="00102D8E">
        <w:rPr>
          <w:rFonts w:ascii="Times New Roman" w:hAnsi="Times New Roman" w:cs="Times New Roman"/>
          <w:b/>
          <w:sz w:val="24"/>
          <w:szCs w:val="24"/>
        </w:rPr>
        <w:t>önkormányzati ingatlan értékesítéséről</w:t>
      </w:r>
    </w:p>
    <w:p w:rsidR="004B7428" w:rsidRPr="00102D8E" w:rsidRDefault="004B7428" w:rsidP="004B74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7428" w:rsidRPr="00102D8E" w:rsidRDefault="004B7428" w:rsidP="004B742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28" w:rsidRPr="00102D8E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eljárva, az alábbi határozatot hozom: </w:t>
      </w:r>
    </w:p>
    <w:p w:rsidR="004B7428" w:rsidRPr="00102D8E" w:rsidRDefault="004B7428" w:rsidP="004B74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:rsidR="00BE4517" w:rsidRPr="00102D8E" w:rsidRDefault="003F5C82" w:rsidP="000D47D9">
      <w:pPr>
        <w:pStyle w:val="StlusSorkizrtBal032cm"/>
        <w:numPr>
          <w:ilvl w:val="0"/>
          <w:numId w:val="16"/>
        </w:numPr>
        <w:spacing w:before="0" w:after="0"/>
        <w:ind w:left="284" w:hanging="284"/>
        <w:rPr>
          <w:b/>
          <w:szCs w:val="24"/>
        </w:rPr>
      </w:pPr>
      <w:r w:rsidRPr="00102D8E">
        <w:rPr>
          <w:szCs w:val="24"/>
        </w:rPr>
        <w:t>Döntök arról, hogy</w:t>
      </w:r>
      <w:r w:rsidR="003B6EC1" w:rsidRPr="00102D8E">
        <w:rPr>
          <w:szCs w:val="24"/>
        </w:rPr>
        <w:t xml:space="preserve"> </w:t>
      </w:r>
      <w:r w:rsidR="000D47D9" w:rsidRPr="00102D8E">
        <w:rPr>
          <w:szCs w:val="24"/>
        </w:rPr>
        <w:t xml:space="preserve">Tiszavasvári Város Önkormányzata </w:t>
      </w:r>
      <w:r w:rsidR="000D47D9" w:rsidRPr="00102D8E">
        <w:rPr>
          <w:b/>
          <w:szCs w:val="24"/>
        </w:rPr>
        <w:t>értékesíti</w:t>
      </w:r>
      <w:r w:rsidR="000D47D9" w:rsidRPr="00102D8E">
        <w:rPr>
          <w:szCs w:val="24"/>
        </w:rPr>
        <w:t xml:space="preserve"> </w:t>
      </w:r>
      <w:r w:rsidR="003B6EC1" w:rsidRPr="00102D8E">
        <w:rPr>
          <w:szCs w:val="24"/>
        </w:rPr>
        <w:t>a</w:t>
      </w:r>
      <w:r w:rsidR="0051065D" w:rsidRPr="00102D8E">
        <w:rPr>
          <w:szCs w:val="24"/>
        </w:rPr>
        <w:t xml:space="preserve"> </w:t>
      </w:r>
      <w:r w:rsidRPr="00102D8E">
        <w:rPr>
          <w:szCs w:val="24"/>
        </w:rPr>
        <w:t xml:space="preserve">tiszavasvári </w:t>
      </w:r>
      <w:r w:rsidRPr="00102D8E">
        <w:rPr>
          <w:b/>
          <w:szCs w:val="24"/>
        </w:rPr>
        <w:t>5897/1</w:t>
      </w:r>
      <w:r w:rsidR="00196108">
        <w:rPr>
          <w:b/>
          <w:szCs w:val="24"/>
        </w:rPr>
        <w:t>2</w:t>
      </w:r>
      <w:r w:rsidRPr="00102D8E">
        <w:rPr>
          <w:b/>
          <w:szCs w:val="24"/>
        </w:rPr>
        <w:t xml:space="preserve"> </w:t>
      </w:r>
      <w:proofErr w:type="spellStart"/>
      <w:r w:rsidRPr="00102D8E">
        <w:rPr>
          <w:b/>
          <w:szCs w:val="24"/>
        </w:rPr>
        <w:t>hrsz</w:t>
      </w:r>
      <w:r w:rsidRPr="00102D8E">
        <w:rPr>
          <w:szCs w:val="24"/>
        </w:rPr>
        <w:t>-ú</w:t>
      </w:r>
      <w:proofErr w:type="spellEnd"/>
      <w:r w:rsidRPr="00102D8E">
        <w:rPr>
          <w:szCs w:val="24"/>
        </w:rPr>
        <w:t xml:space="preserve">, valóságban a Tiszavasvári Hableány u. </w:t>
      </w:r>
      <w:r w:rsidR="0060228C">
        <w:rPr>
          <w:szCs w:val="24"/>
        </w:rPr>
        <w:t>68</w:t>
      </w:r>
      <w:r w:rsidRPr="00102D8E">
        <w:rPr>
          <w:szCs w:val="24"/>
        </w:rPr>
        <w:t>. sz. alatti</w:t>
      </w:r>
      <w:r w:rsidR="00BE4517" w:rsidRPr="00102D8E">
        <w:rPr>
          <w:szCs w:val="24"/>
        </w:rPr>
        <w:t xml:space="preserve"> 250 m</w:t>
      </w:r>
      <w:r w:rsidR="00BE4517" w:rsidRPr="00102D8E">
        <w:rPr>
          <w:szCs w:val="24"/>
          <w:vertAlign w:val="superscript"/>
        </w:rPr>
        <w:t>2</w:t>
      </w:r>
      <w:r w:rsidR="00BE4517" w:rsidRPr="00102D8E">
        <w:rPr>
          <w:szCs w:val="24"/>
        </w:rPr>
        <w:t xml:space="preserve"> nagyságú</w:t>
      </w:r>
      <w:r w:rsidRPr="00102D8E">
        <w:rPr>
          <w:szCs w:val="24"/>
        </w:rPr>
        <w:t xml:space="preserve"> önkormányzati</w:t>
      </w:r>
      <w:r w:rsidR="00BE4517" w:rsidRPr="00102D8E">
        <w:rPr>
          <w:szCs w:val="24"/>
        </w:rPr>
        <w:t xml:space="preserve"> </w:t>
      </w:r>
      <w:proofErr w:type="gramStart"/>
      <w:r w:rsidR="00BE4517" w:rsidRPr="00102D8E">
        <w:rPr>
          <w:szCs w:val="24"/>
        </w:rPr>
        <w:t>ingatlan</w:t>
      </w:r>
      <w:r w:rsidR="000D47D9" w:rsidRPr="00102D8E">
        <w:rPr>
          <w:szCs w:val="24"/>
        </w:rPr>
        <w:t>t</w:t>
      </w:r>
      <w:r w:rsidR="00BE4517" w:rsidRPr="00102D8E">
        <w:rPr>
          <w:szCs w:val="24"/>
        </w:rPr>
        <w:t xml:space="preserve"> </w:t>
      </w:r>
      <w:r w:rsidR="004E53D6">
        <w:rPr>
          <w:b/>
          <w:szCs w:val="24"/>
        </w:rPr>
        <w:t>…</w:t>
      </w:r>
      <w:proofErr w:type="gramEnd"/>
      <w:r w:rsidR="00BE4517" w:rsidRPr="00102D8E">
        <w:rPr>
          <w:b/>
          <w:szCs w:val="24"/>
        </w:rPr>
        <w:t xml:space="preserve"> </w:t>
      </w:r>
      <w:r w:rsidR="00600E7A" w:rsidRPr="00102D8E">
        <w:rPr>
          <w:szCs w:val="24"/>
        </w:rPr>
        <w:t xml:space="preserve">Tiszavasvári, </w:t>
      </w:r>
      <w:r w:rsidR="004E53D6">
        <w:rPr>
          <w:szCs w:val="24"/>
        </w:rPr>
        <w:t>…</w:t>
      </w:r>
      <w:r w:rsidR="00BE4517" w:rsidRPr="00102D8E">
        <w:rPr>
          <w:szCs w:val="24"/>
        </w:rPr>
        <w:t xml:space="preserve"> sz. alatti lakos</w:t>
      </w:r>
      <w:r w:rsidR="00BE4517" w:rsidRPr="00102D8E">
        <w:rPr>
          <w:b/>
          <w:szCs w:val="24"/>
        </w:rPr>
        <w:t xml:space="preserve"> részére.</w:t>
      </w:r>
    </w:p>
    <w:p w:rsidR="000E4F8D" w:rsidRPr="00102D8E" w:rsidRDefault="000E4F8D" w:rsidP="000D47D9">
      <w:pPr>
        <w:pStyle w:val="StlusSorkizrtBal032cm"/>
        <w:spacing w:before="0" w:after="0"/>
        <w:ind w:left="284" w:hanging="284"/>
        <w:rPr>
          <w:b/>
          <w:szCs w:val="24"/>
        </w:rPr>
      </w:pPr>
    </w:p>
    <w:p w:rsidR="003B6EC1" w:rsidRPr="00102D8E" w:rsidRDefault="000E4F8D" w:rsidP="000D47D9">
      <w:pPr>
        <w:pStyle w:val="StlusSorkizrtBal032cm"/>
        <w:numPr>
          <w:ilvl w:val="0"/>
          <w:numId w:val="16"/>
        </w:numPr>
        <w:spacing w:before="0" w:after="0"/>
        <w:ind w:left="284" w:hanging="284"/>
        <w:rPr>
          <w:szCs w:val="24"/>
        </w:rPr>
      </w:pPr>
      <w:r w:rsidRPr="00102D8E">
        <w:rPr>
          <w:szCs w:val="24"/>
        </w:rPr>
        <w:t>Az ingatlan vételára</w:t>
      </w:r>
      <w:r w:rsidRPr="00102D8E">
        <w:rPr>
          <w:b/>
          <w:szCs w:val="24"/>
        </w:rPr>
        <w:t xml:space="preserve"> 400.000 Ft + ÁFA, azaz 508.000 Ft.</w:t>
      </w:r>
      <w:r w:rsidR="003B6EC1" w:rsidRPr="00102D8E">
        <w:rPr>
          <w:szCs w:val="24"/>
        </w:rPr>
        <w:t xml:space="preserve"> </w:t>
      </w:r>
    </w:p>
    <w:p w:rsidR="00857AC4" w:rsidRPr="00102D8E" w:rsidRDefault="00857AC4" w:rsidP="000D47D9">
      <w:pPr>
        <w:pStyle w:val="StlusSorkizrtBal032cm"/>
        <w:spacing w:before="0" w:after="0"/>
        <w:ind w:left="284" w:hanging="284"/>
        <w:rPr>
          <w:szCs w:val="24"/>
        </w:rPr>
      </w:pPr>
    </w:p>
    <w:p w:rsidR="00802567" w:rsidRPr="00102D8E" w:rsidRDefault="003B6EC1" w:rsidP="000D47D9">
      <w:pPr>
        <w:pStyle w:val="StlusSorkizrtBal032cm"/>
        <w:numPr>
          <w:ilvl w:val="0"/>
          <w:numId w:val="16"/>
        </w:numPr>
        <w:spacing w:before="0" w:after="0"/>
        <w:ind w:left="284" w:hanging="284"/>
        <w:rPr>
          <w:szCs w:val="24"/>
        </w:rPr>
      </w:pPr>
      <w:r w:rsidRPr="00102D8E">
        <w:rPr>
          <w:szCs w:val="24"/>
        </w:rPr>
        <w:t>Az ingatlan megvásárlásához kapcsolódó költségek – adásvételi szerződés elkészítésének ügyvédi költsége, ingatlan-nyilvántartási bejegyeztetés, vagyonszerzési illeték, földhivatali igazgatási dí</w:t>
      </w:r>
      <w:r w:rsidR="002273D9">
        <w:rPr>
          <w:szCs w:val="24"/>
        </w:rPr>
        <w:t>j, földmérő díja</w:t>
      </w:r>
      <w:r w:rsidRPr="00102D8E">
        <w:rPr>
          <w:szCs w:val="24"/>
        </w:rPr>
        <w:t xml:space="preserve"> – a vevőt terhelik.</w:t>
      </w:r>
    </w:p>
    <w:p w:rsidR="000E4F8D" w:rsidRPr="00102D8E" w:rsidRDefault="000E4F8D" w:rsidP="000D47D9">
      <w:pPr>
        <w:pStyle w:val="StlusSorkizrtBal032cm"/>
        <w:spacing w:before="0" w:after="0"/>
        <w:ind w:left="284" w:hanging="284"/>
        <w:rPr>
          <w:szCs w:val="24"/>
        </w:rPr>
      </w:pPr>
    </w:p>
    <w:p w:rsidR="003A30F5" w:rsidRPr="00102D8E" w:rsidRDefault="000E4F8D" w:rsidP="000D47D9">
      <w:pPr>
        <w:pStyle w:val="StlusSorkizrtBal032cm"/>
        <w:numPr>
          <w:ilvl w:val="0"/>
          <w:numId w:val="16"/>
        </w:numPr>
        <w:spacing w:before="0" w:after="0"/>
        <w:ind w:left="284" w:hanging="284"/>
        <w:rPr>
          <w:szCs w:val="24"/>
        </w:rPr>
      </w:pPr>
      <w:r w:rsidRPr="00102D8E">
        <w:rPr>
          <w:szCs w:val="24"/>
        </w:rPr>
        <w:t>Az 1. pontban szereplő ingatlan</w:t>
      </w:r>
      <w:r w:rsidR="003A30F5" w:rsidRPr="00102D8E">
        <w:rPr>
          <w:szCs w:val="24"/>
        </w:rPr>
        <w:t>t</w:t>
      </w:r>
      <w:r w:rsidRPr="00102D8E">
        <w:rPr>
          <w:szCs w:val="24"/>
        </w:rPr>
        <w:t xml:space="preserve"> Tiszava</w:t>
      </w:r>
      <w:r w:rsidR="003A30F5" w:rsidRPr="00102D8E">
        <w:rPr>
          <w:szCs w:val="24"/>
        </w:rPr>
        <w:t>svári Város Önkormányzata</w:t>
      </w:r>
      <w:r w:rsidRPr="00102D8E">
        <w:rPr>
          <w:szCs w:val="24"/>
        </w:rPr>
        <w:t xml:space="preserve"> 4 éves beépítési kötelezettség és ennek bizt</w:t>
      </w:r>
      <w:r w:rsidR="003A30F5" w:rsidRPr="00102D8E">
        <w:rPr>
          <w:szCs w:val="24"/>
        </w:rPr>
        <w:t>osítására elidegenítési tilalom,</w:t>
      </w:r>
      <w:r w:rsidRPr="00102D8E">
        <w:rPr>
          <w:szCs w:val="24"/>
        </w:rPr>
        <w:t xml:space="preserve"> valami</w:t>
      </w:r>
      <w:r w:rsidR="003A30F5" w:rsidRPr="00102D8E">
        <w:rPr>
          <w:szCs w:val="24"/>
        </w:rPr>
        <w:t>nt visszavásárlási jog bejegyzésével értékesíti</w:t>
      </w:r>
      <w:r w:rsidR="00B51DF1" w:rsidRPr="00102D8E">
        <w:rPr>
          <w:szCs w:val="24"/>
        </w:rPr>
        <w:t xml:space="preserve"> a vevő részére</w:t>
      </w:r>
      <w:r w:rsidR="003A30F5" w:rsidRPr="00102D8E">
        <w:rPr>
          <w:szCs w:val="24"/>
        </w:rPr>
        <w:t>.</w:t>
      </w:r>
    </w:p>
    <w:p w:rsidR="003A30F5" w:rsidRPr="00102D8E" w:rsidRDefault="003A30F5" w:rsidP="000D47D9">
      <w:pPr>
        <w:pStyle w:val="StlusSorkizrtBal032cm"/>
        <w:spacing w:before="0" w:after="0"/>
        <w:ind w:left="284" w:hanging="284"/>
        <w:rPr>
          <w:szCs w:val="24"/>
        </w:rPr>
      </w:pPr>
    </w:p>
    <w:p w:rsidR="00FE1CF1" w:rsidRDefault="003A30F5" w:rsidP="000D47D9">
      <w:pPr>
        <w:pStyle w:val="StlusSorkizrtBal032cm"/>
        <w:numPr>
          <w:ilvl w:val="0"/>
          <w:numId w:val="16"/>
        </w:numPr>
        <w:spacing w:before="0" w:after="0"/>
        <w:ind w:left="284" w:hanging="284"/>
        <w:rPr>
          <w:szCs w:val="24"/>
        </w:rPr>
      </w:pPr>
      <w:r w:rsidRPr="00102D8E">
        <w:rPr>
          <w:szCs w:val="24"/>
        </w:rPr>
        <w:t xml:space="preserve">Az ingatlan a megtekintett állapotban, </w:t>
      </w:r>
      <w:r w:rsidR="00FE1CF1" w:rsidRPr="00102D8E">
        <w:rPr>
          <w:szCs w:val="24"/>
        </w:rPr>
        <w:t xml:space="preserve">közműellátottság nélkül kerül értékesítésre, az ingatlan </w:t>
      </w:r>
      <w:r w:rsidR="00B51DF1" w:rsidRPr="00102D8E">
        <w:rPr>
          <w:szCs w:val="24"/>
        </w:rPr>
        <w:t xml:space="preserve">felöltése, </w:t>
      </w:r>
      <w:r w:rsidR="00FE1CF1" w:rsidRPr="00102D8E">
        <w:rPr>
          <w:szCs w:val="24"/>
        </w:rPr>
        <w:t>földmérő általi kimérése,</w:t>
      </w:r>
      <w:r w:rsidR="00B51DF1" w:rsidRPr="00102D8E">
        <w:rPr>
          <w:szCs w:val="24"/>
        </w:rPr>
        <w:t xml:space="preserve"> </w:t>
      </w:r>
      <w:r w:rsidR="00FE1CF1" w:rsidRPr="00102D8E">
        <w:rPr>
          <w:szCs w:val="24"/>
        </w:rPr>
        <w:t>közművesítése a vevő feladata.</w:t>
      </w:r>
    </w:p>
    <w:p w:rsidR="002273D9" w:rsidRDefault="002273D9" w:rsidP="002273D9">
      <w:pPr>
        <w:pStyle w:val="StlusSorkizrtBal032cm"/>
        <w:spacing w:before="0" w:after="0"/>
        <w:rPr>
          <w:szCs w:val="24"/>
        </w:rPr>
      </w:pPr>
    </w:p>
    <w:p w:rsidR="002273D9" w:rsidRPr="00102D8E" w:rsidRDefault="002273D9" w:rsidP="002273D9">
      <w:pPr>
        <w:pStyle w:val="StlusSorkizrtBal032cm"/>
        <w:numPr>
          <w:ilvl w:val="0"/>
          <w:numId w:val="16"/>
        </w:numPr>
        <w:spacing w:before="0" w:after="0"/>
        <w:rPr>
          <w:szCs w:val="24"/>
        </w:rPr>
      </w:pPr>
      <w:r>
        <w:rPr>
          <w:szCs w:val="24"/>
        </w:rPr>
        <w:t>Döntésemről tájékoztatom a vevőt.</w:t>
      </w:r>
    </w:p>
    <w:p w:rsidR="000E4F8D" w:rsidRPr="00102D8E" w:rsidRDefault="00FE1CF1" w:rsidP="004A521B">
      <w:pPr>
        <w:pStyle w:val="StlusSorkizrtBal032cm"/>
        <w:spacing w:before="0" w:after="0"/>
        <w:rPr>
          <w:szCs w:val="24"/>
        </w:rPr>
      </w:pPr>
      <w:r w:rsidRPr="00102D8E">
        <w:rPr>
          <w:szCs w:val="24"/>
        </w:rPr>
        <w:t xml:space="preserve"> </w:t>
      </w:r>
      <w:r w:rsidR="003A30F5" w:rsidRPr="00102D8E">
        <w:rPr>
          <w:szCs w:val="24"/>
        </w:rPr>
        <w:t xml:space="preserve"> </w:t>
      </w:r>
    </w:p>
    <w:p w:rsidR="004B7428" w:rsidRPr="00102D8E" w:rsidRDefault="004B7428" w:rsidP="004B7428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2D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INDOKOLÁS</w:t>
      </w:r>
    </w:p>
    <w:p w:rsidR="003E32C8" w:rsidRPr="00102D8E" w:rsidRDefault="003E32C8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6609" w:rsidRPr="00102D8E" w:rsidRDefault="005D6609" w:rsidP="004B7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D8E">
        <w:rPr>
          <w:rFonts w:ascii="Times New Roman" w:hAnsi="Times New Roman" w:cs="Times New Roman"/>
          <w:sz w:val="24"/>
          <w:szCs w:val="24"/>
        </w:rPr>
        <w:t>Tiszavasvári Város Önkor</w:t>
      </w:r>
      <w:r w:rsidR="009040C8" w:rsidRPr="00102D8E">
        <w:rPr>
          <w:rFonts w:ascii="Times New Roman" w:hAnsi="Times New Roman" w:cs="Times New Roman"/>
          <w:sz w:val="24"/>
          <w:szCs w:val="24"/>
        </w:rPr>
        <w:t xml:space="preserve">mányzata a 61/2021. PM. határozat alapján nyilvános, licittárgyalásos pályázati eljárás keretében történő értékesítésre meghirdette a tiszavasvári üdülőtelepen lévő 5897/11 </w:t>
      </w:r>
      <w:proofErr w:type="spellStart"/>
      <w:r w:rsidR="009040C8" w:rsidRPr="00102D8E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="009040C8" w:rsidRPr="00102D8E">
        <w:rPr>
          <w:rFonts w:ascii="Times New Roman" w:hAnsi="Times New Roman" w:cs="Times New Roman"/>
          <w:sz w:val="24"/>
          <w:szCs w:val="24"/>
        </w:rPr>
        <w:t xml:space="preserve"> ingatlant</w:t>
      </w:r>
      <w:r w:rsidR="00D4749D" w:rsidRPr="00102D8E">
        <w:rPr>
          <w:rFonts w:ascii="Times New Roman" w:hAnsi="Times New Roman" w:cs="Times New Roman"/>
          <w:sz w:val="24"/>
          <w:szCs w:val="24"/>
        </w:rPr>
        <w:t>. A pályázat beadásának határideje 2021. április 19-e volt.</w:t>
      </w:r>
      <w:r w:rsidR="002E48E5" w:rsidRPr="00102D8E">
        <w:rPr>
          <w:rFonts w:ascii="Times New Roman" w:hAnsi="Times New Roman" w:cs="Times New Roman"/>
          <w:sz w:val="24"/>
          <w:szCs w:val="24"/>
        </w:rPr>
        <w:t xml:space="preserve"> H</w:t>
      </w:r>
      <w:r w:rsidR="00D4749D" w:rsidRPr="00102D8E">
        <w:rPr>
          <w:rFonts w:ascii="Times New Roman" w:hAnsi="Times New Roman" w:cs="Times New Roman"/>
          <w:sz w:val="24"/>
          <w:szCs w:val="24"/>
        </w:rPr>
        <w:t xml:space="preserve">atáridőn belül két pályázat </w:t>
      </w:r>
      <w:r w:rsidR="002E48E5" w:rsidRPr="00102D8E">
        <w:rPr>
          <w:rFonts w:ascii="Times New Roman" w:hAnsi="Times New Roman" w:cs="Times New Roman"/>
          <w:sz w:val="24"/>
          <w:szCs w:val="24"/>
        </w:rPr>
        <w:t xml:space="preserve">került benyújtásra </w:t>
      </w:r>
      <w:r w:rsidR="00B965F0" w:rsidRPr="00102D8E">
        <w:rPr>
          <w:rFonts w:ascii="Times New Roman" w:hAnsi="Times New Roman" w:cs="Times New Roman"/>
          <w:sz w:val="24"/>
          <w:szCs w:val="24"/>
        </w:rPr>
        <w:t xml:space="preserve">az Önkormányzathoz, azonban </w:t>
      </w:r>
      <w:r w:rsidR="00D4749D" w:rsidRPr="00102D8E">
        <w:rPr>
          <w:rFonts w:ascii="Times New Roman" w:hAnsi="Times New Roman" w:cs="Times New Roman"/>
          <w:sz w:val="24"/>
          <w:szCs w:val="24"/>
        </w:rPr>
        <w:t>a licittárgyalást megelőzően</w:t>
      </w:r>
      <w:r w:rsidR="00DF3D02" w:rsidRPr="00DF3D02">
        <w:rPr>
          <w:rFonts w:ascii="Times New Roman" w:hAnsi="Times New Roman" w:cs="Times New Roman"/>
          <w:sz w:val="24"/>
          <w:szCs w:val="24"/>
        </w:rPr>
        <w:t xml:space="preserve"> </w:t>
      </w:r>
      <w:r w:rsidR="00DF3D02" w:rsidRPr="00102D8E">
        <w:rPr>
          <w:rFonts w:ascii="Times New Roman" w:hAnsi="Times New Roman" w:cs="Times New Roman"/>
          <w:sz w:val="24"/>
          <w:szCs w:val="24"/>
        </w:rPr>
        <w:t>az egyik pályázó</w:t>
      </w:r>
      <w:r w:rsidR="00DF3D02">
        <w:rPr>
          <w:rFonts w:ascii="Times New Roman" w:hAnsi="Times New Roman" w:cs="Times New Roman"/>
          <w:sz w:val="24"/>
          <w:szCs w:val="24"/>
        </w:rPr>
        <w:t xml:space="preserve"> a</w:t>
      </w:r>
      <w:r w:rsidR="00D4749D" w:rsidRPr="00102D8E">
        <w:rPr>
          <w:rFonts w:ascii="Times New Roman" w:hAnsi="Times New Roman" w:cs="Times New Roman"/>
          <w:sz w:val="24"/>
          <w:szCs w:val="24"/>
        </w:rPr>
        <w:t xml:space="preserve"> pályázatát </w:t>
      </w:r>
      <w:r w:rsidR="00AC48D8" w:rsidRPr="00102D8E">
        <w:rPr>
          <w:rFonts w:ascii="Times New Roman" w:hAnsi="Times New Roman" w:cs="Times New Roman"/>
          <w:sz w:val="24"/>
          <w:szCs w:val="24"/>
        </w:rPr>
        <w:t xml:space="preserve">írásban </w:t>
      </w:r>
      <w:r w:rsidR="00D4749D" w:rsidRPr="00102D8E">
        <w:rPr>
          <w:rFonts w:ascii="Times New Roman" w:hAnsi="Times New Roman" w:cs="Times New Roman"/>
          <w:sz w:val="24"/>
          <w:szCs w:val="24"/>
        </w:rPr>
        <w:t>visszavonta</w:t>
      </w:r>
      <w:r w:rsidR="00AC48D8" w:rsidRPr="00102D8E">
        <w:rPr>
          <w:rFonts w:ascii="Times New Roman" w:hAnsi="Times New Roman" w:cs="Times New Roman"/>
          <w:sz w:val="24"/>
          <w:szCs w:val="24"/>
        </w:rPr>
        <w:t xml:space="preserve">, ezért nem került sor </w:t>
      </w:r>
      <w:r w:rsidR="001555FF" w:rsidRPr="00102D8E">
        <w:rPr>
          <w:rFonts w:ascii="Times New Roman" w:hAnsi="Times New Roman" w:cs="Times New Roman"/>
          <w:sz w:val="24"/>
          <w:szCs w:val="24"/>
        </w:rPr>
        <w:t xml:space="preserve">a </w:t>
      </w:r>
      <w:r w:rsidR="00AC48D8" w:rsidRPr="00102D8E">
        <w:rPr>
          <w:rFonts w:ascii="Times New Roman" w:hAnsi="Times New Roman" w:cs="Times New Roman"/>
          <w:sz w:val="24"/>
          <w:szCs w:val="24"/>
        </w:rPr>
        <w:t>licittárgyalás</w:t>
      </w:r>
      <w:r w:rsidR="002E48E5" w:rsidRPr="00102D8E">
        <w:rPr>
          <w:rFonts w:ascii="Times New Roman" w:hAnsi="Times New Roman" w:cs="Times New Roman"/>
          <w:sz w:val="24"/>
          <w:szCs w:val="24"/>
        </w:rPr>
        <w:t xml:space="preserve"> megtartására</w:t>
      </w:r>
      <w:r w:rsidR="00AC48D8" w:rsidRPr="00102D8E">
        <w:rPr>
          <w:rFonts w:ascii="Times New Roman" w:hAnsi="Times New Roman" w:cs="Times New Roman"/>
          <w:sz w:val="24"/>
          <w:szCs w:val="24"/>
        </w:rPr>
        <w:t>.</w:t>
      </w:r>
    </w:p>
    <w:p w:rsidR="005D6609" w:rsidRPr="00102D8E" w:rsidRDefault="005D6609" w:rsidP="004B7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F5E" w:rsidRPr="00102D8E" w:rsidRDefault="004E53D6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</w:t>
      </w:r>
      <w:r w:rsidR="00B51DF1" w:rsidRPr="00102D8E">
        <w:rPr>
          <w:rFonts w:ascii="Times New Roman" w:hAnsi="Times New Roman" w:cs="Times New Roman"/>
          <w:sz w:val="24"/>
          <w:szCs w:val="24"/>
        </w:rPr>
        <w:t xml:space="preserve"> Tiszavasvári, </w:t>
      </w:r>
      <w:r>
        <w:rPr>
          <w:rFonts w:ascii="Times New Roman" w:hAnsi="Times New Roman" w:cs="Times New Roman"/>
          <w:sz w:val="24"/>
          <w:szCs w:val="24"/>
        </w:rPr>
        <w:t>…</w:t>
      </w:r>
      <w:bookmarkStart w:id="0" w:name="_GoBack"/>
      <w:bookmarkEnd w:id="0"/>
      <w:r w:rsidR="00B51DF1" w:rsidRPr="00102D8E">
        <w:rPr>
          <w:rFonts w:ascii="Times New Roman" w:hAnsi="Times New Roman" w:cs="Times New Roman"/>
          <w:sz w:val="24"/>
          <w:szCs w:val="24"/>
        </w:rPr>
        <w:t xml:space="preserve">. sz. alatti </w:t>
      </w:r>
      <w:r w:rsidR="002E48E5" w:rsidRPr="00102D8E">
        <w:rPr>
          <w:rFonts w:ascii="Times New Roman" w:hAnsi="Times New Roman" w:cs="Times New Roman"/>
          <w:sz w:val="24"/>
          <w:szCs w:val="24"/>
        </w:rPr>
        <w:t>pályázó</w:t>
      </w:r>
      <w:r w:rsidR="00B51DF1" w:rsidRPr="00102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71FB" w:rsidRPr="00102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2E48E5" w:rsidRPr="00102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fenti </w:t>
      </w:r>
      <w:r w:rsidR="005171FB" w:rsidRPr="00102D8E">
        <w:rPr>
          <w:rFonts w:ascii="Times New Roman" w:hAnsi="Times New Roman" w:cs="Times New Roman"/>
          <w:color w:val="000000" w:themeColor="text1"/>
          <w:sz w:val="24"/>
          <w:szCs w:val="24"/>
        </w:rPr>
        <w:t>ingatlan</w:t>
      </w:r>
      <w:r w:rsidR="00FE1F5E" w:rsidRPr="00102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vásárlására vonatkozóan</w:t>
      </w:r>
      <w:r w:rsidR="00B51DF1" w:rsidRPr="00102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1F5E" w:rsidRPr="00102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2021. április 15-én </w:t>
      </w:r>
      <w:r w:rsidR="00AC48D8" w:rsidRPr="00102D8E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FE1F5E" w:rsidRPr="00102D8E">
        <w:rPr>
          <w:rFonts w:ascii="Times New Roman" w:hAnsi="Times New Roman" w:cs="Times New Roman"/>
          <w:color w:val="000000" w:themeColor="text1"/>
          <w:sz w:val="24"/>
          <w:szCs w:val="24"/>
        </w:rPr>
        <w:t>yújtott</w:t>
      </w:r>
      <w:r w:rsidR="00AC48D8" w:rsidRPr="00102D8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E1F5E" w:rsidRPr="00102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</w:t>
      </w:r>
      <w:r w:rsidR="00AC48D8" w:rsidRPr="00102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pályázatát</w:t>
      </w:r>
      <w:r w:rsidR="002E48E5" w:rsidRPr="00102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mely </w:t>
      </w:r>
      <w:r w:rsidR="00B965F0" w:rsidRPr="00102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érvényes, tekintettel arra, hogy </w:t>
      </w:r>
      <w:r w:rsidR="00B965F0" w:rsidRPr="00DF3D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</w:t>
      </w:r>
      <w:r w:rsidR="00A331D8" w:rsidRPr="00DF3D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egfelelt a pályázati kiírásban </w:t>
      </w:r>
      <w:r w:rsidR="00B965F0" w:rsidRPr="00DF3D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foglaltaknak</w:t>
      </w:r>
      <w:r w:rsidR="00B965F0" w:rsidRPr="00102D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E32C8" w:rsidRPr="00102D8E" w:rsidRDefault="00FE1F5E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11C18" w:rsidRPr="00102D8E" w:rsidRDefault="005938B5" w:rsidP="00411C18">
      <w:pPr>
        <w:pStyle w:val="Szvegtrzs"/>
        <w:rPr>
          <w:szCs w:val="24"/>
        </w:rPr>
      </w:pPr>
      <w:r w:rsidRPr="00102D8E">
        <w:rPr>
          <w:szCs w:val="24"/>
        </w:rPr>
        <w:t xml:space="preserve">A nemzeti vagyonról szóló 2011. évi CXCVI. törvény (továbbiakban: </w:t>
      </w:r>
      <w:proofErr w:type="spellStart"/>
      <w:r w:rsidRPr="00102D8E">
        <w:rPr>
          <w:szCs w:val="24"/>
          <w:u w:val="single"/>
        </w:rPr>
        <w:t>Nvtv</w:t>
      </w:r>
      <w:proofErr w:type="spellEnd"/>
      <w:r w:rsidRPr="00102D8E">
        <w:rPr>
          <w:szCs w:val="24"/>
          <w:u w:val="single"/>
        </w:rPr>
        <w:t>.) 13.§ (2) bekezdése</w:t>
      </w:r>
      <w:r w:rsidRPr="00102D8E">
        <w:rPr>
          <w:szCs w:val="24"/>
        </w:rPr>
        <w:t xml:space="preserve"> értelmében nemzeti vagyon tulajdonjogát átruházni természetes személy vagy átlátható szervezet részére lehet.</w:t>
      </w:r>
    </w:p>
    <w:p w:rsidR="00D42E26" w:rsidRPr="00102D8E" w:rsidRDefault="00D42E26" w:rsidP="00411C18">
      <w:pPr>
        <w:pStyle w:val="Szvegtrzs"/>
        <w:rPr>
          <w:szCs w:val="24"/>
        </w:rPr>
      </w:pPr>
    </w:p>
    <w:p w:rsidR="005938B5" w:rsidRPr="00102D8E" w:rsidRDefault="005938B5" w:rsidP="00411C18">
      <w:pPr>
        <w:pStyle w:val="Szvegtrzs"/>
        <w:rPr>
          <w:szCs w:val="24"/>
        </w:rPr>
      </w:pPr>
      <w:r w:rsidRPr="00102D8E">
        <w:rPr>
          <w:szCs w:val="24"/>
        </w:rPr>
        <w:lastRenderedPageBreak/>
        <w:t xml:space="preserve">Az Önkormányzat vagyonáról és a vagyongazdálkodás szabályairól szóló 31/2013. (X.25.) önkormányzati rendelet (továbbiakban: </w:t>
      </w:r>
      <w:r w:rsidRPr="00102D8E">
        <w:rPr>
          <w:szCs w:val="24"/>
          <w:u w:val="single"/>
        </w:rPr>
        <w:t>Vagyonrendelet) 7.§ (1) bekezdése</w:t>
      </w:r>
      <w:r w:rsidRPr="00102D8E">
        <w:rPr>
          <w:szCs w:val="24"/>
        </w:rPr>
        <w:t xml:space="preserve"> szerint az ingatlanokat elidegeníteni, csak forgalmi értékbecsléssel megalapozva lehet. </w:t>
      </w:r>
    </w:p>
    <w:p w:rsidR="00411C18" w:rsidRPr="00102D8E" w:rsidRDefault="00411C18" w:rsidP="005938B5">
      <w:pPr>
        <w:pStyle w:val="NormlWeb"/>
        <w:spacing w:before="0" w:after="0"/>
        <w:ind w:right="125"/>
        <w:jc w:val="both"/>
        <w:rPr>
          <w:bCs/>
        </w:rPr>
      </w:pPr>
    </w:p>
    <w:p w:rsidR="001555FF" w:rsidRPr="00102D8E" w:rsidRDefault="001555FF" w:rsidP="005938B5">
      <w:pPr>
        <w:pStyle w:val="NormlWeb"/>
        <w:spacing w:before="0" w:after="0"/>
        <w:ind w:right="125"/>
        <w:jc w:val="both"/>
        <w:rPr>
          <w:bCs/>
        </w:rPr>
      </w:pPr>
    </w:p>
    <w:p w:rsidR="005938B5" w:rsidRPr="00102D8E" w:rsidRDefault="005938B5" w:rsidP="005938B5">
      <w:pPr>
        <w:pStyle w:val="NormlWeb"/>
        <w:spacing w:before="0" w:after="0"/>
        <w:ind w:right="125"/>
        <w:jc w:val="both"/>
      </w:pPr>
      <w:r w:rsidRPr="00102D8E">
        <w:rPr>
          <w:bCs/>
        </w:rPr>
        <w:t xml:space="preserve">Az </w:t>
      </w:r>
      <w:proofErr w:type="spellStart"/>
      <w:r w:rsidRPr="00102D8E">
        <w:rPr>
          <w:bCs/>
          <w:u w:val="single"/>
        </w:rPr>
        <w:t>Nvtv</w:t>
      </w:r>
      <w:proofErr w:type="spellEnd"/>
      <w:r w:rsidRPr="00102D8E">
        <w:rPr>
          <w:bCs/>
          <w:u w:val="single"/>
        </w:rPr>
        <w:t>. 14. §</w:t>
      </w:r>
      <w:r w:rsidRPr="00102D8E">
        <w:rPr>
          <w:u w:val="single"/>
        </w:rPr>
        <w:t xml:space="preserve"> </w:t>
      </w:r>
      <w:bookmarkStart w:id="1" w:name="pr268"/>
      <w:bookmarkEnd w:id="1"/>
      <w:r w:rsidRPr="00102D8E">
        <w:rPr>
          <w:u w:val="single"/>
        </w:rPr>
        <w:t>(2) bekezdése</w:t>
      </w:r>
      <w:r w:rsidRPr="00102D8E">
        <w:t xml:space="preserve"> értelmében: </w:t>
      </w:r>
    </w:p>
    <w:p w:rsidR="005938B5" w:rsidRPr="00102D8E" w:rsidRDefault="005938B5" w:rsidP="005938B5">
      <w:pPr>
        <w:pStyle w:val="NormlWeb"/>
        <w:spacing w:before="0" w:after="0"/>
        <w:ind w:right="125"/>
        <w:jc w:val="both"/>
      </w:pPr>
      <w:r w:rsidRPr="00102D8E">
        <w:t>„Helyi önkormányzat tulajdonában lévő ingatlan értékesítése esetén - a (3)-(4) bekezdésben foglalt kivétellel - az államot minden más jogosultat megelőző elővásárlási jog illeti meg. …”</w:t>
      </w:r>
    </w:p>
    <w:p w:rsidR="00F31335" w:rsidRPr="00102D8E" w:rsidRDefault="00F31335" w:rsidP="005938B5">
      <w:pPr>
        <w:pStyle w:val="NormlWeb"/>
        <w:spacing w:before="0" w:after="0"/>
        <w:ind w:right="125"/>
        <w:jc w:val="both"/>
      </w:pPr>
      <w:bookmarkStart w:id="2" w:name="pr275"/>
      <w:bookmarkEnd w:id="2"/>
    </w:p>
    <w:p w:rsidR="00D42E26" w:rsidRPr="00102D8E" w:rsidRDefault="005938B5" w:rsidP="005938B5">
      <w:pPr>
        <w:pStyle w:val="NormlWeb"/>
        <w:spacing w:before="0" w:after="0"/>
        <w:ind w:right="125"/>
        <w:jc w:val="both"/>
      </w:pPr>
      <w:r w:rsidRPr="00102D8E">
        <w:t xml:space="preserve">Az </w:t>
      </w:r>
      <w:proofErr w:type="spellStart"/>
      <w:r w:rsidRPr="00102D8E">
        <w:rPr>
          <w:u w:val="single"/>
        </w:rPr>
        <w:t>Nvtv</w:t>
      </w:r>
      <w:proofErr w:type="spellEnd"/>
      <w:r w:rsidRPr="00102D8E">
        <w:rPr>
          <w:u w:val="single"/>
        </w:rPr>
        <w:t>. 14.§ (4) bekezdése</w:t>
      </w:r>
      <w:r w:rsidRPr="00102D8E">
        <w:t xml:space="preserve"> szerint:</w:t>
      </w:r>
    </w:p>
    <w:p w:rsidR="005938B5" w:rsidRPr="00102D8E" w:rsidRDefault="005938B5" w:rsidP="005938B5">
      <w:pPr>
        <w:pStyle w:val="NormlWeb"/>
        <w:spacing w:before="0" w:after="0"/>
        <w:ind w:right="125"/>
        <w:jc w:val="both"/>
      </w:pPr>
      <w:proofErr w:type="gramStart"/>
      <w:r w:rsidRPr="00102D8E">
        <w:t>a</w:t>
      </w:r>
      <w:proofErr w:type="gramEnd"/>
      <w:r w:rsidRPr="00102D8E">
        <w:t xml:space="preserve"> </w:t>
      </w:r>
      <w:proofErr w:type="spellStart"/>
      <w:r w:rsidRPr="00102D8E">
        <w:t>Nvtv</w:t>
      </w:r>
      <w:proofErr w:type="spellEnd"/>
      <w:r w:rsidRPr="00102D8E">
        <w:t>. 14.§ „(2) bekezdésének rendelkezését nem kell alkalmazni a 13. § (1) bekezdése szerint meghatározott értékhatár 20%-át el nem érő értékű ingatlan értékesítése esetén.</w:t>
      </w:r>
    </w:p>
    <w:p w:rsidR="00D42E26" w:rsidRPr="00102D8E" w:rsidRDefault="005938B5" w:rsidP="00D42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D8E">
        <w:rPr>
          <w:rFonts w:ascii="Times New Roman" w:hAnsi="Times New Roman" w:cs="Times New Roman"/>
          <w:bCs/>
          <w:sz w:val="24"/>
          <w:szCs w:val="24"/>
        </w:rPr>
        <w:t xml:space="preserve">Az </w:t>
      </w:r>
      <w:proofErr w:type="spellStart"/>
      <w:r w:rsidRPr="00102D8E">
        <w:rPr>
          <w:rFonts w:ascii="Times New Roman" w:hAnsi="Times New Roman" w:cs="Times New Roman"/>
          <w:bCs/>
          <w:sz w:val="24"/>
          <w:szCs w:val="24"/>
          <w:u w:val="single"/>
        </w:rPr>
        <w:t>Nvtv</w:t>
      </w:r>
      <w:proofErr w:type="spellEnd"/>
      <w:r w:rsidRPr="00102D8E">
        <w:rPr>
          <w:rFonts w:ascii="Times New Roman" w:hAnsi="Times New Roman" w:cs="Times New Roman"/>
          <w:bCs/>
          <w:sz w:val="24"/>
          <w:szCs w:val="24"/>
          <w:u w:val="single"/>
        </w:rPr>
        <w:t>. 13. §</w:t>
      </w:r>
      <w:r w:rsidRPr="00102D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02D8E">
        <w:rPr>
          <w:rFonts w:ascii="Times New Roman" w:hAnsi="Times New Roman" w:cs="Times New Roman"/>
          <w:sz w:val="24"/>
          <w:szCs w:val="24"/>
          <w:u w:val="single"/>
        </w:rPr>
        <w:t>(1) bekezdése</w:t>
      </w:r>
      <w:r w:rsidRPr="00102D8E">
        <w:rPr>
          <w:rFonts w:ascii="Times New Roman" w:hAnsi="Times New Roman" w:cs="Times New Roman"/>
          <w:sz w:val="24"/>
          <w:szCs w:val="24"/>
        </w:rPr>
        <w:t xml:space="preserve"> értelmében:</w:t>
      </w:r>
    </w:p>
    <w:p w:rsidR="00B454A4" w:rsidRPr="00102D8E" w:rsidRDefault="005938B5" w:rsidP="00B45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D8E">
        <w:rPr>
          <w:rFonts w:ascii="Times New Roman" w:hAnsi="Times New Roman" w:cs="Times New Roman"/>
          <w:sz w:val="24"/>
          <w:szCs w:val="24"/>
        </w:rPr>
        <w:t>”Törvényben, valamint a helyi önkormányzat tulajdonában álló nemzeti vagyon tekintetében törvényben vagy a helyi önkormányzat rendeletében meghatározott értékhatár feletti nemzeti vagyon tulajdonjogát átruházni - ha törvény kivételt nem tesz - csak versenyeztetés útján, az összességében legelőnyösebb ajánlatot tevő részére, a szolgáltatás és ellenszolgáltatás értékarányosságával lehet.”</w:t>
      </w:r>
    </w:p>
    <w:p w:rsidR="00B454A4" w:rsidRPr="00102D8E" w:rsidRDefault="00B454A4" w:rsidP="00B45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4A4" w:rsidRPr="00102D8E" w:rsidRDefault="005938B5" w:rsidP="00B45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D8E">
        <w:rPr>
          <w:rFonts w:ascii="Times New Roman" w:hAnsi="Times New Roman" w:cs="Times New Roman"/>
          <w:sz w:val="24"/>
          <w:szCs w:val="24"/>
        </w:rPr>
        <w:t xml:space="preserve">Fentiek alapján mivel az </w:t>
      </w:r>
      <w:r w:rsidRPr="00102D8E">
        <w:rPr>
          <w:rFonts w:ascii="Times New Roman" w:hAnsi="Times New Roman" w:cs="Times New Roman"/>
          <w:b/>
          <w:sz w:val="24"/>
          <w:szCs w:val="24"/>
        </w:rPr>
        <w:t xml:space="preserve">ingatlan </w:t>
      </w:r>
      <w:r w:rsidR="003E35C2" w:rsidRPr="00102D8E">
        <w:rPr>
          <w:rFonts w:ascii="Times New Roman" w:hAnsi="Times New Roman" w:cs="Times New Roman"/>
          <w:b/>
          <w:sz w:val="24"/>
          <w:szCs w:val="24"/>
        </w:rPr>
        <w:t xml:space="preserve">forgalmi </w:t>
      </w:r>
      <w:r w:rsidRPr="00102D8E">
        <w:rPr>
          <w:rFonts w:ascii="Times New Roman" w:hAnsi="Times New Roman" w:cs="Times New Roman"/>
          <w:b/>
          <w:sz w:val="24"/>
          <w:szCs w:val="24"/>
        </w:rPr>
        <w:t>értéke</w:t>
      </w:r>
      <w:r w:rsidRPr="00102D8E">
        <w:rPr>
          <w:rFonts w:ascii="Times New Roman" w:hAnsi="Times New Roman" w:cs="Times New Roman"/>
          <w:sz w:val="24"/>
          <w:szCs w:val="24"/>
        </w:rPr>
        <w:t xml:space="preserve"> </w:t>
      </w:r>
      <w:r w:rsidR="00622B48" w:rsidRPr="00102D8E">
        <w:rPr>
          <w:rFonts w:ascii="Times New Roman" w:hAnsi="Times New Roman" w:cs="Times New Roman"/>
          <w:sz w:val="24"/>
          <w:szCs w:val="24"/>
        </w:rPr>
        <w:t>a Költségvetési és Adóigazgatási Osztály 2021.</w:t>
      </w:r>
      <w:r w:rsidR="003E35C2" w:rsidRPr="00102D8E">
        <w:rPr>
          <w:rFonts w:ascii="Times New Roman" w:hAnsi="Times New Roman" w:cs="Times New Roman"/>
          <w:sz w:val="24"/>
          <w:szCs w:val="24"/>
        </w:rPr>
        <w:t>0</w:t>
      </w:r>
      <w:r w:rsidR="001555FF" w:rsidRPr="00102D8E">
        <w:rPr>
          <w:rFonts w:ascii="Times New Roman" w:hAnsi="Times New Roman" w:cs="Times New Roman"/>
          <w:sz w:val="24"/>
          <w:szCs w:val="24"/>
        </w:rPr>
        <w:t>3</w:t>
      </w:r>
      <w:r w:rsidR="00622B48" w:rsidRPr="00102D8E">
        <w:rPr>
          <w:rFonts w:ascii="Times New Roman" w:hAnsi="Times New Roman" w:cs="Times New Roman"/>
          <w:sz w:val="24"/>
          <w:szCs w:val="24"/>
        </w:rPr>
        <w:t>.</w:t>
      </w:r>
      <w:r w:rsidR="003E35C2" w:rsidRPr="00102D8E">
        <w:rPr>
          <w:rFonts w:ascii="Times New Roman" w:hAnsi="Times New Roman" w:cs="Times New Roman"/>
          <w:sz w:val="24"/>
          <w:szCs w:val="24"/>
        </w:rPr>
        <w:t>2</w:t>
      </w:r>
      <w:r w:rsidR="001555FF" w:rsidRPr="00102D8E">
        <w:rPr>
          <w:rFonts w:ascii="Times New Roman" w:hAnsi="Times New Roman" w:cs="Times New Roman"/>
          <w:sz w:val="24"/>
          <w:szCs w:val="24"/>
        </w:rPr>
        <w:t>3</w:t>
      </w:r>
      <w:r w:rsidR="00622B48" w:rsidRPr="00102D8E">
        <w:rPr>
          <w:rFonts w:ascii="Times New Roman" w:hAnsi="Times New Roman" w:cs="Times New Roman"/>
          <w:sz w:val="24"/>
          <w:szCs w:val="24"/>
        </w:rPr>
        <w:t>-</w:t>
      </w:r>
      <w:r w:rsidR="001555FF" w:rsidRPr="00102D8E">
        <w:rPr>
          <w:rFonts w:ascii="Times New Roman" w:hAnsi="Times New Roman" w:cs="Times New Roman"/>
          <w:sz w:val="24"/>
          <w:szCs w:val="24"/>
        </w:rPr>
        <w:t>á</w:t>
      </w:r>
      <w:r w:rsidR="00622B48" w:rsidRPr="00102D8E">
        <w:rPr>
          <w:rFonts w:ascii="Times New Roman" w:hAnsi="Times New Roman" w:cs="Times New Roman"/>
          <w:sz w:val="24"/>
          <w:szCs w:val="24"/>
        </w:rPr>
        <w:t xml:space="preserve">n készített értékbecslése alapján </w:t>
      </w:r>
      <w:r w:rsidRPr="00102D8E">
        <w:rPr>
          <w:rFonts w:ascii="Times New Roman" w:hAnsi="Times New Roman" w:cs="Times New Roman"/>
          <w:b/>
          <w:sz w:val="24"/>
          <w:szCs w:val="24"/>
        </w:rPr>
        <w:t>nem haladja meg</w:t>
      </w:r>
      <w:r w:rsidRPr="00102D8E">
        <w:rPr>
          <w:rFonts w:ascii="Times New Roman" w:hAnsi="Times New Roman" w:cs="Times New Roman"/>
          <w:sz w:val="24"/>
          <w:szCs w:val="24"/>
        </w:rPr>
        <w:t xml:space="preserve"> a helyi önkormányzati rendeletben meghatározott értékhatár, azaz 25 millió forint 20 %-át, jelen esetben </w:t>
      </w:r>
      <w:r w:rsidRPr="00102D8E">
        <w:rPr>
          <w:rFonts w:ascii="Times New Roman" w:hAnsi="Times New Roman" w:cs="Times New Roman"/>
          <w:b/>
          <w:sz w:val="24"/>
          <w:szCs w:val="24"/>
        </w:rPr>
        <w:t>5 millió forintot,</w:t>
      </w:r>
      <w:r w:rsidRPr="00102D8E">
        <w:rPr>
          <w:rFonts w:ascii="Times New Roman" w:hAnsi="Times New Roman" w:cs="Times New Roman"/>
          <w:sz w:val="24"/>
          <w:szCs w:val="24"/>
        </w:rPr>
        <w:t xml:space="preserve"> </w:t>
      </w:r>
      <w:r w:rsidR="00437746" w:rsidRPr="00102D8E">
        <w:rPr>
          <w:rFonts w:ascii="Times New Roman" w:hAnsi="Times New Roman" w:cs="Times New Roman"/>
          <w:sz w:val="24"/>
          <w:szCs w:val="24"/>
        </w:rPr>
        <w:t>ezért</w:t>
      </w:r>
      <w:r w:rsidRPr="00102D8E">
        <w:rPr>
          <w:rFonts w:ascii="Times New Roman" w:hAnsi="Times New Roman" w:cs="Times New Roman"/>
          <w:sz w:val="24"/>
          <w:szCs w:val="24"/>
        </w:rPr>
        <w:t xml:space="preserve"> az </w:t>
      </w:r>
      <w:r w:rsidRPr="00102D8E">
        <w:rPr>
          <w:rFonts w:ascii="Times New Roman" w:hAnsi="Times New Roman" w:cs="Times New Roman"/>
          <w:b/>
          <w:sz w:val="24"/>
          <w:szCs w:val="24"/>
        </w:rPr>
        <w:t>államot nem illeti meg elővásárlási jog</w:t>
      </w:r>
      <w:r w:rsidRPr="00102D8E">
        <w:rPr>
          <w:rFonts w:ascii="Times New Roman" w:hAnsi="Times New Roman" w:cs="Times New Roman"/>
          <w:sz w:val="24"/>
          <w:szCs w:val="24"/>
        </w:rPr>
        <w:t xml:space="preserve"> a tárgyban szereplő ingatlan értékesítését illetően. </w:t>
      </w:r>
    </w:p>
    <w:p w:rsidR="00B454A4" w:rsidRPr="00102D8E" w:rsidRDefault="00B454A4" w:rsidP="00B45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4A4" w:rsidRPr="00102D8E" w:rsidRDefault="005938B5" w:rsidP="00B454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D8E">
        <w:rPr>
          <w:rFonts w:ascii="Times New Roman" w:hAnsi="Times New Roman" w:cs="Times New Roman"/>
          <w:color w:val="000000"/>
          <w:sz w:val="24"/>
          <w:szCs w:val="24"/>
        </w:rPr>
        <w:t xml:space="preserve">Az önkormányzati </w:t>
      </w:r>
      <w:r w:rsidRPr="00102D8E">
        <w:rPr>
          <w:rFonts w:ascii="Times New Roman" w:hAnsi="Times New Roman" w:cs="Times New Roman"/>
          <w:color w:val="000000"/>
          <w:sz w:val="24"/>
          <w:szCs w:val="24"/>
          <w:u w:val="single"/>
        </w:rPr>
        <w:t>Vagyonrendelet 10.</w:t>
      </w:r>
      <w:r w:rsidR="00437746" w:rsidRPr="00102D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102D8E">
        <w:rPr>
          <w:rFonts w:ascii="Times New Roman" w:hAnsi="Times New Roman" w:cs="Times New Roman"/>
          <w:color w:val="000000"/>
          <w:sz w:val="24"/>
          <w:szCs w:val="24"/>
          <w:u w:val="single"/>
        </w:rPr>
        <w:t>§</w:t>
      </w:r>
      <w:r w:rsidRPr="00102D8E">
        <w:rPr>
          <w:rFonts w:ascii="Times New Roman" w:hAnsi="Times New Roman" w:cs="Times New Roman"/>
          <w:color w:val="000000"/>
          <w:sz w:val="24"/>
          <w:szCs w:val="24"/>
        </w:rPr>
        <w:t xml:space="preserve"> (2) bekezdése alapján „a bruttó 25 millió forintos forgalmi értékhatárt nem meghaladó vagyont – az 5. mellékletben foglalt versenyeztetési szabályzat szerinti – versenyeztetés – nyilvános, indokolt esetben zártkörű pályázat – útján, vagy a vevő közvetlen kijelölésével lehet átruházni.”</w:t>
      </w:r>
    </w:p>
    <w:p w:rsidR="00B454A4" w:rsidRPr="00102D8E" w:rsidRDefault="00B454A4" w:rsidP="00B454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2D8E" w:rsidRPr="00102D8E" w:rsidRDefault="00102D8E" w:rsidP="00102D8E">
      <w:pPr>
        <w:widowControl w:val="0"/>
        <w:suppressAutoHyphens/>
        <w:spacing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bookmarkStart w:id="3" w:name="pr263"/>
      <w:bookmarkEnd w:id="3"/>
      <w:r w:rsidRPr="00102D8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A </w:t>
      </w:r>
      <w:r w:rsidRPr="00102D8E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veszélyhelyzet kihirdetéséről és a veszélyhelyzeti intézkedések hatálybalépéséről</w:t>
      </w:r>
      <w:r w:rsidRPr="00102D8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szóló 27/2021. (I.29.) Korm. rendelet hatálybalépését követően</w:t>
      </w:r>
      <w:r w:rsidR="00E8411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102D8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 katasztrófavédelemről és a hozzá kapcsolódó egyes törvények módosításáról szóló 2011. évi CXXVIII. törvény 46. § (4) bekezdés értelmében:</w:t>
      </w:r>
      <w:r w:rsidR="00E8411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102D8E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Veszélyhelyzetben a települési önkormányzat képviselő-testületének, </w:t>
      </w:r>
      <w:r w:rsidRPr="00102D8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a fővárosi, megyei közgyűlésnek </w:t>
      </w:r>
      <w:r w:rsidRPr="00102D8E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feladat- és hatáskörét a polgármester</w:t>
      </w:r>
      <w:r w:rsidRPr="00102D8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, illetve a főpolgármester, a megyei közgyűlés elnöke </w:t>
      </w:r>
      <w:r w:rsidRPr="00102D8E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gyakorolja.</w:t>
      </w:r>
      <w:r w:rsidRPr="00102D8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102D8E" w:rsidRPr="00102D8E" w:rsidRDefault="00102D8E" w:rsidP="00102D8E">
      <w:pPr>
        <w:widowControl w:val="0"/>
        <w:suppressAutoHyphens/>
        <w:spacing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102D8E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Fentiek alapján a kialakult járványügyi helyzetre való tekintettel a rendelkező részben foglaltak szerint döntöttem.  </w:t>
      </w:r>
    </w:p>
    <w:p w:rsidR="00102D8E" w:rsidRPr="00102D8E" w:rsidRDefault="00102D8E" w:rsidP="00102D8E">
      <w:pPr>
        <w:widowControl w:val="0"/>
        <w:suppressAutoHyphens/>
        <w:spacing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752529" w:rsidRPr="00102D8E" w:rsidRDefault="00752529" w:rsidP="0075252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2529" w:rsidRPr="00102D8E" w:rsidRDefault="00752529" w:rsidP="0075252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D8E">
        <w:rPr>
          <w:rFonts w:ascii="Times New Roman" w:hAnsi="Times New Roman" w:cs="Times New Roman"/>
          <w:color w:val="000000" w:themeColor="text1"/>
          <w:sz w:val="24"/>
          <w:szCs w:val="24"/>
        </w:rPr>
        <w:t>Tiszavasvári, 2021. május 27.</w:t>
      </w:r>
    </w:p>
    <w:p w:rsidR="004B7428" w:rsidRPr="00102D8E" w:rsidRDefault="004B7428" w:rsidP="004B74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28" w:rsidRPr="00102D8E" w:rsidRDefault="004B7428" w:rsidP="004B74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28" w:rsidRPr="00102D8E" w:rsidRDefault="004B7428" w:rsidP="004B7428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2D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Szőke Zoltán</w:t>
      </w:r>
    </w:p>
    <w:p w:rsidR="004B7428" w:rsidRPr="00102D8E" w:rsidRDefault="004B7428" w:rsidP="004B7428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2D8E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102D8E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102D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4B7428" w:rsidRPr="00102D8E" w:rsidRDefault="004B7428" w:rsidP="004B7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B7428" w:rsidRPr="00102D8E" w:rsidSect="00102D8E">
      <w:pgSz w:w="11906" w:h="16838"/>
      <w:pgMar w:top="709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Sans Serif">
    <w:altName w:val="Arial"/>
    <w:panose1 w:val="020B0500000000000000"/>
    <w:charset w:val="EE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abstractNum w:abstractNumId="2">
    <w:nsid w:val="05790FC5"/>
    <w:multiLevelType w:val="hybridMultilevel"/>
    <w:tmpl w:val="632AAF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36852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F63BF"/>
    <w:multiLevelType w:val="hybridMultilevel"/>
    <w:tmpl w:val="631E06AE"/>
    <w:lvl w:ilvl="0" w:tplc="E80006C8">
      <w:start w:val="14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E2778"/>
    <w:multiLevelType w:val="hybridMultilevel"/>
    <w:tmpl w:val="C2CE034E"/>
    <w:lvl w:ilvl="0" w:tplc="B6A69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B7583B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83DFA"/>
    <w:multiLevelType w:val="hybridMultilevel"/>
    <w:tmpl w:val="0686A8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C2F34"/>
    <w:multiLevelType w:val="hybridMultilevel"/>
    <w:tmpl w:val="EC8A22C2"/>
    <w:lvl w:ilvl="0" w:tplc="8A7677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2C3377"/>
    <w:multiLevelType w:val="hybridMultilevel"/>
    <w:tmpl w:val="9AFC6090"/>
    <w:lvl w:ilvl="0" w:tplc="50844BBA">
      <w:start w:val="1"/>
      <w:numFmt w:val="bullet"/>
      <w:pStyle w:val="Cmsor1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C5BA5"/>
    <w:multiLevelType w:val="hybridMultilevel"/>
    <w:tmpl w:val="04AC9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341A89"/>
    <w:multiLevelType w:val="hybridMultilevel"/>
    <w:tmpl w:val="48C05000"/>
    <w:lvl w:ilvl="0" w:tplc="A79CB850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E97E28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0B3842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0A03A7"/>
    <w:multiLevelType w:val="hybridMultilevel"/>
    <w:tmpl w:val="2F04F248"/>
    <w:lvl w:ilvl="0" w:tplc="50844BBA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50844BBA">
      <w:start w:val="1"/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14"/>
  </w:num>
  <w:num w:numId="4">
    <w:abstractNumId w:val="7"/>
  </w:num>
  <w:num w:numId="5">
    <w:abstractNumId w:val="2"/>
  </w:num>
  <w:num w:numId="6">
    <w:abstractNumId w:val="13"/>
  </w:num>
  <w:num w:numId="7">
    <w:abstractNumId w:val="12"/>
  </w:num>
  <w:num w:numId="8">
    <w:abstractNumId w:val="3"/>
  </w:num>
  <w:num w:numId="9">
    <w:abstractNumId w:val="6"/>
  </w:num>
  <w:num w:numId="10">
    <w:abstractNumId w:val="0"/>
  </w:num>
  <w:num w:numId="11">
    <w:abstractNumId w:val="1"/>
  </w:num>
  <w:num w:numId="12">
    <w:abstractNumId w:val="11"/>
  </w:num>
  <w:num w:numId="13">
    <w:abstractNumId w:val="5"/>
  </w:num>
  <w:num w:numId="14">
    <w:abstractNumId w:val="10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428"/>
    <w:rsid w:val="00043B34"/>
    <w:rsid w:val="00055C5B"/>
    <w:rsid w:val="00094743"/>
    <w:rsid w:val="000A1474"/>
    <w:rsid w:val="000D47D9"/>
    <w:rsid w:val="000E48C8"/>
    <w:rsid w:val="000E4F8D"/>
    <w:rsid w:val="000E747F"/>
    <w:rsid w:val="00102D8E"/>
    <w:rsid w:val="00104CC9"/>
    <w:rsid w:val="00141B13"/>
    <w:rsid w:val="001459A0"/>
    <w:rsid w:val="001555FF"/>
    <w:rsid w:val="001704C6"/>
    <w:rsid w:val="0017220C"/>
    <w:rsid w:val="00196108"/>
    <w:rsid w:val="001A6FBA"/>
    <w:rsid w:val="001F3093"/>
    <w:rsid w:val="00206CBC"/>
    <w:rsid w:val="00222CB7"/>
    <w:rsid w:val="002273D9"/>
    <w:rsid w:val="0024127D"/>
    <w:rsid w:val="0028786B"/>
    <w:rsid w:val="002A5DF8"/>
    <w:rsid w:val="002A6E2B"/>
    <w:rsid w:val="002B31E7"/>
    <w:rsid w:val="002B5B6A"/>
    <w:rsid w:val="002C3EB1"/>
    <w:rsid w:val="002C7125"/>
    <w:rsid w:val="002E0056"/>
    <w:rsid w:val="002E48E5"/>
    <w:rsid w:val="002F31A8"/>
    <w:rsid w:val="003164A6"/>
    <w:rsid w:val="0033290F"/>
    <w:rsid w:val="0034294F"/>
    <w:rsid w:val="00345A65"/>
    <w:rsid w:val="0034748A"/>
    <w:rsid w:val="003507DC"/>
    <w:rsid w:val="00361CC3"/>
    <w:rsid w:val="003823A7"/>
    <w:rsid w:val="0038370C"/>
    <w:rsid w:val="00397719"/>
    <w:rsid w:val="003A26FD"/>
    <w:rsid w:val="003A30F5"/>
    <w:rsid w:val="003B160C"/>
    <w:rsid w:val="003B6EC1"/>
    <w:rsid w:val="003E32C8"/>
    <w:rsid w:val="003E35C2"/>
    <w:rsid w:val="003F523A"/>
    <w:rsid w:val="003F5C82"/>
    <w:rsid w:val="00411C18"/>
    <w:rsid w:val="004139FF"/>
    <w:rsid w:val="0042494A"/>
    <w:rsid w:val="00437746"/>
    <w:rsid w:val="00463BFF"/>
    <w:rsid w:val="00474502"/>
    <w:rsid w:val="004A521B"/>
    <w:rsid w:val="004B7428"/>
    <w:rsid w:val="004D20CF"/>
    <w:rsid w:val="004D52D4"/>
    <w:rsid w:val="004E53D6"/>
    <w:rsid w:val="0051065D"/>
    <w:rsid w:val="005171FB"/>
    <w:rsid w:val="00521222"/>
    <w:rsid w:val="005341FE"/>
    <w:rsid w:val="005571E5"/>
    <w:rsid w:val="0057365D"/>
    <w:rsid w:val="00577989"/>
    <w:rsid w:val="00587135"/>
    <w:rsid w:val="005938B5"/>
    <w:rsid w:val="005939D4"/>
    <w:rsid w:val="005D6609"/>
    <w:rsid w:val="005D698D"/>
    <w:rsid w:val="005F69C4"/>
    <w:rsid w:val="005F7E5E"/>
    <w:rsid w:val="00600E7A"/>
    <w:rsid w:val="0060228C"/>
    <w:rsid w:val="00622B48"/>
    <w:rsid w:val="00634D64"/>
    <w:rsid w:val="00641B5D"/>
    <w:rsid w:val="00641B75"/>
    <w:rsid w:val="00664166"/>
    <w:rsid w:val="00665920"/>
    <w:rsid w:val="006B0B66"/>
    <w:rsid w:val="006F4F9D"/>
    <w:rsid w:val="00700EFD"/>
    <w:rsid w:val="00705034"/>
    <w:rsid w:val="00730473"/>
    <w:rsid w:val="00743A95"/>
    <w:rsid w:val="00752529"/>
    <w:rsid w:val="00757B02"/>
    <w:rsid w:val="00765A21"/>
    <w:rsid w:val="00771642"/>
    <w:rsid w:val="00776932"/>
    <w:rsid w:val="00790315"/>
    <w:rsid w:val="007B28EA"/>
    <w:rsid w:val="007C491E"/>
    <w:rsid w:val="007E7F9F"/>
    <w:rsid w:val="00801E0A"/>
    <w:rsid w:val="00802567"/>
    <w:rsid w:val="00810851"/>
    <w:rsid w:val="00825DAE"/>
    <w:rsid w:val="00826E56"/>
    <w:rsid w:val="00827461"/>
    <w:rsid w:val="00844432"/>
    <w:rsid w:val="00857AC4"/>
    <w:rsid w:val="008B01A8"/>
    <w:rsid w:val="008D388C"/>
    <w:rsid w:val="008E1E30"/>
    <w:rsid w:val="008E3C77"/>
    <w:rsid w:val="008E6047"/>
    <w:rsid w:val="008F12E3"/>
    <w:rsid w:val="009040C8"/>
    <w:rsid w:val="00910797"/>
    <w:rsid w:val="00930807"/>
    <w:rsid w:val="0093639E"/>
    <w:rsid w:val="00943AA3"/>
    <w:rsid w:val="0094670C"/>
    <w:rsid w:val="00952A1D"/>
    <w:rsid w:val="009573A3"/>
    <w:rsid w:val="00992E8B"/>
    <w:rsid w:val="009B2BE7"/>
    <w:rsid w:val="009E14D4"/>
    <w:rsid w:val="009F13D2"/>
    <w:rsid w:val="009F3910"/>
    <w:rsid w:val="009F7DD1"/>
    <w:rsid w:val="00A01A6B"/>
    <w:rsid w:val="00A03AB2"/>
    <w:rsid w:val="00A211B8"/>
    <w:rsid w:val="00A23BDA"/>
    <w:rsid w:val="00A331D8"/>
    <w:rsid w:val="00A54933"/>
    <w:rsid w:val="00A56F9C"/>
    <w:rsid w:val="00A82552"/>
    <w:rsid w:val="00A836AC"/>
    <w:rsid w:val="00A852E2"/>
    <w:rsid w:val="00A97A00"/>
    <w:rsid w:val="00AA2DCA"/>
    <w:rsid w:val="00AB3502"/>
    <w:rsid w:val="00AC2083"/>
    <w:rsid w:val="00AC48D8"/>
    <w:rsid w:val="00AC76BC"/>
    <w:rsid w:val="00AC7DDA"/>
    <w:rsid w:val="00B02BD8"/>
    <w:rsid w:val="00B432CB"/>
    <w:rsid w:val="00B454A4"/>
    <w:rsid w:val="00B51DF1"/>
    <w:rsid w:val="00B852F8"/>
    <w:rsid w:val="00B965F0"/>
    <w:rsid w:val="00BA37A6"/>
    <w:rsid w:val="00BA77C7"/>
    <w:rsid w:val="00BC331F"/>
    <w:rsid w:val="00BE4517"/>
    <w:rsid w:val="00BE5518"/>
    <w:rsid w:val="00BF225F"/>
    <w:rsid w:val="00BF54B0"/>
    <w:rsid w:val="00C25F32"/>
    <w:rsid w:val="00C56A89"/>
    <w:rsid w:val="00C8523A"/>
    <w:rsid w:val="00C87048"/>
    <w:rsid w:val="00C87E20"/>
    <w:rsid w:val="00CA2835"/>
    <w:rsid w:val="00CA45AA"/>
    <w:rsid w:val="00CB1A59"/>
    <w:rsid w:val="00CC7C19"/>
    <w:rsid w:val="00CF0AAB"/>
    <w:rsid w:val="00D00BF9"/>
    <w:rsid w:val="00D13D44"/>
    <w:rsid w:val="00D23716"/>
    <w:rsid w:val="00D42E26"/>
    <w:rsid w:val="00D4749D"/>
    <w:rsid w:val="00D57A4F"/>
    <w:rsid w:val="00D710EE"/>
    <w:rsid w:val="00D724FD"/>
    <w:rsid w:val="00D74925"/>
    <w:rsid w:val="00D873D3"/>
    <w:rsid w:val="00DB63E5"/>
    <w:rsid w:val="00DB64E0"/>
    <w:rsid w:val="00DD6C82"/>
    <w:rsid w:val="00DE58E4"/>
    <w:rsid w:val="00DF3D02"/>
    <w:rsid w:val="00E2582C"/>
    <w:rsid w:val="00E362A3"/>
    <w:rsid w:val="00E418F3"/>
    <w:rsid w:val="00E41FB8"/>
    <w:rsid w:val="00E55B88"/>
    <w:rsid w:val="00E81E9B"/>
    <w:rsid w:val="00E84114"/>
    <w:rsid w:val="00E871C4"/>
    <w:rsid w:val="00E92001"/>
    <w:rsid w:val="00EB1789"/>
    <w:rsid w:val="00EC177E"/>
    <w:rsid w:val="00EF1DF6"/>
    <w:rsid w:val="00F03050"/>
    <w:rsid w:val="00F034B8"/>
    <w:rsid w:val="00F143A0"/>
    <w:rsid w:val="00F27C81"/>
    <w:rsid w:val="00F31335"/>
    <w:rsid w:val="00F34D46"/>
    <w:rsid w:val="00F42952"/>
    <w:rsid w:val="00F47422"/>
    <w:rsid w:val="00F563B0"/>
    <w:rsid w:val="00F64F14"/>
    <w:rsid w:val="00F661B0"/>
    <w:rsid w:val="00F82B03"/>
    <w:rsid w:val="00FB5281"/>
    <w:rsid w:val="00FE1CF1"/>
    <w:rsid w:val="00FE1F5E"/>
    <w:rsid w:val="00FE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7428"/>
  </w:style>
  <w:style w:type="paragraph" w:styleId="Cmsor1">
    <w:name w:val="heading 1"/>
    <w:basedOn w:val="Norml"/>
    <w:next w:val="Norml"/>
    <w:link w:val="Cmsor1Char"/>
    <w:qFormat/>
    <w:rsid w:val="00BC331F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C7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4B742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B7428"/>
    <w:pPr>
      <w:ind w:left="720"/>
      <w:contextualSpacing/>
    </w:pPr>
  </w:style>
  <w:style w:type="paragraph" w:styleId="Cm">
    <w:name w:val="Title"/>
    <w:basedOn w:val="Norml"/>
    <w:link w:val="CmChar"/>
    <w:uiPriority w:val="99"/>
    <w:qFormat/>
    <w:rsid w:val="00790315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790315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7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71E5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"/>
    <w:rsid w:val="00DD6C82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Szvegtrzs">
    <w:name w:val="Body Text"/>
    <w:basedOn w:val="Norml"/>
    <w:link w:val="SzvegtrzsChar"/>
    <w:rsid w:val="003823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823A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42494A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nhideWhenUsed/>
    <w:rsid w:val="005D698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Kiemels2">
    <w:name w:val="Strong"/>
    <w:basedOn w:val="Bekezdsalapbettpusa"/>
    <w:qFormat/>
    <w:rsid w:val="005D698D"/>
    <w:rPr>
      <w:b/>
      <w:bCs/>
    </w:rPr>
  </w:style>
  <w:style w:type="character" w:customStyle="1" w:styleId="Cmsor1Char">
    <w:name w:val="Címsor 1 Char"/>
    <w:basedOn w:val="Bekezdsalapbettpusa"/>
    <w:link w:val="Cmsor1"/>
    <w:rsid w:val="00BC331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BC331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ar-SA"/>
    </w:rPr>
  </w:style>
  <w:style w:type="character" w:customStyle="1" w:styleId="llbChar">
    <w:name w:val="Élőláb Char"/>
    <w:basedOn w:val="Bekezdsalapbettpusa"/>
    <w:link w:val="llb"/>
    <w:rsid w:val="00BC331F"/>
    <w:rPr>
      <w:rFonts w:ascii="MS Sans Serif" w:eastAsia="Times New Roman" w:hAnsi="MS Sans Serif" w:cs="MS Sans Serif"/>
      <w:sz w:val="20"/>
      <w:szCs w:val="20"/>
      <w:lang w:val="en-US" w:eastAsia="ar-SA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C7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5">
    <w:name w:val="Style5"/>
    <w:basedOn w:val="Norml"/>
    <w:uiPriority w:val="99"/>
    <w:rsid w:val="00AC76BC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sz w:val="24"/>
      <w:szCs w:val="24"/>
      <w:lang w:eastAsia="hu-HU"/>
    </w:rPr>
  </w:style>
  <w:style w:type="character" w:customStyle="1" w:styleId="FontStyle20">
    <w:name w:val="Font Style20"/>
    <w:basedOn w:val="Bekezdsalapbettpusa"/>
    <w:uiPriority w:val="99"/>
    <w:rsid w:val="00AC76BC"/>
    <w:rPr>
      <w:rFonts w:ascii="Garamond" w:hAnsi="Garamond" w:cs="Garamond"/>
      <w:sz w:val="22"/>
      <w:szCs w:val="22"/>
    </w:rPr>
  </w:style>
  <w:style w:type="paragraph" w:customStyle="1" w:styleId="Style4">
    <w:name w:val="Style4"/>
    <w:basedOn w:val="Norml"/>
    <w:uiPriority w:val="99"/>
    <w:rsid w:val="00AC76BC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sz w:val="24"/>
      <w:szCs w:val="24"/>
      <w:lang w:eastAsia="hu-HU"/>
    </w:rPr>
  </w:style>
  <w:style w:type="paragraph" w:customStyle="1" w:styleId="Style3">
    <w:name w:val="Style3"/>
    <w:basedOn w:val="Norml"/>
    <w:uiPriority w:val="99"/>
    <w:rsid w:val="00AA2DCA"/>
    <w:pPr>
      <w:widowControl w:val="0"/>
      <w:autoSpaceDE w:val="0"/>
      <w:autoSpaceDN w:val="0"/>
      <w:adjustRightInd w:val="0"/>
      <w:spacing w:after="0" w:line="267" w:lineRule="exact"/>
      <w:ind w:hanging="1440"/>
      <w:jc w:val="both"/>
    </w:pPr>
    <w:rPr>
      <w:rFonts w:ascii="Garamond" w:eastAsia="Times New Roman" w:hAnsi="Garamond" w:cs="Garamond"/>
      <w:sz w:val="24"/>
      <w:szCs w:val="24"/>
      <w:lang w:eastAsia="hu-HU"/>
    </w:rPr>
  </w:style>
  <w:style w:type="character" w:customStyle="1" w:styleId="FontStyle17">
    <w:name w:val="Font Style17"/>
    <w:uiPriority w:val="99"/>
    <w:rsid w:val="00AA2DCA"/>
    <w:rPr>
      <w:rFonts w:ascii="Garamond" w:hAnsi="Garamond" w:cs="Garamond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7428"/>
  </w:style>
  <w:style w:type="paragraph" w:styleId="Cmsor1">
    <w:name w:val="heading 1"/>
    <w:basedOn w:val="Norml"/>
    <w:next w:val="Norml"/>
    <w:link w:val="Cmsor1Char"/>
    <w:qFormat/>
    <w:rsid w:val="00BC331F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C7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4B742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B7428"/>
    <w:pPr>
      <w:ind w:left="720"/>
      <w:contextualSpacing/>
    </w:pPr>
  </w:style>
  <w:style w:type="paragraph" w:styleId="Cm">
    <w:name w:val="Title"/>
    <w:basedOn w:val="Norml"/>
    <w:link w:val="CmChar"/>
    <w:uiPriority w:val="99"/>
    <w:qFormat/>
    <w:rsid w:val="00790315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790315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7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71E5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"/>
    <w:rsid w:val="00DD6C82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Szvegtrzs">
    <w:name w:val="Body Text"/>
    <w:basedOn w:val="Norml"/>
    <w:link w:val="SzvegtrzsChar"/>
    <w:rsid w:val="003823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823A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42494A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nhideWhenUsed/>
    <w:rsid w:val="005D698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Kiemels2">
    <w:name w:val="Strong"/>
    <w:basedOn w:val="Bekezdsalapbettpusa"/>
    <w:qFormat/>
    <w:rsid w:val="005D698D"/>
    <w:rPr>
      <w:b/>
      <w:bCs/>
    </w:rPr>
  </w:style>
  <w:style w:type="character" w:customStyle="1" w:styleId="Cmsor1Char">
    <w:name w:val="Címsor 1 Char"/>
    <w:basedOn w:val="Bekezdsalapbettpusa"/>
    <w:link w:val="Cmsor1"/>
    <w:rsid w:val="00BC331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BC331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ar-SA"/>
    </w:rPr>
  </w:style>
  <w:style w:type="character" w:customStyle="1" w:styleId="llbChar">
    <w:name w:val="Élőláb Char"/>
    <w:basedOn w:val="Bekezdsalapbettpusa"/>
    <w:link w:val="llb"/>
    <w:rsid w:val="00BC331F"/>
    <w:rPr>
      <w:rFonts w:ascii="MS Sans Serif" w:eastAsia="Times New Roman" w:hAnsi="MS Sans Serif" w:cs="MS Sans Serif"/>
      <w:sz w:val="20"/>
      <w:szCs w:val="20"/>
      <w:lang w:val="en-US" w:eastAsia="ar-SA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C7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5">
    <w:name w:val="Style5"/>
    <w:basedOn w:val="Norml"/>
    <w:uiPriority w:val="99"/>
    <w:rsid w:val="00AC76BC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sz w:val="24"/>
      <w:szCs w:val="24"/>
      <w:lang w:eastAsia="hu-HU"/>
    </w:rPr>
  </w:style>
  <w:style w:type="character" w:customStyle="1" w:styleId="FontStyle20">
    <w:name w:val="Font Style20"/>
    <w:basedOn w:val="Bekezdsalapbettpusa"/>
    <w:uiPriority w:val="99"/>
    <w:rsid w:val="00AC76BC"/>
    <w:rPr>
      <w:rFonts w:ascii="Garamond" w:hAnsi="Garamond" w:cs="Garamond"/>
      <w:sz w:val="22"/>
      <w:szCs w:val="22"/>
    </w:rPr>
  </w:style>
  <w:style w:type="paragraph" w:customStyle="1" w:styleId="Style4">
    <w:name w:val="Style4"/>
    <w:basedOn w:val="Norml"/>
    <w:uiPriority w:val="99"/>
    <w:rsid w:val="00AC76BC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sz w:val="24"/>
      <w:szCs w:val="24"/>
      <w:lang w:eastAsia="hu-HU"/>
    </w:rPr>
  </w:style>
  <w:style w:type="paragraph" w:customStyle="1" w:styleId="Style3">
    <w:name w:val="Style3"/>
    <w:basedOn w:val="Norml"/>
    <w:uiPriority w:val="99"/>
    <w:rsid w:val="00AA2DCA"/>
    <w:pPr>
      <w:widowControl w:val="0"/>
      <w:autoSpaceDE w:val="0"/>
      <w:autoSpaceDN w:val="0"/>
      <w:adjustRightInd w:val="0"/>
      <w:spacing w:after="0" w:line="267" w:lineRule="exact"/>
      <w:ind w:hanging="1440"/>
      <w:jc w:val="both"/>
    </w:pPr>
    <w:rPr>
      <w:rFonts w:ascii="Garamond" w:eastAsia="Times New Roman" w:hAnsi="Garamond" w:cs="Garamond"/>
      <w:sz w:val="24"/>
      <w:szCs w:val="24"/>
      <w:lang w:eastAsia="hu-HU"/>
    </w:rPr>
  </w:style>
  <w:style w:type="character" w:customStyle="1" w:styleId="FontStyle17">
    <w:name w:val="Font Style17"/>
    <w:uiPriority w:val="99"/>
    <w:rsid w:val="00AA2DCA"/>
    <w:rPr>
      <w:rFonts w:ascii="Garamond" w:hAnsi="Garamond" w:cs="Garamond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onkph@tiszavasvar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3</cp:revision>
  <cp:lastPrinted>2021-05-27T08:00:00Z</cp:lastPrinted>
  <dcterms:created xsi:type="dcterms:W3CDTF">2021-06-08T09:37:00Z</dcterms:created>
  <dcterms:modified xsi:type="dcterms:W3CDTF">2021-06-08T09:37:00Z</dcterms:modified>
</cp:coreProperties>
</file>