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A5" w:rsidRDefault="00D70DA5" w:rsidP="00D70DA5"/>
    <w:p w:rsidR="00D70DA5" w:rsidRPr="00D14A27" w:rsidRDefault="00D70DA5" w:rsidP="00D70DA5">
      <w:pPr>
        <w:jc w:val="center"/>
        <w:rPr>
          <w:b/>
          <w:color w:val="000000"/>
        </w:rPr>
      </w:pPr>
      <w:r w:rsidRPr="00D14A27">
        <w:rPr>
          <w:b/>
          <w:color w:val="000000"/>
        </w:rPr>
        <w:t>Tiszavasvári Város Önkormányzata Képviselő-testületének</w:t>
      </w:r>
    </w:p>
    <w:p w:rsidR="00D70DA5" w:rsidRPr="00D14A27" w:rsidRDefault="009C242D" w:rsidP="00D70DA5">
      <w:pPr>
        <w:jc w:val="center"/>
        <w:rPr>
          <w:b/>
          <w:color w:val="000000"/>
        </w:rPr>
      </w:pPr>
      <w:r>
        <w:rPr>
          <w:b/>
          <w:color w:val="000000"/>
        </w:rPr>
        <w:t>17</w:t>
      </w:r>
      <w:r w:rsidR="00D70DA5" w:rsidRPr="00D14A27">
        <w:rPr>
          <w:b/>
          <w:color w:val="000000"/>
        </w:rPr>
        <w:t>/</w:t>
      </w:r>
      <w:r w:rsidR="00B619B3">
        <w:rPr>
          <w:b/>
          <w:color w:val="000000"/>
        </w:rPr>
        <w:t xml:space="preserve">2012. </w:t>
      </w:r>
      <w:r w:rsidR="00D70DA5" w:rsidRPr="00D14A27">
        <w:rPr>
          <w:b/>
          <w:color w:val="000000"/>
        </w:rPr>
        <w:t>(</w:t>
      </w:r>
      <w:r w:rsidR="00B619B3">
        <w:rPr>
          <w:b/>
          <w:color w:val="000000"/>
        </w:rPr>
        <w:t>V.3.</w:t>
      </w:r>
      <w:r w:rsidR="00D70DA5" w:rsidRPr="00D14A27">
        <w:rPr>
          <w:b/>
          <w:color w:val="000000"/>
        </w:rPr>
        <w:t>) önkormányzati rendelete</w:t>
      </w:r>
    </w:p>
    <w:p w:rsidR="00D70DA5" w:rsidRPr="00D14A27" w:rsidRDefault="00D70DA5" w:rsidP="00D70DA5">
      <w:pPr>
        <w:rPr>
          <w:b/>
          <w:color w:val="000000"/>
        </w:rPr>
      </w:pPr>
    </w:p>
    <w:p w:rsidR="00D70DA5" w:rsidRPr="00D14A27" w:rsidRDefault="00D70DA5" w:rsidP="00D70DA5">
      <w:pPr>
        <w:jc w:val="center"/>
        <w:rPr>
          <w:b/>
          <w:color w:val="000000"/>
        </w:rPr>
      </w:pPr>
      <w:proofErr w:type="gramStart"/>
      <w:r w:rsidRPr="00D14A27">
        <w:rPr>
          <w:b/>
          <w:color w:val="000000"/>
        </w:rPr>
        <w:t>a</w:t>
      </w:r>
      <w:proofErr w:type="gramEnd"/>
      <w:r w:rsidRPr="00D14A27">
        <w:rPr>
          <w:b/>
          <w:color w:val="000000"/>
        </w:rPr>
        <w:t xml:space="preserve"> szociális igazgatásról és szociális ellátásokról </w:t>
      </w:r>
    </w:p>
    <w:p w:rsidR="00D70DA5" w:rsidRDefault="00D70DA5" w:rsidP="00D70DA5">
      <w:pPr>
        <w:rPr>
          <w:color w:val="000000"/>
        </w:rPr>
      </w:pPr>
    </w:p>
    <w:p w:rsidR="00D70DA5" w:rsidRDefault="00D70DA5" w:rsidP="00D70DA5">
      <w:pPr>
        <w:jc w:val="both"/>
      </w:pPr>
      <w:r>
        <w:t>A</w:t>
      </w:r>
      <w:r>
        <w:rPr>
          <w:color w:val="000000"/>
        </w:rPr>
        <w:t xml:space="preserve"> szociális igazgatásról és szociális ellátásokról szóló módosított 1993. évi III. törvény</w:t>
      </w:r>
      <w:r>
        <w:rPr>
          <w:color w:val="FF0000"/>
        </w:rPr>
        <w:t xml:space="preserve"> </w:t>
      </w:r>
      <w:r>
        <w:rPr>
          <w:color w:val="000000"/>
        </w:rPr>
        <w:t>1. § (2) bekezdésébe, 10. § (1) bekezdésében, 25. § (3) bekezdés b) pontjában, 32. § (1) valamint (3) bekezdésében, 33. § (7) bekezdésében, 37. § (1) bekezdés d) pontjában, 37/</w:t>
      </w:r>
      <w:proofErr w:type="gramStart"/>
      <w:r>
        <w:rPr>
          <w:color w:val="000000"/>
        </w:rPr>
        <w:t>A</w:t>
      </w:r>
      <w:proofErr w:type="gramEnd"/>
      <w:r>
        <w:rPr>
          <w:color w:val="000000"/>
        </w:rPr>
        <w:t xml:space="preserve"> § (3) bekezdésében, 43/B (1) és (3) bekezdésében, 45. § (1) bekezdésében, 47. § (2) bekezdésében, 50. § (3) bekezdésében, 58/B. § (2) bekezdésében kapott </w:t>
      </w:r>
      <w:r>
        <w:t xml:space="preserve">felhatalmazás alapján a helyi önkormányzatokról szóló 1990. évi LXV. tv. 10. </w:t>
      </w:r>
      <w:proofErr w:type="gramStart"/>
      <w:r>
        <w:t xml:space="preserve">§ (1) bekezdés a) pontjában meghatározott feladatkörében eljárva </w:t>
      </w:r>
      <w:r>
        <w:sym w:font="Symbol" w:char="F02D"/>
      </w:r>
      <w:r>
        <w:t xml:space="preserve"> a Szervezeti és Működési Szabályzatról szóló 22/2010.(X.29.) önkormányzati rendelet 2. melléklet 2.49. pontja által biztosított véleményezési jogkörében illetékes Pénzügyi Bizottság, a Szervezeti és Működési Szabályzatról szóló 22/2010.(X.29.) önkormányzati rendelet 2. melléklet 3.4. pontja által biztosított véleményezési jogkörében illetékes Ügyrendi és Jogi Bizottság véleményének kikérésével </w:t>
      </w:r>
      <w:r>
        <w:sym w:font="Symbol" w:char="F02D"/>
      </w:r>
      <w:r>
        <w:t xml:space="preserve"> a következőket rendeli el:</w:t>
      </w:r>
      <w:proofErr w:type="gramEnd"/>
    </w:p>
    <w:p w:rsidR="00D70DA5" w:rsidRDefault="00D70DA5" w:rsidP="00D70DA5">
      <w:pPr>
        <w:jc w:val="both"/>
      </w:pPr>
    </w:p>
    <w:p w:rsidR="00D70DA5" w:rsidRDefault="00D70DA5" w:rsidP="00D70DA5">
      <w:pPr>
        <w:jc w:val="center"/>
        <w:rPr>
          <w:b/>
        </w:rPr>
      </w:pPr>
      <w:r>
        <w:rPr>
          <w:b/>
        </w:rPr>
        <w:t>I. Fejezet</w:t>
      </w:r>
    </w:p>
    <w:p w:rsidR="00D70DA5" w:rsidRDefault="00D70DA5" w:rsidP="00D70DA5">
      <w:pPr>
        <w:jc w:val="center"/>
        <w:rPr>
          <w:b/>
        </w:rPr>
      </w:pPr>
      <w:r>
        <w:rPr>
          <w:b/>
        </w:rPr>
        <w:t>Általános rendelkezések</w:t>
      </w:r>
    </w:p>
    <w:p w:rsidR="00D70DA5" w:rsidRDefault="00D70DA5" w:rsidP="00D70DA5">
      <w:pPr>
        <w:jc w:val="both"/>
      </w:pPr>
    </w:p>
    <w:p w:rsidR="00D70DA5" w:rsidRDefault="00D70DA5" w:rsidP="00D70DA5">
      <w:pPr>
        <w:pStyle w:val="Lista3"/>
        <w:numPr>
          <w:ilvl w:val="0"/>
          <w:numId w:val="0"/>
        </w:numPr>
        <w:tabs>
          <w:tab w:val="left" w:pos="708"/>
        </w:tabs>
        <w:spacing w:before="0" w:after="0"/>
      </w:pPr>
      <w:smartTag w:uri="urn:schemas-microsoft-com:office:smarttags" w:element="metricconverter">
        <w:smartTagPr>
          <w:attr w:name="ProductID" w:val="1. A"/>
        </w:smartTagPr>
        <w:r>
          <w:t>1. A</w:t>
        </w:r>
      </w:smartTag>
      <w:r>
        <w:t xml:space="preserve"> szociális ellátásra való jogosultság elbírálása</w:t>
      </w:r>
    </w:p>
    <w:p w:rsidR="00D70DA5" w:rsidRDefault="00D70DA5" w:rsidP="00D70DA5">
      <w:pPr>
        <w:pStyle w:val="Cmsor2"/>
        <w:spacing w:before="0" w:after="0"/>
        <w:rPr>
          <w:lang w:eastAsia="hu-HU"/>
        </w:rPr>
      </w:pPr>
    </w:p>
    <w:p w:rsidR="00D70DA5" w:rsidRDefault="00D70DA5" w:rsidP="00D70DA5">
      <w:pPr>
        <w:pStyle w:val="lista1"/>
        <w:numPr>
          <w:ilvl w:val="0"/>
          <w:numId w:val="5"/>
        </w:numPr>
        <w:tabs>
          <w:tab w:val="num" w:pos="0"/>
        </w:tabs>
        <w:ind w:left="0" w:firstLine="0"/>
      </w:pPr>
      <w:r>
        <w:t>§ (1) Amennyiben a pénzben és természetben nyújtott szociális ellátás iránti igényhez, kérelemhez csatolt jövedelemigazolás aránytalanul nehezen beszerezhető, vagy a késedelem a rászorulónak az életét, testi épségét veszélyeztetné, a kérelmező büntetőjogi felelőssége tudatában tett nyilatkozata is elfogadható.</w:t>
      </w:r>
    </w:p>
    <w:p w:rsidR="00D70DA5" w:rsidRDefault="00D70DA5" w:rsidP="00D70DA5">
      <w:pPr>
        <w:pStyle w:val="lista1"/>
        <w:numPr>
          <w:ilvl w:val="0"/>
          <w:numId w:val="6"/>
        </w:numPr>
        <w:tabs>
          <w:tab w:val="num" w:pos="0"/>
        </w:tabs>
        <w:ind w:left="0" w:firstLine="0"/>
      </w:pPr>
      <w:r>
        <w:t>A hatáskör gyakorlója a kérelem benyújtását követően - a hivatal útján - indokolt esetben környezettanulmány készítésével tisztázhatja az igénylő rászorultságát.</w:t>
      </w:r>
    </w:p>
    <w:p w:rsidR="00D70DA5" w:rsidRDefault="00D70DA5" w:rsidP="00D70DA5">
      <w:pPr>
        <w:pStyle w:val="lista1"/>
        <w:numPr>
          <w:ilvl w:val="0"/>
          <w:numId w:val="6"/>
        </w:numPr>
        <w:tabs>
          <w:tab w:val="num" w:pos="0"/>
        </w:tabs>
        <w:ind w:left="0" w:firstLine="0"/>
      </w:pPr>
      <w:r>
        <w:t>Ha a hatáskört gyakorló a jövedelmet vélelmezi, akkor a havi fenntartási költség számításánál a kérelem beadását, vagy a felülvizsgálat megindítását megelőző 6 hónap kiadásait kell figyelembe venni.</w:t>
      </w:r>
    </w:p>
    <w:p w:rsidR="00D70DA5" w:rsidRDefault="00D70DA5" w:rsidP="00D70DA5">
      <w:pPr>
        <w:pStyle w:val="lista1"/>
        <w:numPr>
          <w:ilvl w:val="0"/>
          <w:numId w:val="0"/>
        </w:numPr>
        <w:tabs>
          <w:tab w:val="num" w:pos="0"/>
        </w:tabs>
      </w:pPr>
    </w:p>
    <w:p w:rsidR="00D70DA5" w:rsidRPr="001766DD" w:rsidRDefault="00D70DA5" w:rsidP="00D70DA5">
      <w:pPr>
        <w:pStyle w:val="paragrafus"/>
        <w:numPr>
          <w:ilvl w:val="0"/>
          <w:numId w:val="5"/>
        </w:numPr>
        <w:rPr>
          <w:color w:val="000000" w:themeColor="text1"/>
        </w:rPr>
      </w:pPr>
      <w:r w:rsidRPr="001766DD">
        <w:rPr>
          <w:color w:val="000000" w:themeColor="text1"/>
        </w:rPr>
        <w:t>Pénzbeli ellátások kifizetésének, folyósításának szabályai</w:t>
      </w:r>
    </w:p>
    <w:p w:rsidR="00D70DA5" w:rsidRPr="001766DD" w:rsidRDefault="00D70DA5" w:rsidP="00D70DA5">
      <w:pPr>
        <w:pStyle w:val="lista1"/>
        <w:numPr>
          <w:ilvl w:val="0"/>
          <w:numId w:val="0"/>
        </w:numPr>
        <w:tabs>
          <w:tab w:val="left" w:pos="708"/>
        </w:tabs>
        <w:rPr>
          <w:color w:val="000000" w:themeColor="text1"/>
        </w:rPr>
      </w:pPr>
    </w:p>
    <w:p w:rsidR="00D70DA5" w:rsidRPr="001766DD" w:rsidRDefault="00D70DA5" w:rsidP="00D70DA5">
      <w:pPr>
        <w:pStyle w:val="lista1"/>
        <w:numPr>
          <w:ilvl w:val="0"/>
          <w:numId w:val="0"/>
        </w:numPr>
        <w:tabs>
          <w:tab w:val="left" w:pos="708"/>
        </w:tabs>
        <w:rPr>
          <w:color w:val="000000" w:themeColor="text1"/>
        </w:rPr>
      </w:pPr>
      <w:r w:rsidRPr="001766DD">
        <w:rPr>
          <w:color w:val="000000" w:themeColor="text1"/>
        </w:rPr>
        <w:t xml:space="preserve">2. § (1) </w:t>
      </w:r>
      <w:r w:rsidRPr="001766DD">
        <w:rPr>
          <w:bCs/>
          <w:color w:val="000000" w:themeColor="text1"/>
        </w:rPr>
        <w:t>A pénzbeli támogatás folyószámlára történő átutalással, vagy házipénztári kifizetéssel jut el a jogosulthoz.</w:t>
      </w:r>
    </w:p>
    <w:p w:rsidR="00D70DA5" w:rsidRPr="001766DD" w:rsidRDefault="00D70DA5" w:rsidP="00D70DA5">
      <w:pPr>
        <w:pStyle w:val="lista1"/>
        <w:numPr>
          <w:ilvl w:val="0"/>
          <w:numId w:val="7"/>
        </w:numPr>
        <w:tabs>
          <w:tab w:val="num" w:pos="0"/>
        </w:tabs>
        <w:ind w:left="0" w:firstLine="0"/>
        <w:rPr>
          <w:bCs/>
          <w:color w:val="000000" w:themeColor="text1"/>
        </w:rPr>
      </w:pPr>
      <w:r w:rsidRPr="001766DD">
        <w:rPr>
          <w:bCs/>
          <w:color w:val="000000" w:themeColor="text1"/>
        </w:rPr>
        <w:t>A rendszeres ellátások folyósítására minden hónap 1. napjától 5. napjáig kerül sor, kifizetésre a Cigány Közösségi Házban, a városban pedig a Báthory u. 6. sz. alatti épületben, minden hónap 1. napjától 5. napjáig.</w:t>
      </w:r>
    </w:p>
    <w:p w:rsidR="00D70DA5" w:rsidRPr="001766DD" w:rsidRDefault="00D70DA5" w:rsidP="00D70DA5">
      <w:pPr>
        <w:pStyle w:val="lista1"/>
        <w:numPr>
          <w:ilvl w:val="0"/>
          <w:numId w:val="0"/>
        </w:numPr>
        <w:tabs>
          <w:tab w:val="left" w:pos="708"/>
        </w:tabs>
        <w:rPr>
          <w:bCs/>
          <w:color w:val="000000" w:themeColor="text1"/>
        </w:rPr>
      </w:pPr>
      <w:r w:rsidRPr="001766DD">
        <w:rPr>
          <w:color w:val="000000" w:themeColor="text1"/>
        </w:rPr>
        <w:t>(3) A lakásfenntartási támogatás és a rendszeres ellátások kivételével az ellátásokat, a jogosultságot megállapító határozatnak a polgármesteri hivatal pénzügyekkel foglalkozó osztályvezetőjéhez történő átadásától számított 10 napon belül kell folyósítani.</w:t>
      </w:r>
    </w:p>
    <w:p w:rsidR="00D70DA5" w:rsidRPr="001766DD" w:rsidRDefault="00D70DA5" w:rsidP="00D70DA5">
      <w:pPr>
        <w:jc w:val="both"/>
        <w:rPr>
          <w:color w:val="000000" w:themeColor="text1"/>
        </w:rPr>
      </w:pPr>
      <w:r w:rsidRPr="001766DD">
        <w:rPr>
          <w:color w:val="000000" w:themeColor="text1"/>
        </w:rPr>
        <w:t xml:space="preserve">3. § (1) Ha a hatáskör gyakorlója a képviselő-testület hatáskörébe tartozó szociális ellátás megtérítését rendeli el, akkor a megtérítés összegét, illetve pénzegyenértékét méltányosságból: </w:t>
      </w:r>
    </w:p>
    <w:p w:rsidR="00D70DA5" w:rsidRPr="001766DD" w:rsidRDefault="00D70DA5" w:rsidP="00D70DA5">
      <w:pPr>
        <w:jc w:val="both"/>
        <w:rPr>
          <w:color w:val="000000" w:themeColor="text1"/>
        </w:rPr>
      </w:pPr>
      <w:proofErr w:type="gramStart"/>
      <w:r w:rsidRPr="001766DD">
        <w:rPr>
          <w:color w:val="000000" w:themeColor="text1"/>
        </w:rPr>
        <w:t>a</w:t>
      </w:r>
      <w:proofErr w:type="gramEnd"/>
      <w:r w:rsidRPr="001766DD">
        <w:rPr>
          <w:color w:val="000000" w:themeColor="text1"/>
        </w:rPr>
        <w:t xml:space="preserve">) 30 </w:t>
      </w:r>
      <w:proofErr w:type="spellStart"/>
      <w:r w:rsidRPr="001766DD">
        <w:rPr>
          <w:color w:val="000000" w:themeColor="text1"/>
        </w:rPr>
        <w:t>%-al</w:t>
      </w:r>
      <w:proofErr w:type="spellEnd"/>
      <w:r w:rsidRPr="001766DD">
        <w:rPr>
          <w:color w:val="000000" w:themeColor="text1"/>
        </w:rPr>
        <w:t xml:space="preserve"> csökkentheti, ha a kérelmező családjában az egy főre jutó jövedelem az öregségi nyugdíj mindenkori legkisebb összegének 80 %-át nem haladja meg.</w:t>
      </w:r>
    </w:p>
    <w:p w:rsidR="00D70DA5" w:rsidRPr="001766DD" w:rsidRDefault="00D70DA5" w:rsidP="00D70DA5">
      <w:pPr>
        <w:jc w:val="both"/>
        <w:rPr>
          <w:color w:val="000000" w:themeColor="text1"/>
        </w:rPr>
      </w:pPr>
      <w:r w:rsidRPr="001766DD">
        <w:rPr>
          <w:color w:val="000000" w:themeColor="text1"/>
        </w:rPr>
        <w:lastRenderedPageBreak/>
        <w:t>b) teljes egészében elengedheti, ha a kérelmező családban az egy főre jutó jövedelem az öregségi nyugdíj mindenkori legkisebb összegének 60 %-át nem haladja meg.</w:t>
      </w:r>
    </w:p>
    <w:p w:rsidR="00D70DA5" w:rsidRPr="001766DD" w:rsidRDefault="00D70DA5" w:rsidP="00D70DA5">
      <w:pPr>
        <w:jc w:val="both"/>
        <w:rPr>
          <w:color w:val="000000" w:themeColor="text1"/>
        </w:rPr>
      </w:pPr>
      <w:r w:rsidRPr="001766DD">
        <w:rPr>
          <w:color w:val="000000" w:themeColor="text1"/>
        </w:rPr>
        <w:t>(2) A kamat összegét méltányosságból:</w:t>
      </w:r>
    </w:p>
    <w:p w:rsidR="00D70DA5" w:rsidRPr="001766DD" w:rsidRDefault="00D70DA5" w:rsidP="00D70DA5">
      <w:pPr>
        <w:jc w:val="both"/>
        <w:rPr>
          <w:color w:val="000000" w:themeColor="text1"/>
        </w:rPr>
      </w:pPr>
      <w:proofErr w:type="gramStart"/>
      <w:r w:rsidRPr="001766DD">
        <w:rPr>
          <w:color w:val="000000" w:themeColor="text1"/>
        </w:rPr>
        <w:t>a</w:t>
      </w:r>
      <w:proofErr w:type="gramEnd"/>
      <w:r w:rsidRPr="001766DD">
        <w:rPr>
          <w:color w:val="000000" w:themeColor="text1"/>
        </w:rPr>
        <w:t xml:space="preserve">) 30 </w:t>
      </w:r>
      <w:proofErr w:type="spellStart"/>
      <w:r w:rsidRPr="001766DD">
        <w:rPr>
          <w:color w:val="000000" w:themeColor="text1"/>
        </w:rPr>
        <w:t>%-al</w:t>
      </w:r>
      <w:proofErr w:type="spellEnd"/>
      <w:r w:rsidRPr="001766DD">
        <w:rPr>
          <w:color w:val="000000" w:themeColor="text1"/>
        </w:rPr>
        <w:t xml:space="preserve"> csökkentheti, ha a kérelmező családjában az egy főre jutó jövedelem az öregségi nyugdíj mindenkori legkisebb összegét nem haladja meg,</w:t>
      </w:r>
    </w:p>
    <w:p w:rsidR="00D70DA5" w:rsidRPr="001766DD" w:rsidRDefault="00D70DA5" w:rsidP="00D70DA5">
      <w:pPr>
        <w:pStyle w:val="Felsorols"/>
        <w:rPr>
          <w:color w:val="000000" w:themeColor="text1"/>
        </w:rPr>
      </w:pPr>
      <w:r w:rsidRPr="001766DD">
        <w:rPr>
          <w:color w:val="000000" w:themeColor="text1"/>
        </w:rPr>
        <w:t>b) teljes egészében elengedheti, ha a kérelmező családjában az egy főre jutó jövedelem az öregségi nyugdíj mindenkori legkisebb összegének 90 %-át nem haladja meg.</w:t>
      </w:r>
    </w:p>
    <w:p w:rsidR="00D70DA5" w:rsidRPr="001766DD" w:rsidRDefault="00D70DA5" w:rsidP="00D70DA5">
      <w:pPr>
        <w:pStyle w:val="Felsorols"/>
        <w:rPr>
          <w:color w:val="000000" w:themeColor="text1"/>
        </w:rPr>
      </w:pPr>
    </w:p>
    <w:p w:rsidR="00D70DA5" w:rsidRPr="001766DD" w:rsidRDefault="00D70DA5" w:rsidP="00D70DA5">
      <w:pPr>
        <w:pStyle w:val="Lista3"/>
        <w:numPr>
          <w:ilvl w:val="0"/>
          <w:numId w:val="0"/>
        </w:numPr>
        <w:tabs>
          <w:tab w:val="left" w:pos="708"/>
        </w:tabs>
        <w:spacing w:before="0" w:after="0"/>
        <w:rPr>
          <w:color w:val="000000" w:themeColor="text1"/>
        </w:rPr>
      </w:pPr>
      <w:r w:rsidRPr="001766DD">
        <w:rPr>
          <w:color w:val="000000" w:themeColor="text1"/>
        </w:rPr>
        <w:t>II. Fejezet</w:t>
      </w:r>
    </w:p>
    <w:p w:rsidR="00D70DA5" w:rsidRPr="001766DD" w:rsidRDefault="00D70DA5" w:rsidP="00D70DA5">
      <w:pPr>
        <w:pStyle w:val="Lista3"/>
        <w:numPr>
          <w:ilvl w:val="0"/>
          <w:numId w:val="0"/>
        </w:numPr>
        <w:tabs>
          <w:tab w:val="left" w:pos="708"/>
        </w:tabs>
        <w:spacing w:before="0" w:after="0"/>
        <w:rPr>
          <w:color w:val="000000" w:themeColor="text1"/>
        </w:rPr>
      </w:pPr>
      <w:r w:rsidRPr="001766DD">
        <w:rPr>
          <w:color w:val="000000" w:themeColor="text1"/>
        </w:rPr>
        <w:t>Pénzbeli ellátások</w:t>
      </w:r>
    </w:p>
    <w:p w:rsidR="00D70DA5" w:rsidRPr="001766DD" w:rsidRDefault="00D70DA5" w:rsidP="00D70DA5">
      <w:pPr>
        <w:pStyle w:val="Cmsor2"/>
        <w:spacing w:before="0" w:after="0"/>
        <w:rPr>
          <w:i w:val="0"/>
          <w:color w:val="000000" w:themeColor="text1"/>
          <w:sz w:val="24"/>
          <w:szCs w:val="24"/>
          <w:lang w:eastAsia="hu-HU"/>
        </w:rPr>
      </w:pPr>
    </w:p>
    <w:p w:rsidR="00D70DA5" w:rsidRPr="001766DD" w:rsidRDefault="00D70DA5" w:rsidP="00D70DA5">
      <w:pPr>
        <w:jc w:val="center"/>
        <w:rPr>
          <w:b/>
          <w:color w:val="000000" w:themeColor="text1"/>
        </w:rPr>
      </w:pPr>
      <w:r w:rsidRPr="001766DD">
        <w:rPr>
          <w:b/>
          <w:color w:val="000000" w:themeColor="text1"/>
        </w:rPr>
        <w:t>1. Aktív korúak ellátása</w:t>
      </w:r>
    </w:p>
    <w:p w:rsidR="00D70DA5" w:rsidRPr="001766DD" w:rsidRDefault="00D70DA5" w:rsidP="00D70DA5">
      <w:pPr>
        <w:rPr>
          <w:color w:val="000000" w:themeColor="text1"/>
        </w:rPr>
      </w:pPr>
    </w:p>
    <w:p w:rsidR="00D70DA5" w:rsidRPr="001766DD" w:rsidRDefault="00D70DA5" w:rsidP="00D70DA5">
      <w:pPr>
        <w:pStyle w:val="lista1"/>
        <w:numPr>
          <w:ilvl w:val="0"/>
          <w:numId w:val="0"/>
        </w:numPr>
        <w:tabs>
          <w:tab w:val="left" w:pos="708"/>
        </w:tabs>
        <w:rPr>
          <w:bCs/>
          <w:color w:val="000000" w:themeColor="text1"/>
        </w:rPr>
      </w:pPr>
      <w:r w:rsidRPr="001766DD">
        <w:rPr>
          <w:bCs/>
          <w:color w:val="000000" w:themeColor="text1"/>
        </w:rPr>
        <w:t>4. § Az önkormányzat a közfoglalkoztatás megszervezését a Városi Kincstár Tiszavasvári (4440 Tiszavasvári, Báthory u. 6. szám) útján biztosítja.</w:t>
      </w:r>
    </w:p>
    <w:p w:rsidR="00D70DA5" w:rsidRPr="001766DD" w:rsidRDefault="00D70DA5" w:rsidP="00D70DA5">
      <w:pPr>
        <w:tabs>
          <w:tab w:val="right" w:pos="8953"/>
        </w:tabs>
        <w:jc w:val="both"/>
        <w:rPr>
          <w:bCs/>
          <w:color w:val="000000" w:themeColor="text1"/>
        </w:rPr>
      </w:pPr>
      <w:r w:rsidRPr="001766DD">
        <w:rPr>
          <w:bCs/>
          <w:color w:val="000000" w:themeColor="text1"/>
        </w:rPr>
        <w:t>5. § (1) A rendszeres szociális segélyre jogosult együttműködési kötelezettsége keretében a Tiszavasvári Többcélú Kistérségi Társulás 4440 Tiszavasvári, Városháza tér 4. szám fenntartásában működő Tiszavasvári Többcélú Kistérségi Társulás Tiszavasvári Szociális és Egészségügyi Szolgáltató Központja családsegítő szolgálatánál a segélyt megállapító, a jogosultságot felülvizsgáló határozatának jogerőre emelkedését követő 15 napon belül személyesen megjelenik, és nyilvántartásba veteti magát.</w:t>
      </w:r>
    </w:p>
    <w:p w:rsidR="00D70DA5" w:rsidRPr="001766DD" w:rsidRDefault="00D70DA5" w:rsidP="00D70DA5">
      <w:pPr>
        <w:tabs>
          <w:tab w:val="right" w:pos="8953"/>
        </w:tabs>
        <w:jc w:val="both"/>
        <w:rPr>
          <w:bCs/>
          <w:color w:val="000000" w:themeColor="text1"/>
        </w:rPr>
      </w:pPr>
      <w:r w:rsidRPr="001766DD">
        <w:rPr>
          <w:bCs/>
          <w:color w:val="000000" w:themeColor="text1"/>
        </w:rPr>
        <w:t>(2) A rendszeres szociális segélyre jogosult a beilleszkedést segítő programról, a Tiszavasvári Többcélú Kistérségi Társulás Tiszavasvári Szociális és Egészségügyi Szolgáltató Központja családsegítő szolgálata által meghatározott időpontban, legkésőbb azonban az (1) bekezdés szerinti nyilvántartásba vételét követő 60 napon belül írásban megállapodik. Nyilvántartásba vételét követően teljesíti a beilleszkedést segítő programban foglaltakat.</w:t>
      </w:r>
    </w:p>
    <w:p w:rsidR="00D70DA5" w:rsidRPr="001766DD" w:rsidRDefault="00D70DA5" w:rsidP="00D70DA5">
      <w:pPr>
        <w:pStyle w:val="Szvegtrzsbehzssal"/>
        <w:spacing w:after="0"/>
        <w:ind w:left="0"/>
        <w:jc w:val="both"/>
        <w:rPr>
          <w:b/>
          <w:color w:val="000000" w:themeColor="text1"/>
        </w:rPr>
      </w:pPr>
      <w:r w:rsidRPr="001766DD">
        <w:rPr>
          <w:color w:val="000000" w:themeColor="text1"/>
        </w:rPr>
        <w:t>(3) Az együttműködés teljesítése érdekében – amennyiben szociális helyzetéhez és mentális állapotához igazodva a beilleszkedést segítő program arra kiterjed - köteles:</w:t>
      </w:r>
    </w:p>
    <w:p w:rsidR="00D70DA5" w:rsidRPr="001766DD" w:rsidRDefault="00D70DA5" w:rsidP="00D70DA5">
      <w:pPr>
        <w:pStyle w:val="Szvegtrzsbehzssal"/>
        <w:spacing w:after="0"/>
        <w:ind w:left="0"/>
        <w:jc w:val="both"/>
        <w:rPr>
          <w:b/>
          <w:color w:val="000000" w:themeColor="text1"/>
        </w:rPr>
      </w:pPr>
      <w:proofErr w:type="gramStart"/>
      <w:r w:rsidRPr="001766DD">
        <w:rPr>
          <w:color w:val="000000" w:themeColor="text1"/>
        </w:rPr>
        <w:t>a</w:t>
      </w:r>
      <w:proofErr w:type="gramEnd"/>
      <w:r w:rsidRPr="001766DD">
        <w:rPr>
          <w:color w:val="000000" w:themeColor="text1"/>
        </w:rPr>
        <w:t>) az 5. § (1) bekezdés szerinti nyilvántartásba vételét követően a Tiszavasvári Többcélú Kistérségi Társulás Tiszavasvári Szociális és Egészségügyi Szolgáltató Központja családsegítő szolgálatánál, a szolgálat által előírt időpontban, de legalább háromhavonta megjelenni,</w:t>
      </w:r>
    </w:p>
    <w:p w:rsidR="00D70DA5" w:rsidRPr="001766DD" w:rsidRDefault="00D70DA5" w:rsidP="00D70DA5">
      <w:pPr>
        <w:tabs>
          <w:tab w:val="right" w:pos="8953"/>
        </w:tabs>
        <w:jc w:val="both"/>
        <w:rPr>
          <w:bCs/>
          <w:color w:val="000000" w:themeColor="text1"/>
        </w:rPr>
      </w:pPr>
      <w:r w:rsidRPr="001766DD">
        <w:rPr>
          <w:bCs/>
          <w:color w:val="000000" w:themeColor="text1"/>
        </w:rPr>
        <w:t xml:space="preserve">b) </w:t>
      </w:r>
      <w:r w:rsidRPr="001766DD">
        <w:rPr>
          <w:color w:val="000000" w:themeColor="text1"/>
        </w:rPr>
        <w:t xml:space="preserve">a Tiszavasvári Többcélú Kistérségi Társulás Tiszavasvári Szociális és Egészségügyi Szolgáltató Központja családsegítő szolgálata által részére meghatározott – 5. § (4) bekezdés </w:t>
      </w:r>
      <w:proofErr w:type="gramStart"/>
      <w:r w:rsidRPr="001766DD">
        <w:rPr>
          <w:color w:val="000000" w:themeColor="text1"/>
        </w:rPr>
        <w:t>szerinti típusú</w:t>
      </w:r>
      <w:proofErr w:type="gramEnd"/>
      <w:r w:rsidRPr="001766DD">
        <w:rPr>
          <w:color w:val="000000" w:themeColor="text1"/>
        </w:rPr>
        <w:t xml:space="preserve"> - beilleszkedést segítő </w:t>
      </w:r>
      <w:r w:rsidRPr="001766DD">
        <w:rPr>
          <w:bCs/>
          <w:color w:val="000000" w:themeColor="text1"/>
        </w:rPr>
        <w:t>programban, ill. programokban részt venni,</w:t>
      </w:r>
    </w:p>
    <w:p w:rsidR="00D70DA5" w:rsidRPr="001766DD" w:rsidRDefault="00D70DA5" w:rsidP="00D70DA5">
      <w:pPr>
        <w:tabs>
          <w:tab w:val="right" w:pos="8953"/>
        </w:tabs>
        <w:jc w:val="both"/>
        <w:rPr>
          <w:bCs/>
          <w:color w:val="000000" w:themeColor="text1"/>
        </w:rPr>
      </w:pPr>
      <w:r w:rsidRPr="001766DD">
        <w:rPr>
          <w:color w:val="000000" w:themeColor="text1"/>
        </w:rPr>
        <w:t>c) a felajánlott és az iskolai végzettségének megfelelő oktatásban, képzésben részt venni, különösen, ha az általános iskolai végzettség és az első szakképesítés megszerzésére irányul.</w:t>
      </w:r>
    </w:p>
    <w:p w:rsidR="00D70DA5" w:rsidRPr="001766DD" w:rsidRDefault="00D70DA5" w:rsidP="00D70DA5">
      <w:pPr>
        <w:tabs>
          <w:tab w:val="right" w:pos="8953"/>
        </w:tabs>
        <w:jc w:val="both"/>
        <w:rPr>
          <w:bCs/>
          <w:color w:val="000000" w:themeColor="text1"/>
        </w:rPr>
      </w:pPr>
      <w:r w:rsidRPr="001766DD">
        <w:rPr>
          <w:bCs/>
          <w:color w:val="000000" w:themeColor="text1"/>
        </w:rPr>
        <w:t>(4) A beilleszkedést segítő programok típusai:</w:t>
      </w:r>
    </w:p>
    <w:p w:rsidR="00D70DA5" w:rsidRPr="001766DD" w:rsidRDefault="00D70DA5" w:rsidP="00D70DA5">
      <w:pPr>
        <w:tabs>
          <w:tab w:val="right" w:pos="8953"/>
        </w:tabs>
        <w:ind w:left="360" w:hanging="360"/>
        <w:rPr>
          <w:bCs/>
          <w:color w:val="000000" w:themeColor="text1"/>
        </w:rPr>
      </w:pPr>
      <w:proofErr w:type="gramStart"/>
      <w:r w:rsidRPr="001766DD">
        <w:rPr>
          <w:bCs/>
          <w:color w:val="000000" w:themeColor="text1"/>
        </w:rPr>
        <w:t>a</w:t>
      </w:r>
      <w:proofErr w:type="gramEnd"/>
      <w:r w:rsidRPr="001766DD">
        <w:rPr>
          <w:bCs/>
          <w:color w:val="000000" w:themeColor="text1"/>
        </w:rPr>
        <w:t>) az aktív korú személy saját erőforrásainak feltárására irányuló egyéni programok,</w:t>
      </w:r>
    </w:p>
    <w:p w:rsidR="00D70DA5" w:rsidRPr="001766DD" w:rsidRDefault="00D70DA5" w:rsidP="00D70DA5">
      <w:pPr>
        <w:tabs>
          <w:tab w:val="right" w:pos="8953"/>
        </w:tabs>
        <w:ind w:left="360" w:hanging="360"/>
        <w:rPr>
          <w:bCs/>
          <w:color w:val="000000" w:themeColor="text1"/>
        </w:rPr>
      </w:pPr>
      <w:r w:rsidRPr="001766DD">
        <w:rPr>
          <w:bCs/>
          <w:color w:val="000000" w:themeColor="text1"/>
        </w:rPr>
        <w:t>b) munkavégzésre történő felkészülést segítő programok,</w:t>
      </w:r>
    </w:p>
    <w:p w:rsidR="00D70DA5" w:rsidRPr="001766DD" w:rsidRDefault="00D70DA5" w:rsidP="00D70DA5">
      <w:pPr>
        <w:tabs>
          <w:tab w:val="right" w:pos="8953"/>
        </w:tabs>
        <w:ind w:left="360" w:hanging="360"/>
        <w:rPr>
          <w:bCs/>
          <w:color w:val="000000" w:themeColor="text1"/>
        </w:rPr>
      </w:pPr>
      <w:r w:rsidRPr="001766DD">
        <w:rPr>
          <w:bCs/>
          <w:color w:val="000000" w:themeColor="text1"/>
        </w:rPr>
        <w:t>c) mentálhigiénés életmódot formáló programok,</w:t>
      </w:r>
    </w:p>
    <w:p w:rsidR="00D70DA5" w:rsidRPr="001766DD" w:rsidRDefault="00D70DA5" w:rsidP="00D70DA5">
      <w:pPr>
        <w:tabs>
          <w:tab w:val="right" w:pos="8953"/>
        </w:tabs>
        <w:ind w:left="360" w:hanging="360"/>
        <w:rPr>
          <w:bCs/>
          <w:color w:val="000000" w:themeColor="text1"/>
        </w:rPr>
      </w:pPr>
      <w:r w:rsidRPr="001766DD">
        <w:rPr>
          <w:bCs/>
          <w:color w:val="000000" w:themeColor="text1"/>
        </w:rPr>
        <w:t>d) egyéni képességeket fejlesztő, vagy az életmódot formáló foglalkozások.</w:t>
      </w:r>
    </w:p>
    <w:p w:rsidR="00D70DA5" w:rsidRPr="001766DD" w:rsidRDefault="00D70DA5" w:rsidP="00D70DA5">
      <w:pPr>
        <w:pStyle w:val="Szvegtrzsbehzssal"/>
        <w:spacing w:after="0"/>
        <w:ind w:left="0"/>
        <w:rPr>
          <w:b/>
          <w:color w:val="000000" w:themeColor="text1"/>
        </w:rPr>
      </w:pPr>
      <w:r w:rsidRPr="001766DD">
        <w:rPr>
          <w:color w:val="000000" w:themeColor="text1"/>
        </w:rPr>
        <w:t>6. § (1) A rendszeres szociális segélyben részesülő aktív korú személy a segély folyósításának ideje alatt együttműködési kötelezettségét megszegi, ha neki felróható okból:</w:t>
      </w:r>
    </w:p>
    <w:p w:rsidR="00D70DA5" w:rsidRPr="001766DD" w:rsidRDefault="00D70DA5" w:rsidP="00D70DA5">
      <w:pPr>
        <w:pStyle w:val="Szvegtrzsbehzssal"/>
        <w:numPr>
          <w:ilvl w:val="0"/>
          <w:numId w:val="8"/>
        </w:numPr>
        <w:tabs>
          <w:tab w:val="right" w:pos="8953"/>
        </w:tabs>
        <w:suppressAutoHyphens w:val="0"/>
        <w:spacing w:after="0"/>
        <w:ind w:hanging="720"/>
        <w:jc w:val="both"/>
        <w:rPr>
          <w:b/>
          <w:color w:val="000000" w:themeColor="text1"/>
        </w:rPr>
      </w:pPr>
      <w:r w:rsidRPr="001766DD">
        <w:rPr>
          <w:color w:val="000000" w:themeColor="text1"/>
        </w:rPr>
        <w:t>a családsegítő szolgálattal kötött együttműködési megállapodásban foglaltaknak nem tesz eleget,</w:t>
      </w:r>
    </w:p>
    <w:p w:rsidR="00D70DA5" w:rsidRPr="001766DD" w:rsidRDefault="00D70DA5" w:rsidP="00D70DA5">
      <w:pPr>
        <w:pStyle w:val="Szvegtrzsbehzssal"/>
        <w:numPr>
          <w:ilvl w:val="0"/>
          <w:numId w:val="8"/>
        </w:numPr>
        <w:tabs>
          <w:tab w:val="right" w:pos="8953"/>
        </w:tabs>
        <w:suppressAutoHyphens w:val="0"/>
        <w:spacing w:after="0"/>
        <w:ind w:hanging="720"/>
        <w:jc w:val="both"/>
        <w:rPr>
          <w:b/>
          <w:bCs/>
          <w:color w:val="000000" w:themeColor="text1"/>
        </w:rPr>
      </w:pPr>
      <w:proofErr w:type="gramStart"/>
      <w:r w:rsidRPr="001766DD">
        <w:rPr>
          <w:color w:val="000000" w:themeColor="text1"/>
        </w:rPr>
        <w:t>a</w:t>
      </w:r>
      <w:proofErr w:type="gramEnd"/>
      <w:r w:rsidRPr="001766DD">
        <w:rPr>
          <w:color w:val="000000" w:themeColor="text1"/>
        </w:rPr>
        <w:t xml:space="preserve"> 5. § (1) bekezdésben foglalt nyilvántartásba vételi kötelezettségének nem, vagy nem a megjelölt 15 napos határidőn belül tesz eleget,</w:t>
      </w:r>
    </w:p>
    <w:p w:rsidR="00D70DA5" w:rsidRPr="001766DD" w:rsidRDefault="00D70DA5" w:rsidP="00D70DA5">
      <w:pPr>
        <w:pStyle w:val="Szvegtrzsbehzssal"/>
        <w:numPr>
          <w:ilvl w:val="0"/>
          <w:numId w:val="8"/>
        </w:numPr>
        <w:tabs>
          <w:tab w:val="right" w:pos="8953"/>
        </w:tabs>
        <w:suppressAutoHyphens w:val="0"/>
        <w:spacing w:after="0"/>
        <w:ind w:hanging="720"/>
        <w:jc w:val="both"/>
        <w:rPr>
          <w:b/>
          <w:bCs/>
          <w:color w:val="000000" w:themeColor="text1"/>
        </w:rPr>
      </w:pPr>
      <w:proofErr w:type="gramStart"/>
      <w:r w:rsidRPr="001766DD">
        <w:rPr>
          <w:color w:val="000000" w:themeColor="text1"/>
        </w:rPr>
        <w:t>a</w:t>
      </w:r>
      <w:proofErr w:type="gramEnd"/>
      <w:r w:rsidRPr="001766DD">
        <w:rPr>
          <w:color w:val="000000" w:themeColor="text1"/>
        </w:rPr>
        <w:t xml:space="preserve"> 5. § (2) foglalt kötelezettségének nem tesz eleget,</w:t>
      </w:r>
    </w:p>
    <w:p w:rsidR="00D70DA5" w:rsidRPr="001766DD" w:rsidRDefault="00D70DA5" w:rsidP="00D70DA5">
      <w:pPr>
        <w:pStyle w:val="Szvegtrzsbehzssal"/>
        <w:numPr>
          <w:ilvl w:val="0"/>
          <w:numId w:val="8"/>
        </w:numPr>
        <w:tabs>
          <w:tab w:val="right" w:pos="8953"/>
        </w:tabs>
        <w:suppressAutoHyphens w:val="0"/>
        <w:spacing w:after="0"/>
        <w:ind w:hanging="720"/>
        <w:jc w:val="both"/>
        <w:rPr>
          <w:b/>
          <w:bCs/>
          <w:color w:val="000000" w:themeColor="text1"/>
        </w:rPr>
      </w:pPr>
      <w:r w:rsidRPr="001766DD">
        <w:rPr>
          <w:color w:val="000000" w:themeColor="text1"/>
        </w:rPr>
        <w:t>a családsegítő szolgálat által előírt időpontban nem jelenik meg,</w:t>
      </w:r>
    </w:p>
    <w:p w:rsidR="00D70DA5" w:rsidRPr="001766DD" w:rsidRDefault="00D70DA5" w:rsidP="00D70DA5">
      <w:pPr>
        <w:pStyle w:val="Szvegtrzsbehzssal"/>
        <w:spacing w:after="0"/>
        <w:ind w:left="0"/>
        <w:jc w:val="both"/>
        <w:rPr>
          <w:b/>
          <w:bCs/>
          <w:color w:val="000000" w:themeColor="text1"/>
        </w:rPr>
      </w:pPr>
      <w:proofErr w:type="gramStart"/>
      <w:r w:rsidRPr="001766DD">
        <w:rPr>
          <w:color w:val="000000" w:themeColor="text1"/>
        </w:rPr>
        <w:lastRenderedPageBreak/>
        <w:t>feltéve</w:t>
      </w:r>
      <w:proofErr w:type="gramEnd"/>
      <w:r w:rsidRPr="001766DD">
        <w:rPr>
          <w:color w:val="000000" w:themeColor="text1"/>
        </w:rPr>
        <w:t>, hogy akadályoztatása okát az előírt határidőben nem jelenti, és hitelt érdemlően igazolni nem tudja.</w:t>
      </w:r>
    </w:p>
    <w:p w:rsidR="00D70DA5" w:rsidRPr="001766DD" w:rsidRDefault="00D70DA5" w:rsidP="00D70DA5">
      <w:pPr>
        <w:pStyle w:val="lista1"/>
        <w:numPr>
          <w:ilvl w:val="0"/>
          <w:numId w:val="13"/>
        </w:numPr>
        <w:ind w:left="0" w:firstLine="0"/>
        <w:rPr>
          <w:color w:val="000000" w:themeColor="text1"/>
        </w:rPr>
      </w:pPr>
      <w:r w:rsidRPr="001766DD">
        <w:rPr>
          <w:color w:val="000000" w:themeColor="text1"/>
        </w:rPr>
        <w:t>A segélyben részesülő a 6. § (1) bekezdésében foglalt kötelezettségének teljesítésében neki fel nem róható okból történő akadályoztatása esetén az akadályoztatás okát érintő jelentési kötelezettségének a kötelezettség teljesítésére előírt napon, az ok megjelölésével tehet eleget. Ez esetben az akadályoztatás tényét a rendszeres szociális segélyben részesülő személy a jelentési kötelezettség teljesítésére előírt napot követő 8 napon belül hitelt érdemlő módon igazolni köteles (pl.: háziorvosi, szakorvosi igazolás) a családsegítő szolgálatnál. Amennyiben az akadályoztatás a kötelezettség teljesítésére előírt napot követő 8 napon belül is igazolható módon áll fenn, azt a segélyben részesülő – akadályoztatása esetén a fent megjelölt személyek útján - köteles bejelenteni, és az akadályoztatás tényének megszűnésekor hitelt érdemlően igazolni.</w:t>
      </w:r>
    </w:p>
    <w:p w:rsidR="00D70DA5" w:rsidRPr="001766DD" w:rsidRDefault="00D70DA5" w:rsidP="00D70DA5">
      <w:pPr>
        <w:pStyle w:val="lista1"/>
        <w:numPr>
          <w:ilvl w:val="0"/>
          <w:numId w:val="13"/>
        </w:numPr>
        <w:ind w:left="0" w:firstLine="0"/>
        <w:rPr>
          <w:color w:val="000000" w:themeColor="text1"/>
        </w:rPr>
      </w:pPr>
      <w:r w:rsidRPr="001766DD">
        <w:rPr>
          <w:color w:val="000000" w:themeColor="text1"/>
        </w:rPr>
        <w:t>Amennyiben a segélyben részesülő, a 6.§ (1) bekezdésében foglalt kötelezettségének állapotánál fogva, vagy más igazolható okból személyesen eleget tenni nem tud, az akadályoztatás okát érintő jelentési kötelezettségének:</w:t>
      </w:r>
    </w:p>
    <w:p w:rsidR="00D70DA5" w:rsidRPr="001766DD" w:rsidRDefault="00D70DA5" w:rsidP="00D70DA5">
      <w:pPr>
        <w:pStyle w:val="lista1"/>
        <w:numPr>
          <w:ilvl w:val="0"/>
          <w:numId w:val="9"/>
        </w:numPr>
        <w:ind w:left="0" w:firstLine="0"/>
        <w:rPr>
          <w:color w:val="000000" w:themeColor="text1"/>
        </w:rPr>
      </w:pPr>
      <w:r w:rsidRPr="001766DD">
        <w:rPr>
          <w:color w:val="000000" w:themeColor="text1"/>
        </w:rPr>
        <w:t xml:space="preserve">közeli hozzátartozója, </w:t>
      </w:r>
    </w:p>
    <w:p w:rsidR="00D70DA5" w:rsidRPr="001766DD" w:rsidRDefault="00D70DA5" w:rsidP="00D70DA5">
      <w:pPr>
        <w:pStyle w:val="lista1"/>
        <w:numPr>
          <w:ilvl w:val="0"/>
          <w:numId w:val="9"/>
        </w:numPr>
        <w:ind w:left="0" w:firstLine="0"/>
        <w:rPr>
          <w:color w:val="000000" w:themeColor="text1"/>
        </w:rPr>
      </w:pPr>
      <w:r w:rsidRPr="001766DD">
        <w:rPr>
          <w:color w:val="000000" w:themeColor="text1"/>
        </w:rPr>
        <w:t>hivatalos minőségében eljáró személy, (pl.: orvos, gondozó)</w:t>
      </w:r>
    </w:p>
    <w:p w:rsidR="00D70DA5" w:rsidRPr="001766DD" w:rsidRDefault="00D70DA5" w:rsidP="00D70DA5">
      <w:pPr>
        <w:pStyle w:val="lista1"/>
        <w:numPr>
          <w:ilvl w:val="0"/>
          <w:numId w:val="9"/>
        </w:numPr>
        <w:tabs>
          <w:tab w:val="clear" w:pos="720"/>
          <w:tab w:val="num" w:pos="0"/>
        </w:tabs>
        <w:ind w:left="0" w:firstLine="0"/>
        <w:rPr>
          <w:color w:val="000000" w:themeColor="text1"/>
        </w:rPr>
      </w:pPr>
      <w:r w:rsidRPr="001766DD">
        <w:rPr>
          <w:color w:val="000000" w:themeColor="text1"/>
        </w:rPr>
        <w:t xml:space="preserve">a segélyben részesülő meghatalmazottja </w:t>
      </w:r>
    </w:p>
    <w:p w:rsidR="00D70DA5" w:rsidRPr="001766DD" w:rsidRDefault="00D70DA5" w:rsidP="00D70DA5">
      <w:pPr>
        <w:pStyle w:val="lista1"/>
        <w:numPr>
          <w:ilvl w:val="0"/>
          <w:numId w:val="0"/>
        </w:numPr>
        <w:rPr>
          <w:color w:val="000000" w:themeColor="text1"/>
        </w:rPr>
      </w:pPr>
      <w:proofErr w:type="gramStart"/>
      <w:r w:rsidRPr="001766DD">
        <w:rPr>
          <w:color w:val="000000" w:themeColor="text1"/>
        </w:rPr>
        <w:t>útján</w:t>
      </w:r>
      <w:proofErr w:type="gramEnd"/>
      <w:r w:rsidRPr="001766DD">
        <w:rPr>
          <w:color w:val="000000" w:themeColor="text1"/>
        </w:rPr>
        <w:t xml:space="preserve"> is eleget tehet a 6. § (2) bekezdésben meghatározott módon.</w:t>
      </w:r>
    </w:p>
    <w:p w:rsidR="00D70DA5" w:rsidRPr="001766DD" w:rsidRDefault="00D70DA5" w:rsidP="00D70DA5">
      <w:pPr>
        <w:pStyle w:val="lista1"/>
        <w:numPr>
          <w:ilvl w:val="0"/>
          <w:numId w:val="0"/>
        </w:numPr>
        <w:rPr>
          <w:bCs/>
          <w:color w:val="000000" w:themeColor="text1"/>
        </w:rPr>
      </w:pPr>
      <w:r w:rsidRPr="001766DD">
        <w:rPr>
          <w:bCs/>
          <w:color w:val="000000" w:themeColor="text1"/>
        </w:rPr>
        <w:t xml:space="preserve">(4) A Tiszavasvári Többcélú Kistérségi Társulás Tiszavasvári Szociális és Egészségügyi Szolgáltató Központja családsegítő szolgálat 15 napon belül írásban tájékoztatja a jegyzőt a rendszeres szociális segélyben részesülő aktív korú </w:t>
      </w:r>
      <w:proofErr w:type="gramStart"/>
      <w:r w:rsidRPr="001766DD">
        <w:rPr>
          <w:bCs/>
          <w:color w:val="000000" w:themeColor="text1"/>
        </w:rPr>
        <w:t>személy nyilvántartásba</w:t>
      </w:r>
      <w:proofErr w:type="gramEnd"/>
      <w:r w:rsidRPr="001766DD">
        <w:rPr>
          <w:bCs/>
          <w:color w:val="000000" w:themeColor="text1"/>
        </w:rPr>
        <w:t xml:space="preserve"> vételéről, az együttműködési megállapodás megkötéséről, valamint haladéktalanul, de legkésőbb 15 napon belül írásban tájékoztatja a jegyzőt az 5. § (1) –(2) bekezdésében foglalt együttműködési kötelezettség megszegéséről.</w:t>
      </w:r>
    </w:p>
    <w:p w:rsidR="00D70DA5" w:rsidRPr="001766DD" w:rsidRDefault="00D70DA5" w:rsidP="00D70DA5">
      <w:pPr>
        <w:pStyle w:val="Default"/>
        <w:jc w:val="both"/>
        <w:rPr>
          <w:color w:val="000000" w:themeColor="text1"/>
        </w:rPr>
      </w:pPr>
      <w:r w:rsidRPr="001766DD">
        <w:rPr>
          <w:color w:val="000000" w:themeColor="text1"/>
          <w:lang w:eastAsia="ar-SA"/>
        </w:rPr>
        <w:t xml:space="preserve">7. § (1) </w:t>
      </w:r>
      <w:r w:rsidRPr="001766DD">
        <w:rPr>
          <w:color w:val="000000" w:themeColor="text1"/>
        </w:rPr>
        <w:t xml:space="preserve">Az az aktív korúak ellátására jogosult személy, aki az ellátásra való jogosultság </w:t>
      </w:r>
    </w:p>
    <w:p w:rsidR="00D70DA5" w:rsidRPr="001766DD" w:rsidRDefault="00D70DA5" w:rsidP="00D70DA5">
      <w:pPr>
        <w:pStyle w:val="Default"/>
        <w:jc w:val="both"/>
        <w:rPr>
          <w:color w:val="000000" w:themeColor="text1"/>
        </w:rPr>
      </w:pPr>
      <w:proofErr w:type="gramStart"/>
      <w:r w:rsidRPr="001766DD">
        <w:rPr>
          <w:color w:val="000000" w:themeColor="text1"/>
        </w:rPr>
        <w:t>a</w:t>
      </w:r>
      <w:proofErr w:type="gramEnd"/>
      <w:r w:rsidRPr="001766DD">
        <w:rPr>
          <w:color w:val="000000" w:themeColor="text1"/>
        </w:rPr>
        <w:t xml:space="preserve">) megállapítását követő két munkaközvetítés során a foglalkozás-egészségügyi alkalmassági vizsgálat eredményeként alkalmatlannak minősült, és felülvizsgálatát nem írták elő, </w:t>
      </w:r>
    </w:p>
    <w:p w:rsidR="00D70DA5" w:rsidRPr="001766DD" w:rsidRDefault="00D70DA5" w:rsidP="00D70DA5">
      <w:pPr>
        <w:pStyle w:val="Default"/>
        <w:jc w:val="both"/>
        <w:rPr>
          <w:color w:val="000000" w:themeColor="text1"/>
        </w:rPr>
      </w:pPr>
      <w:r w:rsidRPr="001766DD">
        <w:rPr>
          <w:color w:val="000000" w:themeColor="text1"/>
        </w:rPr>
        <w:t xml:space="preserve">b) kezdő napján, vagy a foglalkoztatást helyettesítő támogatás folyósítása alatt várandós, és orvosi igazolással igazoltan a 16. terhességi hetet betöltötte, </w:t>
      </w:r>
    </w:p>
    <w:p w:rsidR="00D70DA5" w:rsidRPr="001766DD" w:rsidRDefault="00D70DA5" w:rsidP="00D70DA5">
      <w:pPr>
        <w:pStyle w:val="Default"/>
        <w:jc w:val="both"/>
        <w:rPr>
          <w:color w:val="000000" w:themeColor="text1"/>
        </w:rPr>
      </w:pPr>
      <w:r w:rsidRPr="001766DD">
        <w:rPr>
          <w:color w:val="000000" w:themeColor="text1"/>
        </w:rPr>
        <w:t xml:space="preserve">c) kezdő napján, vagy a foglalkoztatást helyettesítő támogatás folyósítása alatt orvosi igazolással igazoltan veszélyeztetett várandósnak minősül </w:t>
      </w:r>
    </w:p>
    <w:p w:rsidR="00D70DA5" w:rsidRPr="001766DD" w:rsidRDefault="00D70DA5" w:rsidP="00D70DA5">
      <w:pPr>
        <w:pStyle w:val="Default"/>
        <w:jc w:val="both"/>
        <w:rPr>
          <w:color w:val="000000" w:themeColor="text1"/>
        </w:rPr>
      </w:pPr>
      <w:proofErr w:type="gramStart"/>
      <w:r w:rsidRPr="001766DD">
        <w:rPr>
          <w:color w:val="000000" w:themeColor="text1"/>
        </w:rPr>
        <w:t>rendszeres</w:t>
      </w:r>
      <w:proofErr w:type="gramEnd"/>
      <w:r w:rsidRPr="001766DD">
        <w:rPr>
          <w:color w:val="000000" w:themeColor="text1"/>
        </w:rPr>
        <w:t xml:space="preserve"> szociális segélyre jogosult. </w:t>
      </w:r>
    </w:p>
    <w:p w:rsidR="00D70DA5" w:rsidRPr="001766DD" w:rsidRDefault="00D70DA5" w:rsidP="00D70DA5">
      <w:pPr>
        <w:pStyle w:val="Default"/>
        <w:jc w:val="both"/>
        <w:rPr>
          <w:bCs/>
          <w:color w:val="000000" w:themeColor="text1"/>
        </w:rPr>
      </w:pPr>
      <w:r w:rsidRPr="001766DD">
        <w:rPr>
          <w:bCs/>
          <w:color w:val="000000" w:themeColor="text1"/>
        </w:rPr>
        <w:t xml:space="preserve">(2)  A kérelem elbírálásához a 7. § (1) bekezdés b) pontjában meghatározott esetben a kérelmezőnek csatolnia kell a várandós, veszélyeztetett várandós állapot fennállását igazoló iratot. </w:t>
      </w:r>
    </w:p>
    <w:p w:rsidR="00D70DA5" w:rsidRPr="001766DD" w:rsidRDefault="00D70DA5" w:rsidP="00D70DA5">
      <w:pPr>
        <w:pStyle w:val="Default"/>
        <w:jc w:val="both"/>
        <w:rPr>
          <w:bCs/>
          <w:color w:val="000000" w:themeColor="text1"/>
        </w:rPr>
      </w:pPr>
      <w:r w:rsidRPr="001766DD">
        <w:rPr>
          <w:color w:val="000000" w:themeColor="text1"/>
        </w:rPr>
        <w:t>8. § (1) Az aktív korú ellátásra való jogosultság feltételeként a kérelem benyújtója, ill. az ellátásra jogosult köteles gondoskodni:</w:t>
      </w:r>
    </w:p>
    <w:p w:rsidR="00D70DA5" w:rsidRPr="001766DD" w:rsidRDefault="00D70DA5" w:rsidP="00D70DA5">
      <w:pPr>
        <w:pStyle w:val="Bekezds"/>
        <w:numPr>
          <w:ilvl w:val="0"/>
          <w:numId w:val="10"/>
        </w:numPr>
        <w:ind w:left="993" w:hanging="426"/>
        <w:rPr>
          <w:color w:val="000000" w:themeColor="text1"/>
          <w:szCs w:val="24"/>
        </w:rPr>
      </w:pPr>
      <w:r w:rsidRPr="001766DD">
        <w:rPr>
          <w:color w:val="000000" w:themeColor="text1"/>
        </w:rPr>
        <w:t xml:space="preserve">az ingatlan előtti járdaszakasz, járda hiányában </w:t>
      </w:r>
      <w:smartTag w:uri="urn:schemas-microsoft-com:office:smarttags" w:element="metricconverter">
        <w:smartTagPr>
          <w:attr w:name="ProductID" w:val="1 m￩ter"/>
        </w:smartTagPr>
        <w:r w:rsidRPr="001766DD">
          <w:rPr>
            <w:color w:val="000000" w:themeColor="text1"/>
          </w:rPr>
          <w:t>1 méter</w:t>
        </w:r>
      </w:smartTag>
      <w:r w:rsidRPr="001766DD">
        <w:rPr>
          <w:color w:val="000000" w:themeColor="text1"/>
        </w:rPr>
        <w:t xml:space="preserve"> széles területsáv, illetve ha a járda mellett zöld sáv is van, az úttestig terjedő teljes terület, nyílt árok tisztán tartásáról, </w:t>
      </w:r>
      <w:r w:rsidRPr="001766DD">
        <w:rPr>
          <w:color w:val="000000" w:themeColor="text1"/>
          <w:szCs w:val="24"/>
        </w:rPr>
        <w:t>a csapadékvíz akadálytalan elfolyásának biztosításáról,</w:t>
      </w:r>
    </w:p>
    <w:p w:rsidR="00D70DA5" w:rsidRPr="001766DD" w:rsidRDefault="00D70DA5" w:rsidP="00D70DA5">
      <w:pPr>
        <w:pStyle w:val="Bekezds"/>
        <w:numPr>
          <w:ilvl w:val="0"/>
          <w:numId w:val="10"/>
        </w:numPr>
        <w:ind w:left="993" w:hanging="426"/>
        <w:rPr>
          <w:color w:val="000000" w:themeColor="text1"/>
          <w:szCs w:val="24"/>
        </w:rPr>
      </w:pPr>
      <w:proofErr w:type="gramStart"/>
      <w:r w:rsidRPr="001766DD">
        <w:rPr>
          <w:color w:val="000000" w:themeColor="text1"/>
        </w:rPr>
        <w:t xml:space="preserve">az ingatlanokról, az ingatlan előtti járdaszakasz fölé (járda hiányában </w:t>
      </w:r>
      <w:smartTag w:uri="urn:schemas-microsoft-com:office:smarttags" w:element="metricconverter">
        <w:smartTagPr>
          <w:attr w:name="ProductID" w:val="1 m￩ter"/>
        </w:smartTagPr>
        <w:r w:rsidRPr="001766DD">
          <w:rPr>
            <w:color w:val="000000" w:themeColor="text1"/>
          </w:rPr>
          <w:t>1 méter</w:t>
        </w:r>
      </w:smartTag>
      <w:r w:rsidRPr="001766DD">
        <w:rPr>
          <w:color w:val="000000" w:themeColor="text1"/>
        </w:rPr>
        <w:t xml:space="preserve"> széles területsáv, illetőleg ha a járda mellett zöldsáv is van, az úttestig terjedő teljes terület fölé) kinyúló ágak, bokrok nyeséséről, gallyazásáról, a fűfélék (különös tekintettel az allergén gyomnövényekre) rendszeres kaszálásáról, valamint ezen a területen lévő növények lehullott lombjának, és egyéb növényi részeinek (pl.: gally, virág, termés) takarításáról, összegyűjtéséről, elszállításáról/elszállíttatásáról, oly módon, hogy az érintett járdaszakasz, területsáv, illetőleg terület biztonságos közlekedésre alkalma</w:t>
      </w:r>
      <w:proofErr w:type="gramEnd"/>
      <w:r w:rsidRPr="001766DD">
        <w:rPr>
          <w:color w:val="000000" w:themeColor="text1"/>
        </w:rPr>
        <w:t>s legyen,</w:t>
      </w:r>
    </w:p>
    <w:p w:rsidR="00D70DA5" w:rsidRPr="001766DD" w:rsidRDefault="00D70DA5" w:rsidP="00D70DA5">
      <w:pPr>
        <w:pStyle w:val="Bekezds"/>
        <w:numPr>
          <w:ilvl w:val="0"/>
          <w:numId w:val="10"/>
        </w:numPr>
        <w:ind w:left="993" w:hanging="426"/>
        <w:rPr>
          <w:color w:val="000000" w:themeColor="text1"/>
          <w:szCs w:val="24"/>
        </w:rPr>
      </w:pPr>
      <w:r w:rsidRPr="001766DD">
        <w:rPr>
          <w:color w:val="000000" w:themeColor="text1"/>
          <w:szCs w:val="24"/>
        </w:rPr>
        <w:lastRenderedPageBreak/>
        <w:t xml:space="preserve">az általa életvitelszerűen lakott </w:t>
      </w:r>
      <w:r w:rsidRPr="001766DD">
        <w:rPr>
          <w:color w:val="000000" w:themeColor="text1"/>
        </w:rPr>
        <w:t xml:space="preserve">lakásnak, lakás céljára használt más helyiségnek, a nem lakás céljára szolgáló helyiségnek és az ezekhez tartozó területeknek a tisztaságáról, rendszeres takarításáról, </w:t>
      </w:r>
    </w:p>
    <w:p w:rsidR="00D70DA5" w:rsidRPr="001766DD" w:rsidRDefault="00D70DA5" w:rsidP="00D70DA5">
      <w:pPr>
        <w:pStyle w:val="Bekezds"/>
        <w:numPr>
          <w:ilvl w:val="0"/>
          <w:numId w:val="10"/>
        </w:numPr>
        <w:ind w:left="993" w:hanging="426"/>
        <w:rPr>
          <w:color w:val="000000" w:themeColor="text1"/>
          <w:szCs w:val="24"/>
        </w:rPr>
      </w:pPr>
      <w:r w:rsidRPr="001766DD">
        <w:rPr>
          <w:color w:val="000000" w:themeColor="text1"/>
          <w:szCs w:val="24"/>
        </w:rPr>
        <w:t xml:space="preserve">az általa életvitelszerűen lakott lakás, egyéb lakás céljára használt más helyiség általa használt műveletlen udvarának és kertjének gaz – és gyommentesítéséről, </w:t>
      </w:r>
      <w:r w:rsidRPr="001766DD">
        <w:rPr>
          <w:color w:val="000000" w:themeColor="text1"/>
        </w:rPr>
        <w:t>rendszeres kaszálásáról, fűnyírásáról, valamint ezen a területen lévő növények lehullott lombjának, és egyéb növényi részeinek (pl.: gally, virág, termés) takarításáról, összegyűjtéséről, elszállításáról/elszállíttatásáról,</w:t>
      </w:r>
    </w:p>
    <w:p w:rsidR="00D70DA5" w:rsidRPr="001766DD" w:rsidRDefault="00D70DA5" w:rsidP="00D70DA5">
      <w:pPr>
        <w:pStyle w:val="Bekezds"/>
        <w:numPr>
          <w:ilvl w:val="0"/>
          <w:numId w:val="10"/>
        </w:numPr>
        <w:ind w:left="993" w:hanging="426"/>
        <w:rPr>
          <w:color w:val="000000" w:themeColor="text1"/>
          <w:szCs w:val="24"/>
        </w:rPr>
      </w:pPr>
      <w:r w:rsidRPr="001766DD">
        <w:rPr>
          <w:color w:val="000000" w:themeColor="text1"/>
          <w:szCs w:val="24"/>
        </w:rPr>
        <w:t>az általa életvitelszerűen lakott lakás, egyéb lakás céljára használt más helyiség állagának és rendeltetésszerű használhatóságának biztosításáról a tőle elvárható mértékben,</w:t>
      </w:r>
    </w:p>
    <w:p w:rsidR="00D70DA5" w:rsidRPr="001766DD" w:rsidRDefault="00D70DA5" w:rsidP="00D70DA5">
      <w:pPr>
        <w:pStyle w:val="Bekezds"/>
        <w:numPr>
          <w:ilvl w:val="0"/>
          <w:numId w:val="10"/>
        </w:numPr>
        <w:ind w:left="993" w:hanging="426"/>
        <w:rPr>
          <w:color w:val="000000" w:themeColor="text1"/>
          <w:szCs w:val="24"/>
        </w:rPr>
      </w:pPr>
      <w:r w:rsidRPr="001766DD">
        <w:rPr>
          <w:color w:val="000000" w:themeColor="text1"/>
          <w:szCs w:val="24"/>
        </w:rPr>
        <w:t>az általa életvitelszerűen lakott lakás vagy egyéb lakás céljára szolgáló helyiség higiénikus állapotának biztosításáról.</w:t>
      </w:r>
    </w:p>
    <w:p w:rsidR="00D70DA5" w:rsidRPr="001766DD" w:rsidRDefault="00D70DA5" w:rsidP="00D70DA5">
      <w:pPr>
        <w:pStyle w:val="Bekezds"/>
        <w:ind w:firstLine="0"/>
        <w:rPr>
          <w:color w:val="000000" w:themeColor="text1"/>
        </w:rPr>
      </w:pPr>
      <w:r w:rsidRPr="001766DD">
        <w:rPr>
          <w:color w:val="000000" w:themeColor="text1"/>
        </w:rPr>
        <w:t>(2) A saját tulajdonban lévő lakás egyes helyiségei, egyéb nem lakás céljára szolgáló helyiség, művelt, vagy műveletlen udvar, kert más általi – kivétel a szociális törvény család fogalmába tartozó személy - használatát (bérlet, ingyenes haszonkölcsön, vagyonjogi megosztás) a kérelmező, ill. az ellátásra jogosult köteles hitelt érdemlően – két tanú aláírásával igazolt szerződéssel alátámasztva - igazolni. A kérelmező, ill. az ellátásra jogosult a vagyonjogi megosztást jogerős bírói ítélettel köteles igazolni.</w:t>
      </w:r>
    </w:p>
    <w:p w:rsidR="00D70DA5" w:rsidRPr="001766DD" w:rsidRDefault="00D70DA5" w:rsidP="00D70DA5">
      <w:pPr>
        <w:pStyle w:val="Bekezds"/>
        <w:ind w:firstLine="0"/>
        <w:rPr>
          <w:color w:val="000000" w:themeColor="text1"/>
        </w:rPr>
      </w:pPr>
      <w:r w:rsidRPr="001766DD">
        <w:rPr>
          <w:color w:val="000000" w:themeColor="text1"/>
        </w:rPr>
        <w:t xml:space="preserve">(3) Az életvitelszerűen lakott lakást bérleti jogviszony keretében, vagy más használati jogcímen használó kérelmező, ill. ellátásra jogosult (1) bekezdésben foglalt kötelezettsége az igazolható módon használatában lévő lakás, </w:t>
      </w:r>
      <w:proofErr w:type="spellStart"/>
      <w:r w:rsidRPr="001766DD">
        <w:rPr>
          <w:color w:val="000000" w:themeColor="text1"/>
        </w:rPr>
        <w:t>lakás</w:t>
      </w:r>
      <w:proofErr w:type="spellEnd"/>
      <w:r w:rsidRPr="001766DD">
        <w:rPr>
          <w:color w:val="000000" w:themeColor="text1"/>
        </w:rPr>
        <w:t xml:space="preserve"> egyes helyiségei, egyéb nem lakás céljára szolgáló helyiség, művelt, vagy műveletlen udvar, kert vonatkozásában áll fenn.</w:t>
      </w:r>
    </w:p>
    <w:p w:rsidR="00D70DA5" w:rsidRPr="001766DD" w:rsidRDefault="00D70DA5" w:rsidP="00D70DA5">
      <w:pPr>
        <w:pStyle w:val="Bekezds"/>
        <w:ind w:firstLine="0"/>
        <w:rPr>
          <w:color w:val="000000" w:themeColor="text1"/>
        </w:rPr>
      </w:pPr>
      <w:r w:rsidRPr="001766DD">
        <w:rPr>
          <w:color w:val="000000" w:themeColor="text1"/>
        </w:rPr>
        <w:t xml:space="preserve">(4) A felmenőivel közös háztartásban élő nagykorú kérelmező, ellátásra jogosult személy (1) bekezdésben foglalt kötelezettsége az életvitelszerűen használt lakrész, lakrészek vonatkozásában áll fenn, amennyiben a lakás nem a kérelmező, ellátásra jogosult személy tulajdona. </w:t>
      </w:r>
    </w:p>
    <w:p w:rsidR="00D70DA5" w:rsidRPr="001766DD" w:rsidRDefault="00D70DA5" w:rsidP="00D70DA5">
      <w:pPr>
        <w:pStyle w:val="Bekezds"/>
        <w:ind w:firstLine="0"/>
        <w:rPr>
          <w:color w:val="000000" w:themeColor="text1"/>
        </w:rPr>
      </w:pPr>
      <w:r w:rsidRPr="001766DD">
        <w:rPr>
          <w:color w:val="000000" w:themeColor="text1"/>
        </w:rPr>
        <w:t>(5) A (4) bekezdésben foglaltak szerint, igazoltan más által – kivétel a szociális törvény család fogalmába tartozó személy - használt lakás egyes helyiségei, egyéb nem lakás céljára szolgáló helyiség, művelt, vagy műveletlen udvar, kert vonatkozásában a kérelmező, ellátásra jogosult (1) bekezdésben írt kötelezettsége a más általi használatot igazoló jogviszony időtartamáig áll fenn.</w:t>
      </w:r>
    </w:p>
    <w:p w:rsidR="00D70DA5" w:rsidRPr="001766DD" w:rsidRDefault="00D70DA5" w:rsidP="00D70DA5">
      <w:pPr>
        <w:pStyle w:val="Cmsor2"/>
        <w:spacing w:after="0"/>
        <w:jc w:val="center"/>
        <w:rPr>
          <w:rFonts w:ascii="Times New Roman" w:hAnsi="Times New Roman" w:cs="Times New Roman"/>
          <w:i w:val="0"/>
          <w:color w:val="000000" w:themeColor="text1"/>
          <w:sz w:val="24"/>
          <w:szCs w:val="24"/>
        </w:rPr>
      </w:pPr>
      <w:r w:rsidRPr="001766DD">
        <w:rPr>
          <w:rFonts w:ascii="Times New Roman" w:hAnsi="Times New Roman" w:cs="Times New Roman"/>
          <w:i w:val="0"/>
          <w:color w:val="000000" w:themeColor="text1"/>
          <w:sz w:val="24"/>
          <w:szCs w:val="24"/>
        </w:rPr>
        <w:t>2. Ápolási díj</w:t>
      </w:r>
    </w:p>
    <w:p w:rsidR="00D70DA5" w:rsidRPr="001766DD" w:rsidRDefault="00D70DA5" w:rsidP="00D70DA5">
      <w:pPr>
        <w:rPr>
          <w:color w:val="000000" w:themeColor="text1"/>
        </w:rPr>
      </w:pPr>
    </w:p>
    <w:p w:rsidR="00D70DA5" w:rsidRPr="001766DD" w:rsidRDefault="00D70DA5" w:rsidP="00D70DA5">
      <w:pPr>
        <w:pStyle w:val="lista1"/>
        <w:numPr>
          <w:ilvl w:val="0"/>
          <w:numId w:val="0"/>
        </w:numPr>
        <w:tabs>
          <w:tab w:val="left" w:pos="708"/>
        </w:tabs>
        <w:rPr>
          <w:color w:val="000000" w:themeColor="text1"/>
        </w:rPr>
      </w:pPr>
      <w:r w:rsidRPr="001766DD">
        <w:rPr>
          <w:color w:val="000000" w:themeColor="text1"/>
        </w:rPr>
        <w:t xml:space="preserve">9.§ (1) Az ápolási díjra való jogosultság megállapítása szempontjából figyelembe vehető egy főre számított havi családi jövedelemhatár az öregségi nyugdíj mindenkori legkisebb összegének 100 %-át, egyedülálló esetében az öregségi nyugdíj mindenkori legkisebb összegének 150 %-át nem haladhatja meg. </w:t>
      </w:r>
    </w:p>
    <w:p w:rsidR="00D70DA5" w:rsidRPr="001766DD" w:rsidRDefault="00D70DA5" w:rsidP="00D70DA5">
      <w:pPr>
        <w:suppressAutoHyphens w:val="0"/>
        <w:autoSpaceDE w:val="0"/>
        <w:autoSpaceDN w:val="0"/>
        <w:adjustRightInd w:val="0"/>
        <w:jc w:val="both"/>
        <w:rPr>
          <w:color w:val="000000" w:themeColor="text1"/>
          <w:lang w:eastAsia="hu-HU"/>
        </w:rPr>
      </w:pPr>
      <w:r w:rsidRPr="001766DD">
        <w:rPr>
          <w:b/>
          <w:bCs/>
          <w:color w:val="000000" w:themeColor="text1"/>
          <w:lang w:eastAsia="hu-HU"/>
        </w:rPr>
        <w:t xml:space="preserve">(2) </w:t>
      </w:r>
      <w:r w:rsidRPr="001766DD">
        <w:rPr>
          <w:color w:val="000000" w:themeColor="text1"/>
          <w:lang w:eastAsia="hu-HU"/>
        </w:rPr>
        <w:t xml:space="preserve"> Az ápolási díj havi összege az éves központi költségvetési törvényben meghatározott alapösszeg 80 %-</w:t>
      </w:r>
      <w:proofErr w:type="gramStart"/>
      <w:r w:rsidRPr="001766DD">
        <w:rPr>
          <w:color w:val="000000" w:themeColor="text1"/>
          <w:lang w:eastAsia="hu-HU"/>
        </w:rPr>
        <w:t>a.</w:t>
      </w:r>
      <w:proofErr w:type="gramEnd"/>
    </w:p>
    <w:p w:rsidR="00D70DA5" w:rsidRPr="001766DD" w:rsidRDefault="00D70DA5" w:rsidP="00D70DA5">
      <w:pPr>
        <w:pStyle w:val="lista1"/>
        <w:numPr>
          <w:ilvl w:val="0"/>
          <w:numId w:val="0"/>
        </w:numPr>
        <w:rPr>
          <w:color w:val="000000" w:themeColor="text1"/>
          <w:szCs w:val="24"/>
        </w:rPr>
      </w:pPr>
      <w:r w:rsidRPr="001766DD">
        <w:rPr>
          <w:color w:val="000000" w:themeColor="text1"/>
          <w:szCs w:val="24"/>
        </w:rPr>
        <w:t>(3) Az ápolási díj havi összege a más rendszeres pénzellátásban részesülő jogosult esetén a központi költségvetési törvényben meghatározott összeg 80 %-</w:t>
      </w:r>
      <w:proofErr w:type="gramStart"/>
      <w:r w:rsidRPr="001766DD">
        <w:rPr>
          <w:color w:val="000000" w:themeColor="text1"/>
          <w:szCs w:val="24"/>
        </w:rPr>
        <w:t>a</w:t>
      </w:r>
      <w:proofErr w:type="gramEnd"/>
      <w:r w:rsidRPr="001766DD">
        <w:rPr>
          <w:color w:val="000000" w:themeColor="text1"/>
          <w:szCs w:val="24"/>
        </w:rPr>
        <w:t xml:space="preserve"> és a jogosult részére folyósított más rendszeres pénzellátás havi összegének a különbözete. Ha a különbözet az ezer forintot nem éri el, a jogosult részére ezer forint összegű ápolási díjat kell megállapítani.</w:t>
      </w:r>
    </w:p>
    <w:p w:rsidR="00D70DA5" w:rsidRPr="001766DD" w:rsidRDefault="00D70DA5" w:rsidP="00D70DA5">
      <w:pPr>
        <w:pStyle w:val="Cmsor2"/>
        <w:spacing w:after="0"/>
        <w:jc w:val="center"/>
        <w:rPr>
          <w:rFonts w:ascii="Times New Roman" w:hAnsi="Times New Roman" w:cs="Times New Roman"/>
          <w:i w:val="0"/>
          <w:color w:val="000000" w:themeColor="text1"/>
          <w:sz w:val="24"/>
          <w:szCs w:val="24"/>
        </w:rPr>
      </w:pPr>
      <w:r w:rsidRPr="001766DD">
        <w:rPr>
          <w:rFonts w:ascii="Times New Roman" w:hAnsi="Times New Roman" w:cs="Times New Roman"/>
          <w:i w:val="0"/>
          <w:color w:val="000000" w:themeColor="text1"/>
          <w:sz w:val="24"/>
          <w:szCs w:val="24"/>
        </w:rPr>
        <w:t>3. Átmeneti segély</w:t>
      </w:r>
    </w:p>
    <w:p w:rsidR="00D70DA5" w:rsidRPr="001766DD" w:rsidRDefault="00D70DA5" w:rsidP="00D70DA5">
      <w:pPr>
        <w:rPr>
          <w:color w:val="000000" w:themeColor="text1"/>
        </w:rPr>
      </w:pPr>
    </w:p>
    <w:p w:rsidR="00D70DA5" w:rsidRPr="001766DD" w:rsidRDefault="00D70DA5" w:rsidP="00D70DA5">
      <w:pPr>
        <w:pStyle w:val="lista1"/>
        <w:numPr>
          <w:ilvl w:val="0"/>
          <w:numId w:val="0"/>
        </w:numPr>
        <w:tabs>
          <w:tab w:val="left" w:pos="708"/>
        </w:tabs>
        <w:rPr>
          <w:color w:val="000000" w:themeColor="text1"/>
        </w:rPr>
      </w:pPr>
      <w:r w:rsidRPr="001766DD">
        <w:rPr>
          <w:color w:val="000000" w:themeColor="text1"/>
        </w:rPr>
        <w:t>10. § (1) A létfenntartást veszélyeztető rendkívüli élethelyzetbe került, valamint időszakosan, vagy tartósan létfenntartási gonddal küzdő személy részére átmeneti segély adható.</w:t>
      </w:r>
    </w:p>
    <w:p w:rsidR="00D70DA5" w:rsidRPr="001766DD" w:rsidRDefault="00D70DA5" w:rsidP="00D70DA5">
      <w:pPr>
        <w:pStyle w:val="lista1"/>
        <w:numPr>
          <w:ilvl w:val="0"/>
          <w:numId w:val="11"/>
        </w:numPr>
        <w:tabs>
          <w:tab w:val="num" w:pos="0"/>
        </w:tabs>
        <w:ind w:left="0" w:firstLine="0"/>
        <w:rPr>
          <w:color w:val="000000" w:themeColor="text1"/>
        </w:rPr>
      </w:pPr>
      <w:r w:rsidRPr="001766DD">
        <w:rPr>
          <w:color w:val="000000" w:themeColor="text1"/>
        </w:rPr>
        <w:lastRenderedPageBreak/>
        <w:t xml:space="preserve">Az (1) bekezdés szerinti helyzetbe kerültek közül különösen azok támogathatók, akiknek családjában az egy főre jutó jövedelem nem haladja meg az öregségi nyugdíj mindenkori legkisebb összegének 200%-át, egyedül élő, valamint </w:t>
      </w:r>
      <w:proofErr w:type="gramStart"/>
      <w:r w:rsidRPr="001766DD">
        <w:rPr>
          <w:color w:val="000000" w:themeColor="text1"/>
        </w:rPr>
        <w:t>gyermekét(</w:t>
      </w:r>
      <w:proofErr w:type="spellStart"/>
      <w:proofErr w:type="gramEnd"/>
      <w:r w:rsidRPr="001766DD">
        <w:rPr>
          <w:color w:val="000000" w:themeColor="text1"/>
        </w:rPr>
        <w:t>eit</w:t>
      </w:r>
      <w:proofErr w:type="spellEnd"/>
      <w:r w:rsidRPr="001766DD">
        <w:rPr>
          <w:color w:val="000000" w:themeColor="text1"/>
        </w:rPr>
        <w:t>) egyedül nevelő esetén az öregségi nyugdíj mindenkori legkisebb összegének 220 %-át.</w:t>
      </w:r>
    </w:p>
    <w:p w:rsidR="00D70DA5" w:rsidRPr="001766DD" w:rsidRDefault="00D70DA5" w:rsidP="00D70DA5">
      <w:pPr>
        <w:pStyle w:val="lista1"/>
        <w:numPr>
          <w:ilvl w:val="0"/>
          <w:numId w:val="11"/>
        </w:numPr>
        <w:tabs>
          <w:tab w:val="num" w:pos="0"/>
        </w:tabs>
        <w:ind w:left="0" w:firstLine="0"/>
        <w:rPr>
          <w:color w:val="000000" w:themeColor="text1"/>
        </w:rPr>
      </w:pPr>
      <w:r w:rsidRPr="001766DD">
        <w:rPr>
          <w:color w:val="000000" w:themeColor="text1"/>
        </w:rPr>
        <w:t>Az átmeneti segély havi rendszerességgel és alkalmanként adható, összege alkalmanként nem haladhatja meg az öregségi nyugdíj mindenkori legkisebb összegét, míg havi rendszeresség esetén ennek 50 %-át.</w:t>
      </w:r>
    </w:p>
    <w:p w:rsidR="00D70DA5" w:rsidRPr="001766DD" w:rsidRDefault="00D70DA5" w:rsidP="00D70DA5">
      <w:pPr>
        <w:pStyle w:val="lista1"/>
        <w:numPr>
          <w:ilvl w:val="0"/>
          <w:numId w:val="11"/>
        </w:numPr>
        <w:tabs>
          <w:tab w:val="num" w:pos="0"/>
        </w:tabs>
        <w:ind w:left="0" w:firstLine="0"/>
        <w:rPr>
          <w:color w:val="000000" w:themeColor="text1"/>
        </w:rPr>
      </w:pPr>
      <w:r w:rsidRPr="001766DD">
        <w:rPr>
          <w:color w:val="000000" w:themeColor="text1"/>
        </w:rPr>
        <w:t>Havi rendszeresség esetén a támogatás összege:</w:t>
      </w:r>
    </w:p>
    <w:tbl>
      <w:tblPr>
        <w:tblW w:w="0" w:type="auto"/>
        <w:tblInd w:w="637" w:type="dxa"/>
        <w:tblLayout w:type="fixed"/>
        <w:tblCellMar>
          <w:left w:w="70" w:type="dxa"/>
          <w:right w:w="70" w:type="dxa"/>
        </w:tblCellMar>
        <w:tblLook w:val="04A0" w:firstRow="1" w:lastRow="0" w:firstColumn="1" w:lastColumn="0" w:noHBand="0" w:noVBand="1"/>
      </w:tblPr>
      <w:tblGrid>
        <w:gridCol w:w="8433"/>
        <w:gridCol w:w="3600"/>
      </w:tblGrid>
      <w:tr w:rsidR="00D70DA5" w:rsidRPr="001766DD" w:rsidTr="00BA0079">
        <w:tc>
          <w:tcPr>
            <w:tcW w:w="8433" w:type="dxa"/>
            <w:hideMark/>
          </w:tcPr>
          <w:p w:rsidR="00D70DA5" w:rsidRPr="001766DD" w:rsidRDefault="00D70DA5" w:rsidP="00BA0079">
            <w:pPr>
              <w:tabs>
                <w:tab w:val="num" w:pos="0"/>
              </w:tabs>
              <w:jc w:val="both"/>
              <w:rPr>
                <w:color w:val="000000" w:themeColor="text1"/>
              </w:rPr>
            </w:pPr>
            <w:r w:rsidRPr="001766DD">
              <w:rPr>
                <w:color w:val="000000" w:themeColor="text1"/>
              </w:rPr>
              <w:t>a) ha a család egy főre számított havi jövedelme</w:t>
            </w:r>
          </w:p>
          <w:p w:rsidR="00D70DA5" w:rsidRPr="001766DD" w:rsidRDefault="00D70DA5" w:rsidP="00BA0079">
            <w:pPr>
              <w:tabs>
                <w:tab w:val="num" w:pos="0"/>
              </w:tabs>
              <w:jc w:val="both"/>
              <w:rPr>
                <w:color w:val="000000" w:themeColor="text1"/>
              </w:rPr>
            </w:pPr>
            <w:proofErr w:type="spellStart"/>
            <w:r w:rsidRPr="001766DD">
              <w:rPr>
                <w:color w:val="000000" w:themeColor="text1"/>
              </w:rPr>
              <w:t>aa</w:t>
            </w:r>
            <w:proofErr w:type="spellEnd"/>
            <w:r w:rsidRPr="001766DD">
              <w:rPr>
                <w:color w:val="000000" w:themeColor="text1"/>
              </w:rPr>
              <w:t>) nem haladja meg az öregségi nyugdíj mindenkori legkisebb összegének 100%-át legalább 1000-Ft, legfeljebb az öregségi nyugdíj mindenkori legkisebb összegének 50 %-</w:t>
            </w:r>
            <w:proofErr w:type="gramStart"/>
            <w:r w:rsidRPr="001766DD">
              <w:rPr>
                <w:color w:val="000000" w:themeColor="text1"/>
              </w:rPr>
              <w:t>a</w:t>
            </w:r>
            <w:proofErr w:type="gramEnd"/>
            <w:r w:rsidRPr="001766DD">
              <w:rPr>
                <w:color w:val="000000" w:themeColor="text1"/>
              </w:rPr>
              <w:t>,</w:t>
            </w:r>
          </w:p>
          <w:p w:rsidR="00D70DA5" w:rsidRPr="001766DD" w:rsidRDefault="00D70DA5" w:rsidP="00BA0079">
            <w:pPr>
              <w:tabs>
                <w:tab w:val="num" w:pos="0"/>
              </w:tabs>
              <w:jc w:val="both"/>
              <w:rPr>
                <w:color w:val="000000" w:themeColor="text1"/>
              </w:rPr>
            </w:pPr>
            <w:r w:rsidRPr="001766DD">
              <w:rPr>
                <w:color w:val="000000" w:themeColor="text1"/>
              </w:rPr>
              <w:t>ab) az öregségi nyugdíj mindenkori legkisebb összegének 100 %-tól magasabb, de nem haladja meg az öregségi nyugdíj mindenkori legkisebb összegének 150 %-át, legalább 1000-Ft, legfeljebb azonban az öregségi nyugdíj mindenkori legkisebb összegének 40 %-</w:t>
            </w:r>
            <w:proofErr w:type="gramStart"/>
            <w:r w:rsidRPr="001766DD">
              <w:rPr>
                <w:color w:val="000000" w:themeColor="text1"/>
              </w:rPr>
              <w:t>a</w:t>
            </w:r>
            <w:proofErr w:type="gramEnd"/>
            <w:r w:rsidRPr="001766DD">
              <w:rPr>
                <w:color w:val="000000" w:themeColor="text1"/>
              </w:rPr>
              <w:t>,</w:t>
            </w:r>
          </w:p>
          <w:p w:rsidR="00D70DA5" w:rsidRPr="001766DD" w:rsidRDefault="00D70DA5" w:rsidP="00BA0079">
            <w:pPr>
              <w:tabs>
                <w:tab w:val="num" w:pos="0"/>
              </w:tabs>
              <w:jc w:val="both"/>
              <w:rPr>
                <w:color w:val="000000" w:themeColor="text1"/>
              </w:rPr>
            </w:pPr>
            <w:proofErr w:type="spellStart"/>
            <w:r w:rsidRPr="001766DD">
              <w:rPr>
                <w:color w:val="000000" w:themeColor="text1"/>
              </w:rPr>
              <w:t>ac</w:t>
            </w:r>
            <w:proofErr w:type="spellEnd"/>
            <w:r w:rsidRPr="001766DD">
              <w:rPr>
                <w:color w:val="000000" w:themeColor="text1"/>
              </w:rPr>
              <w:t>) az öregségi nyugdíj mindenkori legkisebb összegének 150 %-tól magasabb, de nem haladja meg az öregségi nyugdíj mindenkori legkisebb összegének 200 %-át, legalább 1000-Ft, legfeljebb azonban az öregségi nyugdíj mindenkori legkisebb összegének 30 %-</w:t>
            </w:r>
            <w:proofErr w:type="gramStart"/>
            <w:r w:rsidRPr="001766DD">
              <w:rPr>
                <w:color w:val="000000" w:themeColor="text1"/>
              </w:rPr>
              <w:t>a.</w:t>
            </w:r>
            <w:proofErr w:type="gramEnd"/>
          </w:p>
        </w:tc>
        <w:tc>
          <w:tcPr>
            <w:tcW w:w="3600" w:type="dxa"/>
          </w:tcPr>
          <w:p w:rsidR="00D70DA5" w:rsidRPr="001766DD" w:rsidRDefault="00D70DA5" w:rsidP="00BA0079">
            <w:pPr>
              <w:tabs>
                <w:tab w:val="num" w:pos="0"/>
              </w:tabs>
              <w:rPr>
                <w:color w:val="000000" w:themeColor="text1"/>
              </w:rPr>
            </w:pPr>
          </w:p>
          <w:p w:rsidR="00D70DA5" w:rsidRPr="001766DD" w:rsidRDefault="00D70DA5" w:rsidP="00BA0079">
            <w:pPr>
              <w:tabs>
                <w:tab w:val="num" w:pos="0"/>
              </w:tabs>
              <w:rPr>
                <w:color w:val="000000" w:themeColor="text1"/>
              </w:rPr>
            </w:pPr>
          </w:p>
          <w:p w:rsidR="00D70DA5" w:rsidRPr="001766DD" w:rsidRDefault="00D70DA5" w:rsidP="00BA0079">
            <w:pPr>
              <w:tabs>
                <w:tab w:val="num" w:pos="0"/>
              </w:tabs>
              <w:rPr>
                <w:color w:val="000000" w:themeColor="text1"/>
              </w:rPr>
            </w:pPr>
          </w:p>
          <w:p w:rsidR="00D70DA5" w:rsidRPr="001766DD" w:rsidRDefault="00D70DA5" w:rsidP="00BA0079">
            <w:pPr>
              <w:tabs>
                <w:tab w:val="num" w:pos="0"/>
              </w:tabs>
              <w:rPr>
                <w:color w:val="000000" w:themeColor="text1"/>
              </w:rPr>
            </w:pPr>
          </w:p>
          <w:p w:rsidR="00D70DA5" w:rsidRPr="001766DD" w:rsidRDefault="00D70DA5" w:rsidP="00BA0079">
            <w:pPr>
              <w:tabs>
                <w:tab w:val="num" w:pos="0"/>
              </w:tabs>
              <w:rPr>
                <w:color w:val="000000" w:themeColor="text1"/>
              </w:rPr>
            </w:pPr>
          </w:p>
        </w:tc>
      </w:tr>
    </w:tbl>
    <w:p w:rsidR="00D70DA5" w:rsidRPr="001766DD" w:rsidRDefault="00D70DA5" w:rsidP="00D70DA5">
      <w:pPr>
        <w:pStyle w:val="lista1"/>
        <w:numPr>
          <w:ilvl w:val="0"/>
          <w:numId w:val="11"/>
        </w:numPr>
        <w:tabs>
          <w:tab w:val="num" w:pos="0"/>
        </w:tabs>
        <w:ind w:left="0" w:firstLine="0"/>
        <w:rPr>
          <w:color w:val="000000" w:themeColor="text1"/>
        </w:rPr>
      </w:pPr>
      <w:r w:rsidRPr="001766DD">
        <w:rPr>
          <w:color w:val="000000" w:themeColor="text1"/>
        </w:rPr>
        <w:t>Az alkalmanként nyújtott támogatás összege az alábbiak szerint alakul:</w:t>
      </w:r>
    </w:p>
    <w:tbl>
      <w:tblPr>
        <w:tblW w:w="0" w:type="auto"/>
        <w:tblInd w:w="637" w:type="dxa"/>
        <w:tblLayout w:type="fixed"/>
        <w:tblCellMar>
          <w:left w:w="70" w:type="dxa"/>
          <w:right w:w="70" w:type="dxa"/>
        </w:tblCellMar>
        <w:tblLook w:val="04A0" w:firstRow="1" w:lastRow="0" w:firstColumn="1" w:lastColumn="0" w:noHBand="0" w:noVBand="1"/>
      </w:tblPr>
      <w:tblGrid>
        <w:gridCol w:w="8433"/>
        <w:gridCol w:w="3600"/>
      </w:tblGrid>
      <w:tr w:rsidR="00D70DA5" w:rsidRPr="001766DD" w:rsidTr="00BA0079">
        <w:tc>
          <w:tcPr>
            <w:tcW w:w="8433" w:type="dxa"/>
            <w:hideMark/>
          </w:tcPr>
          <w:p w:rsidR="00D70DA5" w:rsidRPr="001766DD" w:rsidRDefault="00D70DA5" w:rsidP="00BA0079">
            <w:pPr>
              <w:tabs>
                <w:tab w:val="num" w:pos="0"/>
              </w:tabs>
              <w:jc w:val="both"/>
              <w:rPr>
                <w:color w:val="000000" w:themeColor="text1"/>
              </w:rPr>
            </w:pPr>
            <w:r w:rsidRPr="001766DD">
              <w:rPr>
                <w:color w:val="000000" w:themeColor="text1"/>
              </w:rPr>
              <w:t>a) ha a család egy főre számított havi jövedelme</w:t>
            </w:r>
          </w:p>
          <w:p w:rsidR="00D70DA5" w:rsidRPr="001766DD" w:rsidRDefault="00D70DA5" w:rsidP="00BA0079">
            <w:pPr>
              <w:tabs>
                <w:tab w:val="num" w:pos="0"/>
              </w:tabs>
              <w:jc w:val="both"/>
              <w:rPr>
                <w:color w:val="000000" w:themeColor="text1"/>
              </w:rPr>
            </w:pPr>
            <w:proofErr w:type="spellStart"/>
            <w:r w:rsidRPr="001766DD">
              <w:rPr>
                <w:color w:val="000000" w:themeColor="text1"/>
              </w:rPr>
              <w:t>aa</w:t>
            </w:r>
            <w:proofErr w:type="spellEnd"/>
            <w:r w:rsidRPr="001766DD">
              <w:rPr>
                <w:color w:val="000000" w:themeColor="text1"/>
              </w:rPr>
              <w:t>) nem haladja meg az öregségi nyugdíj mindenkori legkisebb összegének 100%-át legalább 1000-Ft, legfeljebb az öregségi nyugdíj mindenkori legkisebb összegének 100 %-</w:t>
            </w:r>
            <w:proofErr w:type="gramStart"/>
            <w:r w:rsidRPr="001766DD">
              <w:rPr>
                <w:color w:val="000000" w:themeColor="text1"/>
              </w:rPr>
              <w:t>a</w:t>
            </w:r>
            <w:proofErr w:type="gramEnd"/>
            <w:r w:rsidRPr="001766DD">
              <w:rPr>
                <w:color w:val="000000" w:themeColor="text1"/>
              </w:rPr>
              <w:t>,</w:t>
            </w:r>
          </w:p>
          <w:p w:rsidR="00D70DA5" w:rsidRPr="001766DD" w:rsidRDefault="00D70DA5" w:rsidP="00BA0079">
            <w:pPr>
              <w:tabs>
                <w:tab w:val="num" w:pos="0"/>
              </w:tabs>
              <w:jc w:val="both"/>
              <w:rPr>
                <w:color w:val="000000" w:themeColor="text1"/>
              </w:rPr>
            </w:pPr>
            <w:r w:rsidRPr="001766DD">
              <w:rPr>
                <w:color w:val="000000" w:themeColor="text1"/>
              </w:rPr>
              <w:t>ab) az öregségi nyugdíj mindenkori legkisebb összegének 100 %-tól magasabb, de nem haladja meg az öregségi nyugdíj mindenkori legkisebb összegének 150 %-át, legalább 1000-Ft, legfeljebb azonban az öregségi nyugdíj mindenkori legkisebb összegének 90 %-</w:t>
            </w:r>
            <w:proofErr w:type="gramStart"/>
            <w:r w:rsidRPr="001766DD">
              <w:rPr>
                <w:color w:val="000000" w:themeColor="text1"/>
              </w:rPr>
              <w:t>a</w:t>
            </w:r>
            <w:proofErr w:type="gramEnd"/>
            <w:r w:rsidRPr="001766DD">
              <w:rPr>
                <w:color w:val="000000" w:themeColor="text1"/>
              </w:rPr>
              <w:t>,</w:t>
            </w:r>
          </w:p>
          <w:p w:rsidR="00D70DA5" w:rsidRPr="001766DD" w:rsidRDefault="00D70DA5" w:rsidP="00BA0079">
            <w:pPr>
              <w:tabs>
                <w:tab w:val="num" w:pos="0"/>
              </w:tabs>
              <w:jc w:val="both"/>
              <w:rPr>
                <w:color w:val="000000" w:themeColor="text1"/>
              </w:rPr>
            </w:pPr>
            <w:proofErr w:type="spellStart"/>
            <w:r w:rsidRPr="001766DD">
              <w:rPr>
                <w:color w:val="000000" w:themeColor="text1"/>
              </w:rPr>
              <w:t>ac</w:t>
            </w:r>
            <w:proofErr w:type="spellEnd"/>
            <w:r w:rsidRPr="001766DD">
              <w:rPr>
                <w:color w:val="000000" w:themeColor="text1"/>
              </w:rPr>
              <w:t>) az öregségi nyugdíj mindenkori legkisebb összegének 150 %-tól magasabb, de nem haladja meg az öregségi nyugdíj mindenkori legkisebb összegének 200 %-át, legalább 1000-Ft, legfeljebb azonban az öregségi nyugdíj mindenkori legkisebb összegének 80 %-</w:t>
            </w:r>
            <w:proofErr w:type="gramStart"/>
            <w:r w:rsidRPr="001766DD">
              <w:rPr>
                <w:color w:val="000000" w:themeColor="text1"/>
              </w:rPr>
              <w:t>a.</w:t>
            </w:r>
            <w:proofErr w:type="gramEnd"/>
          </w:p>
        </w:tc>
        <w:tc>
          <w:tcPr>
            <w:tcW w:w="3600" w:type="dxa"/>
          </w:tcPr>
          <w:p w:rsidR="00D70DA5" w:rsidRPr="001766DD" w:rsidRDefault="00D70DA5" w:rsidP="00BA0079">
            <w:pPr>
              <w:tabs>
                <w:tab w:val="num" w:pos="0"/>
              </w:tabs>
              <w:rPr>
                <w:color w:val="000000" w:themeColor="text1"/>
              </w:rPr>
            </w:pPr>
          </w:p>
          <w:p w:rsidR="00D70DA5" w:rsidRPr="001766DD" w:rsidRDefault="00D70DA5" w:rsidP="00BA0079">
            <w:pPr>
              <w:tabs>
                <w:tab w:val="num" w:pos="0"/>
              </w:tabs>
              <w:rPr>
                <w:color w:val="000000" w:themeColor="text1"/>
              </w:rPr>
            </w:pPr>
          </w:p>
          <w:p w:rsidR="00D70DA5" w:rsidRPr="001766DD" w:rsidRDefault="00D70DA5" w:rsidP="00BA0079">
            <w:pPr>
              <w:tabs>
                <w:tab w:val="num" w:pos="0"/>
              </w:tabs>
              <w:rPr>
                <w:color w:val="000000" w:themeColor="text1"/>
              </w:rPr>
            </w:pPr>
          </w:p>
          <w:p w:rsidR="00D70DA5" w:rsidRPr="001766DD" w:rsidRDefault="00D70DA5" w:rsidP="00BA0079">
            <w:pPr>
              <w:tabs>
                <w:tab w:val="num" w:pos="0"/>
              </w:tabs>
              <w:rPr>
                <w:color w:val="000000" w:themeColor="text1"/>
              </w:rPr>
            </w:pPr>
          </w:p>
          <w:p w:rsidR="00D70DA5" w:rsidRPr="001766DD" w:rsidRDefault="00D70DA5" w:rsidP="00BA0079">
            <w:pPr>
              <w:tabs>
                <w:tab w:val="num" w:pos="0"/>
              </w:tabs>
              <w:rPr>
                <w:color w:val="000000" w:themeColor="text1"/>
              </w:rPr>
            </w:pPr>
          </w:p>
        </w:tc>
      </w:tr>
    </w:tbl>
    <w:p w:rsidR="00D70DA5" w:rsidRPr="001766DD" w:rsidRDefault="00D70DA5" w:rsidP="00D70DA5">
      <w:pPr>
        <w:pStyle w:val="lista1"/>
        <w:numPr>
          <w:ilvl w:val="0"/>
          <w:numId w:val="11"/>
        </w:numPr>
        <w:tabs>
          <w:tab w:val="num" w:pos="0"/>
        </w:tabs>
        <w:ind w:left="0" w:firstLine="0"/>
        <w:rPr>
          <w:color w:val="000000" w:themeColor="text1"/>
        </w:rPr>
      </w:pPr>
      <w:r w:rsidRPr="001766DD">
        <w:rPr>
          <w:color w:val="000000" w:themeColor="text1"/>
        </w:rPr>
        <w:t xml:space="preserve">A (4) - (5) bekezdésben és a 11.§ (1) bekezdésében a jövedelem felső határai egyedül élő és </w:t>
      </w:r>
      <w:proofErr w:type="gramStart"/>
      <w:r w:rsidRPr="001766DD">
        <w:rPr>
          <w:color w:val="000000" w:themeColor="text1"/>
        </w:rPr>
        <w:t>gyermekét(</w:t>
      </w:r>
      <w:proofErr w:type="spellStart"/>
      <w:proofErr w:type="gramEnd"/>
      <w:r w:rsidRPr="001766DD">
        <w:rPr>
          <w:color w:val="000000" w:themeColor="text1"/>
        </w:rPr>
        <w:t>eit</w:t>
      </w:r>
      <w:proofErr w:type="spellEnd"/>
      <w:r w:rsidRPr="001766DD">
        <w:rPr>
          <w:color w:val="000000" w:themeColor="text1"/>
        </w:rPr>
        <w:t>) egyedül nevelő esetében 20 %-kal növelt értékben értendők.</w:t>
      </w:r>
    </w:p>
    <w:p w:rsidR="00D70DA5" w:rsidRPr="001766DD" w:rsidRDefault="00D70DA5" w:rsidP="00D70DA5">
      <w:pPr>
        <w:pStyle w:val="lista1"/>
        <w:numPr>
          <w:ilvl w:val="0"/>
          <w:numId w:val="0"/>
        </w:numPr>
        <w:tabs>
          <w:tab w:val="left" w:pos="708"/>
        </w:tabs>
        <w:rPr>
          <w:color w:val="000000" w:themeColor="text1"/>
        </w:rPr>
      </w:pPr>
      <w:r w:rsidRPr="001766DD">
        <w:rPr>
          <w:color w:val="000000" w:themeColor="text1"/>
        </w:rPr>
        <w:t>11.§ (1) A 10. § (2) bekezdésében meghatározottaktól eltérően is nyújtható támogatás, amennyiben a 10. § (1) bekezdésében szabályozott kritériumok teljesülnek. Ebben az esetben a támogatást egyéni szempontok szerint elbírálva kell megállapítani.</w:t>
      </w:r>
    </w:p>
    <w:p w:rsidR="00D70DA5" w:rsidRPr="001766DD" w:rsidRDefault="00D70DA5" w:rsidP="00D70DA5">
      <w:pPr>
        <w:pStyle w:val="lista1"/>
        <w:numPr>
          <w:ilvl w:val="0"/>
          <w:numId w:val="0"/>
        </w:numPr>
        <w:tabs>
          <w:tab w:val="left" w:pos="708"/>
        </w:tabs>
        <w:rPr>
          <w:color w:val="000000" w:themeColor="text1"/>
        </w:rPr>
      </w:pPr>
      <w:r w:rsidRPr="001766DD">
        <w:rPr>
          <w:color w:val="000000" w:themeColor="text1"/>
        </w:rPr>
        <w:t xml:space="preserve">(2) A kérelmező által megjelölt segélyezési okok, indokok </w:t>
      </w:r>
      <w:proofErr w:type="gramStart"/>
      <w:r w:rsidRPr="001766DD">
        <w:rPr>
          <w:color w:val="000000" w:themeColor="text1"/>
        </w:rPr>
        <w:t>valódiságát hitelt</w:t>
      </w:r>
      <w:proofErr w:type="gramEnd"/>
      <w:r w:rsidRPr="001766DD">
        <w:rPr>
          <w:color w:val="000000" w:themeColor="text1"/>
        </w:rPr>
        <w:t xml:space="preserve"> érdemlően igazolni kell (pl. gyógykezeltetést háziorvosi, vagy kórházi igazolással, zárójelentéssel, műtétre történő előjegyzés igazolásával. A lakás állagának megóvása, illetve közműbekötés esetén az illetékes I. fokú építésügyi hatóság igazolja annak szükségességét, esetenként előre látható összegszerűségét stb.). Szükség esetén csatolni kell a többletkiadás, illetve a bevételcsökkenés mértékét igazoló számlákat, illetve egyéb okiratokat is.</w:t>
      </w:r>
    </w:p>
    <w:p w:rsidR="00AC77D5" w:rsidRDefault="00AC77D5" w:rsidP="00D70DA5">
      <w:pPr>
        <w:pStyle w:val="lista1"/>
        <w:numPr>
          <w:ilvl w:val="0"/>
          <w:numId w:val="0"/>
        </w:numPr>
        <w:tabs>
          <w:tab w:val="left" w:pos="708"/>
        </w:tabs>
        <w:rPr>
          <w:color w:val="000000" w:themeColor="text1"/>
        </w:rPr>
      </w:pPr>
    </w:p>
    <w:p w:rsidR="00D70DA5" w:rsidRPr="001766DD" w:rsidRDefault="00D70DA5" w:rsidP="00D70DA5">
      <w:pPr>
        <w:pStyle w:val="Lista3"/>
        <w:numPr>
          <w:ilvl w:val="0"/>
          <w:numId w:val="0"/>
        </w:numPr>
        <w:tabs>
          <w:tab w:val="left" w:pos="708"/>
        </w:tabs>
        <w:spacing w:before="0" w:after="0"/>
        <w:rPr>
          <w:color w:val="000000" w:themeColor="text1"/>
        </w:rPr>
      </w:pPr>
      <w:r w:rsidRPr="001766DD">
        <w:rPr>
          <w:color w:val="000000" w:themeColor="text1"/>
        </w:rPr>
        <w:t>II. Fejezet</w:t>
      </w:r>
    </w:p>
    <w:p w:rsidR="00D70DA5" w:rsidRPr="001766DD" w:rsidRDefault="00D70DA5" w:rsidP="00D70DA5">
      <w:pPr>
        <w:pStyle w:val="Lista3"/>
        <w:numPr>
          <w:ilvl w:val="0"/>
          <w:numId w:val="0"/>
        </w:numPr>
        <w:tabs>
          <w:tab w:val="left" w:pos="708"/>
        </w:tabs>
        <w:spacing w:before="0" w:after="0"/>
        <w:rPr>
          <w:color w:val="000000" w:themeColor="text1"/>
        </w:rPr>
      </w:pPr>
      <w:r w:rsidRPr="001766DD">
        <w:rPr>
          <w:color w:val="000000" w:themeColor="text1"/>
        </w:rPr>
        <w:t>Természetben nyújtott szociális ellátások</w:t>
      </w:r>
    </w:p>
    <w:p w:rsidR="00D70DA5" w:rsidRPr="001766DD" w:rsidRDefault="00D70DA5" w:rsidP="00D70DA5">
      <w:pPr>
        <w:pStyle w:val="Cmsor2"/>
        <w:jc w:val="center"/>
        <w:rPr>
          <w:rFonts w:ascii="Times New Roman" w:hAnsi="Times New Roman" w:cs="Times New Roman"/>
          <w:i w:val="0"/>
          <w:color w:val="000000" w:themeColor="text1"/>
          <w:sz w:val="24"/>
          <w:szCs w:val="24"/>
        </w:rPr>
      </w:pPr>
      <w:r w:rsidRPr="001766DD">
        <w:rPr>
          <w:rFonts w:ascii="Times New Roman" w:hAnsi="Times New Roman" w:cs="Times New Roman"/>
          <w:i w:val="0"/>
          <w:color w:val="000000" w:themeColor="text1"/>
          <w:sz w:val="24"/>
          <w:szCs w:val="24"/>
        </w:rPr>
        <w:t>1. Közgyógyellátásra való jogosultság</w:t>
      </w:r>
    </w:p>
    <w:p w:rsidR="00D70DA5" w:rsidRPr="001766DD" w:rsidRDefault="00D70DA5" w:rsidP="00D70DA5">
      <w:pPr>
        <w:rPr>
          <w:color w:val="000000" w:themeColor="text1"/>
        </w:rPr>
      </w:pPr>
    </w:p>
    <w:p w:rsidR="00D70DA5" w:rsidRPr="001766DD" w:rsidRDefault="00D70DA5" w:rsidP="00D70DA5">
      <w:pPr>
        <w:autoSpaceDE w:val="0"/>
        <w:autoSpaceDN w:val="0"/>
        <w:adjustRightInd w:val="0"/>
        <w:jc w:val="both"/>
        <w:rPr>
          <w:color w:val="000000" w:themeColor="text1"/>
        </w:rPr>
      </w:pPr>
      <w:r w:rsidRPr="001766DD">
        <w:rPr>
          <w:color w:val="000000" w:themeColor="text1"/>
        </w:rPr>
        <w:lastRenderedPageBreak/>
        <w:t>12. § (1) A szociális törvényben foglaltakon túl az a szociálisan rászorult személy is jogosult közgyógyellátásra, akinek</w:t>
      </w:r>
    </w:p>
    <w:p w:rsidR="00D70DA5" w:rsidRPr="001766DD" w:rsidRDefault="00D70DA5" w:rsidP="00D70DA5">
      <w:pPr>
        <w:autoSpaceDE w:val="0"/>
        <w:autoSpaceDN w:val="0"/>
        <w:adjustRightInd w:val="0"/>
        <w:jc w:val="both"/>
        <w:rPr>
          <w:color w:val="000000" w:themeColor="text1"/>
        </w:rPr>
      </w:pPr>
      <w:proofErr w:type="gramStart"/>
      <w:r w:rsidRPr="001766DD">
        <w:rPr>
          <w:color w:val="000000" w:themeColor="text1"/>
        </w:rPr>
        <w:t>a</w:t>
      </w:r>
      <w:proofErr w:type="gramEnd"/>
      <w:r w:rsidRPr="001766DD">
        <w:rPr>
          <w:color w:val="000000" w:themeColor="text1"/>
        </w:rPr>
        <w:t xml:space="preserve">) családjában az egy főre jutó havi jövedelem az öregségi nyugdíj mindenkori legkisebb összegének 200%-át nem haladja meg, </w:t>
      </w:r>
    </w:p>
    <w:p w:rsidR="00D70DA5" w:rsidRPr="001766DD" w:rsidRDefault="00D70DA5" w:rsidP="00D70DA5">
      <w:pPr>
        <w:autoSpaceDE w:val="0"/>
        <w:autoSpaceDN w:val="0"/>
        <w:adjustRightInd w:val="0"/>
        <w:jc w:val="both"/>
        <w:rPr>
          <w:color w:val="000000" w:themeColor="text1"/>
        </w:rPr>
      </w:pPr>
      <w:r w:rsidRPr="001766DD">
        <w:rPr>
          <w:color w:val="000000" w:themeColor="text1"/>
        </w:rPr>
        <w:t xml:space="preserve">b) egyedül élő esetén az egy főre jutó havi jövedelem az öregségi nyugdíj mindenkori legkisebb összegének 250%-át nem haladja meg </w:t>
      </w:r>
    </w:p>
    <w:p w:rsidR="00D70DA5" w:rsidRPr="001766DD" w:rsidRDefault="00D70DA5" w:rsidP="00D70DA5">
      <w:pPr>
        <w:autoSpaceDE w:val="0"/>
        <w:autoSpaceDN w:val="0"/>
        <w:adjustRightInd w:val="0"/>
        <w:jc w:val="both"/>
        <w:rPr>
          <w:color w:val="000000" w:themeColor="text1"/>
        </w:rPr>
      </w:pPr>
      <w:proofErr w:type="gramStart"/>
      <w:r w:rsidRPr="001766DD">
        <w:rPr>
          <w:color w:val="000000" w:themeColor="text1"/>
        </w:rPr>
        <w:t>és</w:t>
      </w:r>
      <w:proofErr w:type="gramEnd"/>
      <w:r w:rsidRPr="001766DD">
        <w:rPr>
          <w:color w:val="000000" w:themeColor="text1"/>
        </w:rPr>
        <w:t xml:space="preserve"> a  havi rendszeres gyógyító ellátás költségének mértékeke az öregségi nyugdíj mindenkori legkisebb összegének 20 %-át meghaladja.</w:t>
      </w:r>
    </w:p>
    <w:p w:rsidR="00D70DA5" w:rsidRPr="001766DD" w:rsidRDefault="00D70DA5" w:rsidP="00D70DA5">
      <w:pPr>
        <w:pStyle w:val="lista1"/>
        <w:numPr>
          <w:ilvl w:val="0"/>
          <w:numId w:val="0"/>
        </w:numPr>
        <w:tabs>
          <w:tab w:val="left" w:pos="708"/>
        </w:tabs>
        <w:rPr>
          <w:color w:val="000000" w:themeColor="text1"/>
        </w:rPr>
      </w:pPr>
    </w:p>
    <w:p w:rsidR="00D70DA5" w:rsidRPr="001766DD" w:rsidRDefault="00D70DA5" w:rsidP="00D70DA5">
      <w:pPr>
        <w:pStyle w:val="lista1"/>
        <w:numPr>
          <w:ilvl w:val="0"/>
          <w:numId w:val="0"/>
        </w:numPr>
        <w:tabs>
          <w:tab w:val="left" w:pos="708"/>
        </w:tabs>
        <w:rPr>
          <w:color w:val="000000" w:themeColor="text1"/>
        </w:rPr>
      </w:pPr>
    </w:p>
    <w:p w:rsidR="00D70DA5" w:rsidRPr="001766DD" w:rsidRDefault="00D70DA5" w:rsidP="00D70DA5">
      <w:pPr>
        <w:pStyle w:val="lista1"/>
        <w:numPr>
          <w:ilvl w:val="0"/>
          <w:numId w:val="12"/>
        </w:numPr>
        <w:jc w:val="center"/>
        <w:rPr>
          <w:b/>
          <w:color w:val="000000" w:themeColor="text1"/>
        </w:rPr>
      </w:pPr>
      <w:r w:rsidRPr="001766DD">
        <w:rPr>
          <w:b/>
          <w:color w:val="000000" w:themeColor="text1"/>
        </w:rPr>
        <w:t xml:space="preserve">Átmeneti segély természetben </w:t>
      </w:r>
    </w:p>
    <w:p w:rsidR="00D70DA5" w:rsidRPr="001766DD" w:rsidRDefault="00D70DA5" w:rsidP="00D70DA5">
      <w:pPr>
        <w:pStyle w:val="lista1"/>
        <w:numPr>
          <w:ilvl w:val="0"/>
          <w:numId w:val="0"/>
        </w:numPr>
        <w:tabs>
          <w:tab w:val="left" w:pos="708"/>
        </w:tabs>
        <w:ind w:left="360"/>
        <w:jc w:val="center"/>
        <w:rPr>
          <w:color w:val="000000" w:themeColor="text1"/>
        </w:rPr>
      </w:pPr>
    </w:p>
    <w:p w:rsidR="00D70DA5" w:rsidRPr="001766DD" w:rsidRDefault="00D70DA5" w:rsidP="00D70DA5">
      <w:pPr>
        <w:pStyle w:val="lista1"/>
        <w:numPr>
          <w:ilvl w:val="0"/>
          <w:numId w:val="0"/>
        </w:numPr>
        <w:rPr>
          <w:color w:val="000000" w:themeColor="text1"/>
        </w:rPr>
      </w:pPr>
      <w:r w:rsidRPr="001766DD">
        <w:rPr>
          <w:color w:val="000000" w:themeColor="text1"/>
        </w:rPr>
        <w:t>13.§ (1) Átmeneti segély természetbeni ellátás formájában is nyújtható. A természetbeni ellátás lebonyolítását a családgondozók végzik a tüzelősegély és az élelmiszer megvásárlása esetén.</w:t>
      </w:r>
    </w:p>
    <w:p w:rsidR="00D70DA5" w:rsidRPr="001766DD" w:rsidRDefault="00D70DA5" w:rsidP="00D70DA5">
      <w:pPr>
        <w:pStyle w:val="lista1"/>
        <w:numPr>
          <w:ilvl w:val="0"/>
          <w:numId w:val="0"/>
        </w:numPr>
        <w:tabs>
          <w:tab w:val="num" w:pos="2340"/>
        </w:tabs>
        <w:rPr>
          <w:color w:val="000000" w:themeColor="text1"/>
        </w:rPr>
      </w:pPr>
      <w:r w:rsidRPr="001766DD">
        <w:rPr>
          <w:color w:val="000000" w:themeColor="text1"/>
        </w:rPr>
        <w:t>(2) Pénzbeli ellátás helyett nyújtott természetbeni ellátás különösen az élelmiszer, a tankönyv, a tüzelősegély, a közüzemi díjak kifizetése.</w:t>
      </w:r>
    </w:p>
    <w:p w:rsidR="00D70DA5" w:rsidRPr="001766DD" w:rsidRDefault="00D70DA5" w:rsidP="00D70DA5">
      <w:pPr>
        <w:pStyle w:val="Cmsor2"/>
        <w:jc w:val="center"/>
        <w:rPr>
          <w:rFonts w:ascii="Times New Roman" w:hAnsi="Times New Roman" w:cs="Times New Roman"/>
          <w:i w:val="0"/>
          <w:color w:val="000000" w:themeColor="text1"/>
          <w:sz w:val="24"/>
          <w:szCs w:val="24"/>
        </w:rPr>
      </w:pPr>
      <w:r w:rsidRPr="001766DD">
        <w:rPr>
          <w:rFonts w:ascii="Times New Roman" w:hAnsi="Times New Roman" w:cs="Times New Roman"/>
          <w:i w:val="0"/>
          <w:color w:val="000000" w:themeColor="text1"/>
          <w:sz w:val="24"/>
          <w:szCs w:val="24"/>
        </w:rPr>
        <w:t>3. Helyi szociálpolitikai kerekasztal</w:t>
      </w:r>
    </w:p>
    <w:p w:rsidR="00D70DA5" w:rsidRPr="001766DD" w:rsidRDefault="00D70DA5" w:rsidP="00D70DA5">
      <w:pPr>
        <w:pStyle w:val="lista1"/>
        <w:numPr>
          <w:ilvl w:val="0"/>
          <w:numId w:val="0"/>
        </w:numPr>
        <w:tabs>
          <w:tab w:val="left" w:pos="708"/>
        </w:tabs>
        <w:ind w:left="454" w:hanging="454"/>
        <w:rPr>
          <w:color w:val="000000" w:themeColor="text1"/>
        </w:rPr>
      </w:pPr>
    </w:p>
    <w:p w:rsidR="00D70DA5" w:rsidRPr="001766DD" w:rsidRDefault="00D70DA5" w:rsidP="00D70DA5">
      <w:pPr>
        <w:pStyle w:val="lista1"/>
        <w:numPr>
          <w:ilvl w:val="0"/>
          <w:numId w:val="0"/>
        </w:numPr>
        <w:tabs>
          <w:tab w:val="left" w:pos="708"/>
        </w:tabs>
        <w:ind w:left="454" w:hanging="454"/>
        <w:rPr>
          <w:color w:val="000000" w:themeColor="text1"/>
        </w:rPr>
      </w:pPr>
      <w:r w:rsidRPr="001766DD">
        <w:rPr>
          <w:color w:val="000000" w:themeColor="text1"/>
        </w:rPr>
        <w:t xml:space="preserve">14. §  (1) A kerekasztal tagjai: </w:t>
      </w:r>
    </w:p>
    <w:p w:rsidR="00D70DA5" w:rsidRPr="001766DD" w:rsidRDefault="00D70DA5" w:rsidP="00D70DA5">
      <w:pPr>
        <w:pStyle w:val="Felsorols"/>
        <w:rPr>
          <w:color w:val="000000" w:themeColor="text1"/>
        </w:rPr>
      </w:pPr>
      <w:r w:rsidRPr="001766DD">
        <w:rPr>
          <w:color w:val="000000" w:themeColor="text1"/>
        </w:rPr>
        <w:t xml:space="preserve">a) </w:t>
      </w:r>
      <w:proofErr w:type="spellStart"/>
      <w:r w:rsidRPr="001766DD">
        <w:rPr>
          <w:color w:val="000000" w:themeColor="text1"/>
        </w:rPr>
        <w:t>a</w:t>
      </w:r>
      <w:proofErr w:type="spellEnd"/>
      <w:r w:rsidRPr="001766DD">
        <w:rPr>
          <w:color w:val="000000" w:themeColor="text1"/>
        </w:rPr>
        <w:t xml:space="preserve"> mindenkori szociális bizottság mindenkori elnöke,</w:t>
      </w:r>
    </w:p>
    <w:p w:rsidR="00D70DA5" w:rsidRPr="001766DD" w:rsidRDefault="00D70DA5" w:rsidP="00D70DA5">
      <w:pPr>
        <w:pStyle w:val="Felsorols"/>
        <w:rPr>
          <w:color w:val="000000" w:themeColor="text1"/>
        </w:rPr>
      </w:pPr>
      <w:r w:rsidRPr="001766DD">
        <w:rPr>
          <w:color w:val="000000" w:themeColor="text1"/>
        </w:rPr>
        <w:t>b) a Tiszavasvári Többcélú Kistérségi Társulás képviselője,</w:t>
      </w:r>
    </w:p>
    <w:p w:rsidR="00D70DA5" w:rsidRPr="001766DD" w:rsidRDefault="00D70DA5" w:rsidP="00D70DA5">
      <w:pPr>
        <w:pStyle w:val="Felsorols"/>
        <w:rPr>
          <w:color w:val="000000" w:themeColor="text1"/>
        </w:rPr>
      </w:pPr>
      <w:r w:rsidRPr="001766DD">
        <w:rPr>
          <w:color w:val="000000" w:themeColor="text1"/>
        </w:rPr>
        <w:t xml:space="preserve">c) a </w:t>
      </w:r>
      <w:proofErr w:type="spellStart"/>
      <w:r w:rsidRPr="001766DD">
        <w:rPr>
          <w:color w:val="000000" w:themeColor="text1"/>
        </w:rPr>
        <w:t>Tiszamenti</w:t>
      </w:r>
      <w:proofErr w:type="spellEnd"/>
      <w:r w:rsidRPr="001766DD">
        <w:rPr>
          <w:color w:val="000000" w:themeColor="text1"/>
        </w:rPr>
        <w:t xml:space="preserve"> Emberek Lelki Segítő Egyesületének képviselője,</w:t>
      </w:r>
    </w:p>
    <w:p w:rsidR="00D70DA5" w:rsidRPr="001766DD" w:rsidRDefault="00D70DA5" w:rsidP="00D70DA5">
      <w:pPr>
        <w:pStyle w:val="Felsorols"/>
        <w:rPr>
          <w:color w:val="000000" w:themeColor="text1"/>
        </w:rPr>
      </w:pPr>
      <w:r w:rsidRPr="001766DD">
        <w:rPr>
          <w:color w:val="000000" w:themeColor="text1"/>
        </w:rPr>
        <w:t>d) a Vöröskereszt helyi szervezetének képviselője,</w:t>
      </w:r>
    </w:p>
    <w:p w:rsidR="00D70DA5" w:rsidRPr="001766DD" w:rsidRDefault="00D70DA5" w:rsidP="00D70DA5">
      <w:pPr>
        <w:pStyle w:val="Felsorols"/>
        <w:rPr>
          <w:color w:val="000000" w:themeColor="text1"/>
        </w:rPr>
      </w:pPr>
      <w:r w:rsidRPr="001766DD">
        <w:rPr>
          <w:color w:val="000000" w:themeColor="text1"/>
        </w:rPr>
        <w:t>e) a nemzetiségi társadalmi szervezetek egy-egy képviselője,</w:t>
      </w:r>
    </w:p>
    <w:p w:rsidR="00D70DA5" w:rsidRPr="001766DD" w:rsidRDefault="00D70DA5" w:rsidP="00D70DA5">
      <w:pPr>
        <w:pStyle w:val="Felsorols"/>
        <w:rPr>
          <w:color w:val="000000" w:themeColor="text1"/>
        </w:rPr>
      </w:pPr>
      <w:r w:rsidRPr="001766DD">
        <w:rPr>
          <w:color w:val="000000" w:themeColor="text1"/>
        </w:rPr>
        <w:t>f) a Nagycsaládosok helyi egyesületének képviselője,</w:t>
      </w:r>
    </w:p>
    <w:p w:rsidR="00D70DA5" w:rsidRPr="001766DD" w:rsidRDefault="00D70DA5" w:rsidP="00D70DA5">
      <w:pPr>
        <w:pStyle w:val="Felsorols"/>
        <w:rPr>
          <w:color w:val="000000" w:themeColor="text1"/>
        </w:rPr>
      </w:pPr>
      <w:r w:rsidRPr="001766DD">
        <w:rPr>
          <w:color w:val="000000" w:themeColor="text1"/>
        </w:rPr>
        <w:t>g) a fogyatékosok helyi egyesületeinek egy-egy képviselője</w:t>
      </w:r>
    </w:p>
    <w:p w:rsidR="00D70DA5" w:rsidRPr="001766DD" w:rsidRDefault="00D70DA5" w:rsidP="00D70DA5">
      <w:pPr>
        <w:pStyle w:val="Felsorols"/>
        <w:rPr>
          <w:iCs/>
          <w:color w:val="000000" w:themeColor="text1"/>
        </w:rPr>
      </w:pPr>
      <w:r w:rsidRPr="001766DD">
        <w:rPr>
          <w:color w:val="000000" w:themeColor="text1"/>
        </w:rPr>
        <w:t>h) a Tiszavasvári Többcélú Kistérségi Társulás Szociális és Egészségügyi Szolgáltató Központjának mindenkori vezetője.</w:t>
      </w:r>
    </w:p>
    <w:p w:rsidR="00D70DA5" w:rsidRPr="001766DD" w:rsidRDefault="00D70DA5" w:rsidP="00D70DA5">
      <w:pPr>
        <w:pStyle w:val="lista1"/>
        <w:numPr>
          <w:ilvl w:val="0"/>
          <w:numId w:val="0"/>
        </w:numPr>
        <w:tabs>
          <w:tab w:val="left" w:pos="708"/>
        </w:tabs>
        <w:ind w:left="454" w:hanging="454"/>
        <w:rPr>
          <w:strike/>
          <w:color w:val="000000" w:themeColor="text1"/>
          <w:szCs w:val="24"/>
        </w:rPr>
      </w:pPr>
    </w:p>
    <w:p w:rsidR="00D70DA5" w:rsidRPr="001766DD" w:rsidRDefault="00D70DA5" w:rsidP="00D70DA5">
      <w:pPr>
        <w:rPr>
          <w:color w:val="000000" w:themeColor="text1"/>
          <w:sz w:val="20"/>
        </w:rPr>
      </w:pPr>
    </w:p>
    <w:p w:rsidR="00D70DA5" w:rsidRPr="001766DD" w:rsidRDefault="00D70DA5" w:rsidP="00D70DA5">
      <w:pPr>
        <w:pStyle w:val="Lista3"/>
        <w:numPr>
          <w:ilvl w:val="0"/>
          <w:numId w:val="0"/>
        </w:numPr>
        <w:tabs>
          <w:tab w:val="left" w:pos="708"/>
        </w:tabs>
        <w:spacing w:before="0" w:after="0"/>
        <w:rPr>
          <w:color w:val="000000" w:themeColor="text1"/>
        </w:rPr>
      </w:pPr>
      <w:r w:rsidRPr="001766DD">
        <w:rPr>
          <w:color w:val="000000" w:themeColor="text1"/>
        </w:rPr>
        <w:t>III. Fejezet</w:t>
      </w:r>
    </w:p>
    <w:p w:rsidR="00D70DA5" w:rsidRPr="001766DD" w:rsidRDefault="00D70DA5" w:rsidP="00D70DA5">
      <w:pPr>
        <w:pStyle w:val="Cmsor2"/>
        <w:spacing w:before="0" w:after="0"/>
        <w:jc w:val="center"/>
        <w:rPr>
          <w:rFonts w:ascii="Times New Roman" w:hAnsi="Times New Roman" w:cs="Times New Roman"/>
          <w:i w:val="0"/>
          <w:color w:val="000000" w:themeColor="text1"/>
          <w:sz w:val="24"/>
          <w:szCs w:val="24"/>
          <w:lang w:eastAsia="hu-HU"/>
        </w:rPr>
      </w:pPr>
      <w:r w:rsidRPr="001766DD">
        <w:rPr>
          <w:rFonts w:ascii="Times New Roman" w:hAnsi="Times New Roman" w:cs="Times New Roman"/>
          <w:i w:val="0"/>
          <w:color w:val="000000" w:themeColor="text1"/>
          <w:sz w:val="24"/>
          <w:szCs w:val="24"/>
          <w:lang w:eastAsia="hu-HU"/>
        </w:rPr>
        <w:t>Záró rendelkezések</w:t>
      </w:r>
    </w:p>
    <w:p w:rsidR="00D70DA5" w:rsidRPr="001766DD" w:rsidRDefault="00D70DA5" w:rsidP="00D70DA5">
      <w:pPr>
        <w:pStyle w:val="paragrafus"/>
        <w:numPr>
          <w:ilvl w:val="0"/>
          <w:numId w:val="0"/>
        </w:numPr>
        <w:tabs>
          <w:tab w:val="left" w:pos="708"/>
        </w:tabs>
        <w:spacing w:before="0" w:after="0"/>
        <w:rPr>
          <w:color w:val="000000" w:themeColor="text1"/>
        </w:rPr>
      </w:pPr>
    </w:p>
    <w:p w:rsidR="00D70DA5" w:rsidRPr="001766DD" w:rsidRDefault="00D70DA5" w:rsidP="00D70DA5">
      <w:pPr>
        <w:pStyle w:val="lista1"/>
        <w:numPr>
          <w:ilvl w:val="0"/>
          <w:numId w:val="0"/>
        </w:numPr>
        <w:tabs>
          <w:tab w:val="left" w:pos="708"/>
        </w:tabs>
        <w:rPr>
          <w:color w:val="000000" w:themeColor="text1"/>
        </w:rPr>
      </w:pPr>
    </w:p>
    <w:p w:rsidR="00D70DA5" w:rsidRPr="001766DD" w:rsidRDefault="00D70DA5" w:rsidP="00D70DA5">
      <w:pPr>
        <w:pStyle w:val="lista1"/>
        <w:numPr>
          <w:ilvl w:val="0"/>
          <w:numId w:val="0"/>
        </w:numPr>
        <w:tabs>
          <w:tab w:val="left" w:pos="708"/>
        </w:tabs>
        <w:ind w:left="454" w:hanging="454"/>
        <w:rPr>
          <w:color w:val="000000" w:themeColor="text1"/>
        </w:rPr>
      </w:pPr>
      <w:r w:rsidRPr="001766DD">
        <w:rPr>
          <w:color w:val="000000" w:themeColor="text1"/>
        </w:rPr>
        <w:t xml:space="preserve">15.§ (1) E rendelet 2012. május 1-én lép hatályba. </w:t>
      </w:r>
    </w:p>
    <w:p w:rsidR="00D70DA5" w:rsidRPr="001766DD" w:rsidRDefault="00D70DA5" w:rsidP="00D70DA5">
      <w:pPr>
        <w:jc w:val="both"/>
        <w:rPr>
          <w:color w:val="000000" w:themeColor="text1"/>
        </w:rPr>
      </w:pPr>
      <w:r w:rsidRPr="001766DD">
        <w:rPr>
          <w:color w:val="000000" w:themeColor="text1"/>
        </w:rPr>
        <w:t>(2) Hatályát veszti a szociális igazgatásról és szociális ellátásokról szóló 2/2012. (I.23.) önkormányzati rendelet.</w:t>
      </w:r>
    </w:p>
    <w:p w:rsidR="00D70DA5" w:rsidRPr="001766DD" w:rsidRDefault="00D70DA5" w:rsidP="00D70DA5">
      <w:pPr>
        <w:jc w:val="both"/>
        <w:rPr>
          <w:color w:val="000000" w:themeColor="text1"/>
        </w:rPr>
      </w:pPr>
    </w:p>
    <w:p w:rsidR="00D70DA5" w:rsidRPr="001766DD" w:rsidRDefault="00D70DA5" w:rsidP="00D70DA5">
      <w:pPr>
        <w:jc w:val="both"/>
        <w:rPr>
          <w:color w:val="000000" w:themeColor="text1"/>
        </w:rPr>
      </w:pPr>
      <w:r w:rsidRPr="001766DD">
        <w:rPr>
          <w:color w:val="000000" w:themeColor="text1"/>
        </w:rPr>
        <w:t>Tiszavasvári, 2012. április 26.</w:t>
      </w:r>
    </w:p>
    <w:p w:rsidR="00D70DA5" w:rsidRPr="001766DD" w:rsidRDefault="00D70DA5" w:rsidP="00D70DA5">
      <w:pPr>
        <w:jc w:val="both"/>
        <w:rPr>
          <w:color w:val="000000" w:themeColor="text1"/>
        </w:rPr>
      </w:pPr>
    </w:p>
    <w:p w:rsidR="00D70DA5" w:rsidRPr="001766DD" w:rsidRDefault="00D70DA5" w:rsidP="00D70DA5">
      <w:pPr>
        <w:tabs>
          <w:tab w:val="center" w:pos="1418"/>
          <w:tab w:val="center" w:pos="6804"/>
        </w:tabs>
        <w:jc w:val="both"/>
        <w:rPr>
          <w:b/>
          <w:color w:val="000000" w:themeColor="text1"/>
        </w:rPr>
      </w:pPr>
      <w:r w:rsidRPr="001766DD">
        <w:rPr>
          <w:b/>
          <w:color w:val="000000" w:themeColor="text1"/>
        </w:rPr>
        <w:tab/>
        <w:t>Dr. Fülöp Erik</w:t>
      </w:r>
      <w:r w:rsidRPr="001766DD">
        <w:rPr>
          <w:b/>
          <w:color w:val="000000" w:themeColor="text1"/>
        </w:rPr>
        <w:tab/>
      </w:r>
      <w:proofErr w:type="spellStart"/>
      <w:r w:rsidRPr="001766DD">
        <w:rPr>
          <w:b/>
          <w:color w:val="000000" w:themeColor="text1"/>
        </w:rPr>
        <w:t>Bundáné</w:t>
      </w:r>
      <w:proofErr w:type="spellEnd"/>
      <w:r w:rsidRPr="001766DD">
        <w:rPr>
          <w:b/>
          <w:color w:val="000000" w:themeColor="text1"/>
        </w:rPr>
        <w:t xml:space="preserve"> Badics Ildikó</w:t>
      </w:r>
    </w:p>
    <w:p w:rsidR="00D70DA5" w:rsidRPr="001766DD" w:rsidRDefault="00D70DA5" w:rsidP="00D70DA5">
      <w:pPr>
        <w:tabs>
          <w:tab w:val="center" w:pos="1418"/>
          <w:tab w:val="center" w:pos="6804"/>
        </w:tabs>
        <w:jc w:val="both"/>
        <w:rPr>
          <w:b/>
          <w:color w:val="000000" w:themeColor="text1"/>
        </w:rPr>
      </w:pPr>
      <w:r w:rsidRPr="001766DD">
        <w:rPr>
          <w:b/>
          <w:color w:val="000000" w:themeColor="text1"/>
        </w:rPr>
        <w:t xml:space="preserve">  </w:t>
      </w:r>
      <w:r w:rsidRPr="001766DD">
        <w:rPr>
          <w:b/>
          <w:color w:val="000000" w:themeColor="text1"/>
        </w:rPr>
        <w:tab/>
      </w:r>
      <w:proofErr w:type="gramStart"/>
      <w:r w:rsidRPr="001766DD">
        <w:rPr>
          <w:b/>
          <w:color w:val="000000" w:themeColor="text1"/>
        </w:rPr>
        <w:t>polgármester</w:t>
      </w:r>
      <w:proofErr w:type="gramEnd"/>
      <w:r w:rsidRPr="001766DD">
        <w:rPr>
          <w:b/>
          <w:color w:val="000000" w:themeColor="text1"/>
        </w:rPr>
        <w:t xml:space="preserve"> </w:t>
      </w:r>
      <w:r w:rsidRPr="001766DD">
        <w:rPr>
          <w:b/>
          <w:color w:val="000000" w:themeColor="text1"/>
        </w:rPr>
        <w:tab/>
        <w:t xml:space="preserve"> jegyző</w:t>
      </w:r>
    </w:p>
    <w:p w:rsidR="00D70DA5" w:rsidRPr="001766DD" w:rsidRDefault="00D70DA5" w:rsidP="00D70DA5">
      <w:pPr>
        <w:tabs>
          <w:tab w:val="left" w:pos="567"/>
          <w:tab w:val="left" w:pos="5954"/>
          <w:tab w:val="left" w:pos="6663"/>
        </w:tabs>
        <w:rPr>
          <w:b/>
          <w:color w:val="000000" w:themeColor="text1"/>
        </w:rPr>
      </w:pPr>
    </w:p>
    <w:p w:rsidR="00D70DA5" w:rsidRPr="001766DD" w:rsidRDefault="00D70DA5" w:rsidP="00D70DA5">
      <w:pPr>
        <w:tabs>
          <w:tab w:val="left" w:pos="567"/>
          <w:tab w:val="left" w:pos="5954"/>
          <w:tab w:val="left" w:pos="6663"/>
        </w:tabs>
        <w:rPr>
          <w:b/>
          <w:color w:val="000000" w:themeColor="text1"/>
        </w:rPr>
      </w:pPr>
      <w:r w:rsidRPr="001766DD">
        <w:rPr>
          <w:b/>
          <w:color w:val="000000" w:themeColor="text1"/>
        </w:rPr>
        <w:t xml:space="preserve">A rendelet kihirdetve: 2012. </w:t>
      </w:r>
      <w:r w:rsidR="00C1018A">
        <w:rPr>
          <w:b/>
          <w:color w:val="000000" w:themeColor="text1"/>
        </w:rPr>
        <w:t>május 3.</w:t>
      </w:r>
    </w:p>
    <w:p w:rsidR="00D70DA5" w:rsidRPr="001766DD" w:rsidRDefault="00D70DA5" w:rsidP="00D70DA5">
      <w:pPr>
        <w:tabs>
          <w:tab w:val="left" w:pos="567"/>
          <w:tab w:val="left" w:pos="5954"/>
          <w:tab w:val="left" w:pos="6663"/>
        </w:tabs>
        <w:rPr>
          <w:b/>
          <w:color w:val="000000" w:themeColor="text1"/>
        </w:rPr>
      </w:pPr>
    </w:p>
    <w:p w:rsidR="00D70DA5" w:rsidRPr="001766DD" w:rsidRDefault="00D70DA5" w:rsidP="00D70DA5">
      <w:pPr>
        <w:tabs>
          <w:tab w:val="center" w:pos="4536"/>
          <w:tab w:val="left" w:pos="5954"/>
          <w:tab w:val="left" w:pos="6663"/>
        </w:tabs>
        <w:rPr>
          <w:b/>
          <w:color w:val="000000" w:themeColor="text1"/>
        </w:rPr>
      </w:pPr>
      <w:r w:rsidRPr="001766DD">
        <w:rPr>
          <w:b/>
          <w:color w:val="000000" w:themeColor="text1"/>
        </w:rPr>
        <w:t xml:space="preserve">   </w:t>
      </w:r>
      <w:proofErr w:type="spellStart"/>
      <w:r w:rsidRPr="001766DD">
        <w:rPr>
          <w:b/>
          <w:color w:val="000000" w:themeColor="text1"/>
        </w:rPr>
        <w:t>Bundáné</w:t>
      </w:r>
      <w:proofErr w:type="spellEnd"/>
      <w:r w:rsidRPr="001766DD">
        <w:rPr>
          <w:b/>
          <w:color w:val="000000" w:themeColor="text1"/>
        </w:rPr>
        <w:t xml:space="preserve"> Badics Ildikó</w:t>
      </w:r>
    </w:p>
    <w:p w:rsidR="00D70DA5" w:rsidRPr="001766DD" w:rsidRDefault="00D70DA5" w:rsidP="00D70DA5">
      <w:pPr>
        <w:tabs>
          <w:tab w:val="center" w:pos="4536"/>
        </w:tabs>
        <w:rPr>
          <w:b/>
          <w:color w:val="000000" w:themeColor="text1"/>
        </w:rPr>
      </w:pPr>
      <w:r w:rsidRPr="001766DD">
        <w:rPr>
          <w:b/>
          <w:color w:val="000000" w:themeColor="text1"/>
        </w:rPr>
        <w:t xml:space="preserve">            j e g y z ő</w:t>
      </w:r>
    </w:p>
    <w:p w:rsidR="00D70DA5" w:rsidRPr="001766DD" w:rsidRDefault="00D70DA5" w:rsidP="00D70DA5">
      <w:pPr>
        <w:rPr>
          <w:caps/>
          <w:color w:val="000000" w:themeColor="text1"/>
        </w:rPr>
      </w:pPr>
    </w:p>
    <w:p w:rsidR="00D70DA5" w:rsidRPr="001766DD" w:rsidRDefault="00D70DA5" w:rsidP="00D70DA5">
      <w:pPr>
        <w:jc w:val="center"/>
        <w:rPr>
          <w:b/>
          <w:color w:val="000000" w:themeColor="text1"/>
        </w:rPr>
      </w:pPr>
      <w:proofErr w:type="gramStart"/>
      <w:r w:rsidRPr="001766DD">
        <w:rPr>
          <w:b/>
          <w:color w:val="000000" w:themeColor="text1"/>
        </w:rPr>
        <w:lastRenderedPageBreak/>
        <w:t>a</w:t>
      </w:r>
      <w:proofErr w:type="gramEnd"/>
      <w:r w:rsidRPr="001766DD">
        <w:rPr>
          <w:b/>
          <w:color w:val="000000" w:themeColor="text1"/>
        </w:rPr>
        <w:t xml:space="preserve"> szociális igazgatásról és szociális ellátásokról szóló </w:t>
      </w:r>
      <w:r w:rsidR="00C1018A">
        <w:rPr>
          <w:b/>
          <w:color w:val="000000" w:themeColor="text1"/>
        </w:rPr>
        <w:t>17/</w:t>
      </w:r>
      <w:bookmarkStart w:id="0" w:name="_GoBack"/>
      <w:bookmarkEnd w:id="0"/>
      <w:r w:rsidRPr="001766DD">
        <w:rPr>
          <w:b/>
          <w:color w:val="000000" w:themeColor="text1"/>
        </w:rPr>
        <w:t>2012. (</w:t>
      </w:r>
      <w:r w:rsidR="00170D01">
        <w:rPr>
          <w:b/>
          <w:color w:val="000000" w:themeColor="text1"/>
        </w:rPr>
        <w:t>V.3.</w:t>
      </w:r>
      <w:r w:rsidRPr="001766DD">
        <w:rPr>
          <w:b/>
          <w:color w:val="000000" w:themeColor="text1"/>
        </w:rPr>
        <w:t>) önkormányzati rendelet indokolása</w:t>
      </w:r>
    </w:p>
    <w:p w:rsidR="00D70DA5" w:rsidRPr="001766DD" w:rsidRDefault="00D70DA5" w:rsidP="00D70DA5">
      <w:pPr>
        <w:jc w:val="center"/>
        <w:rPr>
          <w:b/>
          <w:color w:val="000000" w:themeColor="text1"/>
        </w:rPr>
      </w:pPr>
    </w:p>
    <w:p w:rsidR="00D70DA5" w:rsidRPr="001766DD" w:rsidRDefault="00D70DA5" w:rsidP="00D70DA5">
      <w:pPr>
        <w:jc w:val="center"/>
        <w:rPr>
          <w:b/>
          <w:color w:val="000000" w:themeColor="text1"/>
        </w:rPr>
      </w:pPr>
    </w:p>
    <w:p w:rsidR="00D70DA5" w:rsidRPr="001766DD" w:rsidRDefault="00D70DA5" w:rsidP="00D70DA5">
      <w:pPr>
        <w:ind w:left="1440"/>
        <w:rPr>
          <w:b/>
          <w:color w:val="000000" w:themeColor="text1"/>
        </w:rPr>
      </w:pPr>
      <w:r w:rsidRPr="001766DD">
        <w:rPr>
          <w:b/>
          <w:color w:val="000000" w:themeColor="text1"/>
        </w:rPr>
        <w:t xml:space="preserve">                                    1. Általános indokolás</w:t>
      </w:r>
    </w:p>
    <w:p w:rsidR="00D70DA5" w:rsidRPr="001766DD" w:rsidRDefault="00D70DA5" w:rsidP="00D70DA5">
      <w:pPr>
        <w:ind w:left="1440"/>
        <w:rPr>
          <w:b/>
          <w:color w:val="000000" w:themeColor="text1"/>
        </w:rPr>
      </w:pPr>
    </w:p>
    <w:p w:rsidR="00D70DA5" w:rsidRPr="001766DD" w:rsidRDefault="00D70DA5" w:rsidP="00D70DA5">
      <w:pPr>
        <w:jc w:val="both"/>
        <w:rPr>
          <w:color w:val="000000" w:themeColor="text1"/>
        </w:rPr>
      </w:pPr>
      <w:r w:rsidRPr="001766DD">
        <w:rPr>
          <w:b/>
          <w:color w:val="000000" w:themeColor="text1"/>
        </w:rPr>
        <w:t xml:space="preserve">A Szabolcs-Szatmár-Bereg Megyei Kormányhivatallal telefonon történt egyeztetést követően a szociális igazgatásról és szociális ellátásokról szóló </w:t>
      </w:r>
      <w:r w:rsidRPr="001766DD">
        <w:rPr>
          <w:color w:val="000000" w:themeColor="text1"/>
        </w:rPr>
        <w:t>2/2012. (I.23.) önkormányzati rendelet módosítása vált szükségessé a részletes indoklásban foglaltak szerint.</w:t>
      </w:r>
    </w:p>
    <w:p w:rsidR="00D70DA5" w:rsidRPr="001766DD" w:rsidRDefault="00D70DA5" w:rsidP="00D70DA5">
      <w:pPr>
        <w:pStyle w:val="Default"/>
        <w:jc w:val="both"/>
        <w:rPr>
          <w:b/>
          <w:bCs/>
          <w:color w:val="000000" w:themeColor="text1"/>
        </w:rPr>
      </w:pPr>
    </w:p>
    <w:p w:rsidR="00D70DA5" w:rsidRPr="001766DD" w:rsidRDefault="00D70DA5" w:rsidP="00D70DA5">
      <w:pPr>
        <w:jc w:val="both"/>
        <w:rPr>
          <w:color w:val="000000" w:themeColor="text1"/>
        </w:rPr>
      </w:pPr>
      <w:r w:rsidRPr="001766DD">
        <w:rPr>
          <w:color w:val="000000" w:themeColor="text1"/>
        </w:rPr>
        <w:t>A rendelet módosítása a jogalkalmazás megkönnyítése végett egységes szerkezetben került elfogadásra.</w:t>
      </w:r>
    </w:p>
    <w:p w:rsidR="00D70DA5" w:rsidRPr="001766DD" w:rsidRDefault="00D70DA5" w:rsidP="00D70DA5">
      <w:pPr>
        <w:jc w:val="both"/>
        <w:rPr>
          <w:b/>
          <w:bCs/>
          <w:color w:val="000000" w:themeColor="text1"/>
        </w:rPr>
      </w:pPr>
    </w:p>
    <w:p w:rsidR="00D70DA5" w:rsidRPr="001766DD" w:rsidRDefault="00D70DA5" w:rsidP="00D70DA5">
      <w:pPr>
        <w:ind w:left="1440"/>
        <w:rPr>
          <w:b/>
          <w:bCs/>
          <w:color w:val="000000" w:themeColor="text1"/>
        </w:rPr>
      </w:pPr>
      <w:r w:rsidRPr="001766DD">
        <w:rPr>
          <w:b/>
          <w:bCs/>
          <w:color w:val="000000" w:themeColor="text1"/>
        </w:rPr>
        <w:t xml:space="preserve">                                   2. Részletes indokolás </w:t>
      </w:r>
    </w:p>
    <w:p w:rsidR="00D70DA5" w:rsidRPr="001766DD" w:rsidRDefault="00D70DA5" w:rsidP="00D70DA5">
      <w:pPr>
        <w:pStyle w:val="Default"/>
        <w:jc w:val="center"/>
        <w:rPr>
          <w:b/>
          <w:bCs/>
          <w:color w:val="000000" w:themeColor="text1"/>
        </w:rPr>
      </w:pPr>
      <w:r w:rsidRPr="001766DD">
        <w:rPr>
          <w:b/>
          <w:bCs/>
          <w:color w:val="000000" w:themeColor="text1"/>
        </w:rPr>
        <w:t>1-14. §</w:t>
      </w:r>
    </w:p>
    <w:p w:rsidR="00D70DA5" w:rsidRPr="001766DD" w:rsidRDefault="00D70DA5" w:rsidP="00D70DA5">
      <w:pPr>
        <w:jc w:val="both"/>
        <w:rPr>
          <w:b/>
          <w:bCs/>
          <w:color w:val="000000" w:themeColor="text1"/>
          <w:lang w:eastAsia="hu-HU"/>
        </w:rPr>
      </w:pPr>
    </w:p>
    <w:p w:rsidR="00D70DA5" w:rsidRPr="001766DD" w:rsidRDefault="00D70DA5" w:rsidP="00D70DA5">
      <w:pPr>
        <w:jc w:val="both"/>
        <w:rPr>
          <w:b/>
          <w:color w:val="000000" w:themeColor="text1"/>
        </w:rPr>
      </w:pPr>
      <w:r w:rsidRPr="001766DD">
        <w:rPr>
          <w:b/>
          <w:bCs/>
          <w:color w:val="000000" w:themeColor="text1"/>
          <w:lang w:eastAsia="hu-HU"/>
        </w:rPr>
        <w:t xml:space="preserve">A </w:t>
      </w:r>
      <w:r w:rsidRPr="001766DD">
        <w:rPr>
          <w:b/>
          <w:color w:val="000000" w:themeColor="text1"/>
        </w:rPr>
        <w:t>szociális igazgatásról és szociális ellátásokról szóló 2/2012. (I.23.) önkormányzati rendelet (a továbbiakban: szociális rendelet) módosítására és az új egységes szerkezetbe foglalt rendelet elfogadására az alábbiak szerint került sor:</w:t>
      </w:r>
    </w:p>
    <w:p w:rsidR="00D70DA5" w:rsidRPr="001766DD" w:rsidRDefault="00D70DA5" w:rsidP="00D70DA5">
      <w:pPr>
        <w:jc w:val="both"/>
        <w:rPr>
          <w:b/>
          <w:color w:val="000000" w:themeColor="text1"/>
        </w:rPr>
      </w:pPr>
    </w:p>
    <w:p w:rsidR="00D70DA5" w:rsidRPr="001766DD" w:rsidRDefault="00D70DA5" w:rsidP="00D70DA5">
      <w:pPr>
        <w:numPr>
          <w:ilvl w:val="0"/>
          <w:numId w:val="4"/>
        </w:numPr>
        <w:jc w:val="both"/>
        <w:rPr>
          <w:b/>
          <w:color w:val="000000" w:themeColor="text1"/>
        </w:rPr>
      </w:pPr>
      <w:r w:rsidRPr="001766DD">
        <w:rPr>
          <w:b/>
          <w:color w:val="000000" w:themeColor="text1"/>
        </w:rPr>
        <w:t>A szociális rendelet 3. § (1) bekezdés a) pontja értelmében a képviselő-testület hatáskörébe tartozó ellátásoknál, amennyiben a hatáskör gyakorló az ellátás megtérítésére kötelezi az ügyfelet, annak kérelmére méltányossági jogkörgyakorlásra van lehetősége a rendeletben szabályozott módon. Ezen rendelkezések pontosítása vált szükségessé, a jogbiztonság követelményének, valamint a jogalkotási törvénynek történő megfelelés okán.</w:t>
      </w:r>
    </w:p>
    <w:p w:rsidR="00D70DA5" w:rsidRPr="001766DD" w:rsidRDefault="00D70DA5" w:rsidP="00D70DA5">
      <w:pPr>
        <w:numPr>
          <w:ilvl w:val="0"/>
          <w:numId w:val="4"/>
        </w:numPr>
        <w:jc w:val="both"/>
        <w:rPr>
          <w:b/>
          <w:color w:val="000000" w:themeColor="text1"/>
        </w:rPr>
      </w:pPr>
      <w:r w:rsidRPr="001766DD">
        <w:rPr>
          <w:b/>
          <w:color w:val="000000" w:themeColor="text1"/>
        </w:rPr>
        <w:t>A szociális rendelet 4. §</w:t>
      </w:r>
      <w:proofErr w:type="spellStart"/>
      <w:r w:rsidRPr="001766DD">
        <w:rPr>
          <w:b/>
          <w:color w:val="000000" w:themeColor="text1"/>
        </w:rPr>
        <w:t>-ában</w:t>
      </w:r>
      <w:proofErr w:type="spellEnd"/>
      <w:r w:rsidRPr="001766DD">
        <w:rPr>
          <w:b/>
          <w:color w:val="000000" w:themeColor="text1"/>
        </w:rPr>
        <w:t xml:space="preserve"> a szociális törvény kifejezés rugalmas hivatkozás pontosítására került sor a törvény megnevezésének a megjelölésével.</w:t>
      </w:r>
    </w:p>
    <w:p w:rsidR="00D70DA5" w:rsidRPr="001766DD" w:rsidRDefault="00D70DA5" w:rsidP="00D70DA5">
      <w:pPr>
        <w:numPr>
          <w:ilvl w:val="0"/>
          <w:numId w:val="4"/>
        </w:numPr>
        <w:jc w:val="both"/>
        <w:rPr>
          <w:b/>
          <w:color w:val="000000" w:themeColor="text1"/>
        </w:rPr>
      </w:pPr>
      <w:r w:rsidRPr="001766DD">
        <w:rPr>
          <w:b/>
          <w:color w:val="000000" w:themeColor="text1"/>
        </w:rPr>
        <w:t>A szociális rendelet 5. §</w:t>
      </w:r>
      <w:proofErr w:type="spellStart"/>
      <w:r w:rsidRPr="001766DD">
        <w:rPr>
          <w:b/>
          <w:color w:val="000000" w:themeColor="text1"/>
        </w:rPr>
        <w:t>-ában</w:t>
      </w:r>
      <w:proofErr w:type="spellEnd"/>
      <w:r w:rsidRPr="001766DD">
        <w:rPr>
          <w:b/>
          <w:color w:val="000000" w:themeColor="text1"/>
        </w:rPr>
        <w:t xml:space="preserve"> a „közcélú munka” kifejezés helyébe a „közfoglalkoztatás” kifejezés lép.</w:t>
      </w:r>
    </w:p>
    <w:p w:rsidR="00D70DA5" w:rsidRPr="001766DD" w:rsidRDefault="00D70DA5" w:rsidP="00D70DA5">
      <w:pPr>
        <w:numPr>
          <w:ilvl w:val="0"/>
          <w:numId w:val="4"/>
        </w:numPr>
        <w:jc w:val="both"/>
        <w:rPr>
          <w:b/>
          <w:color w:val="000000" w:themeColor="text1"/>
        </w:rPr>
      </w:pPr>
      <w:r w:rsidRPr="001766DD">
        <w:rPr>
          <w:b/>
          <w:color w:val="000000" w:themeColor="text1"/>
        </w:rPr>
        <w:t>A 6. § (1) bekezdés b) pontjában a „15 napot” megszövegezés helyébe a „60 napot” megszövegezés lép. (A</w:t>
      </w:r>
      <w:r w:rsidRPr="001766DD">
        <w:rPr>
          <w:b/>
          <w:bCs/>
          <w:color w:val="000000" w:themeColor="text1"/>
          <w:lang w:eastAsia="hu-HU"/>
        </w:rPr>
        <w:t xml:space="preserve"> pénzbeli és természetbeni szociális ellátások igénylésének és megállapításának, valamint folyósításának részletes szabályairól szóló 63/2006. (III.27.) Korm. rendelet 17. § (12) c) pontjában foglalt hatályos rendelkezésének megfelelően.)</w:t>
      </w:r>
    </w:p>
    <w:p w:rsidR="00D70DA5" w:rsidRPr="001766DD" w:rsidRDefault="00D70DA5" w:rsidP="00D70DA5">
      <w:pPr>
        <w:numPr>
          <w:ilvl w:val="0"/>
          <w:numId w:val="4"/>
        </w:numPr>
        <w:jc w:val="both"/>
        <w:rPr>
          <w:b/>
          <w:color w:val="000000" w:themeColor="text1"/>
        </w:rPr>
      </w:pPr>
      <w:r w:rsidRPr="001766DD">
        <w:rPr>
          <w:b/>
          <w:color w:val="000000" w:themeColor="text1"/>
        </w:rPr>
        <w:t>A 6. § (2) bekezdés a) b) pontjai 6. § (2) és (3) bekezdésre módosultak.</w:t>
      </w:r>
    </w:p>
    <w:p w:rsidR="00D70DA5" w:rsidRPr="001766DD" w:rsidRDefault="00D70DA5" w:rsidP="00D70DA5">
      <w:pPr>
        <w:numPr>
          <w:ilvl w:val="0"/>
          <w:numId w:val="4"/>
        </w:numPr>
        <w:jc w:val="both"/>
        <w:rPr>
          <w:b/>
          <w:color w:val="000000" w:themeColor="text1"/>
        </w:rPr>
      </w:pPr>
      <w:r w:rsidRPr="001766DD">
        <w:rPr>
          <w:b/>
          <w:color w:val="000000" w:themeColor="text1"/>
        </w:rPr>
        <w:t>A 7. § (1) bekezdés a-e) pontjaiban történő átfedések megszüntetésre kerültek. Ennek megfelelően módosult a szakaszszám is.</w:t>
      </w:r>
    </w:p>
    <w:p w:rsidR="00D70DA5" w:rsidRPr="001766DD" w:rsidRDefault="00D70DA5" w:rsidP="00D70DA5">
      <w:pPr>
        <w:numPr>
          <w:ilvl w:val="0"/>
          <w:numId w:val="4"/>
        </w:numPr>
        <w:jc w:val="both"/>
        <w:rPr>
          <w:b/>
          <w:color w:val="000000" w:themeColor="text1"/>
        </w:rPr>
      </w:pPr>
      <w:r w:rsidRPr="001766DD">
        <w:rPr>
          <w:b/>
          <w:color w:val="000000" w:themeColor="text1"/>
        </w:rPr>
        <w:t>A 7. § (2) bekezdés, a segélyben részesülő felróható akadályoztatása esetén a távolmaradásának igazolására vonatkozó rendelkezések módosultak, pontosításra kerülnek.</w:t>
      </w:r>
    </w:p>
    <w:p w:rsidR="00D70DA5" w:rsidRPr="001766DD" w:rsidRDefault="00D70DA5" w:rsidP="00D70DA5">
      <w:pPr>
        <w:numPr>
          <w:ilvl w:val="0"/>
          <w:numId w:val="4"/>
        </w:numPr>
        <w:jc w:val="both"/>
        <w:rPr>
          <w:b/>
          <w:color w:val="000000" w:themeColor="text1"/>
        </w:rPr>
      </w:pPr>
      <w:r w:rsidRPr="001766DD">
        <w:rPr>
          <w:b/>
          <w:color w:val="000000" w:themeColor="text1"/>
        </w:rPr>
        <w:t>A 7. § (3) bekezdésben a „külön jogszabály” megszövegezés törlésre került.</w:t>
      </w:r>
    </w:p>
    <w:p w:rsidR="00D70DA5" w:rsidRPr="001766DD" w:rsidRDefault="00D70DA5" w:rsidP="00D70DA5">
      <w:pPr>
        <w:numPr>
          <w:ilvl w:val="0"/>
          <w:numId w:val="4"/>
        </w:numPr>
        <w:jc w:val="both"/>
        <w:rPr>
          <w:b/>
          <w:color w:val="000000" w:themeColor="text1"/>
        </w:rPr>
      </w:pPr>
      <w:r w:rsidRPr="001766DD">
        <w:rPr>
          <w:b/>
          <w:color w:val="000000" w:themeColor="text1"/>
        </w:rPr>
        <w:t xml:space="preserve">A 7. § (4) bekezdés, valamint 9. § (8) </w:t>
      </w:r>
      <w:proofErr w:type="gramStart"/>
      <w:r w:rsidRPr="001766DD">
        <w:rPr>
          <w:b/>
          <w:color w:val="000000" w:themeColor="text1"/>
        </w:rPr>
        <w:t>bekezdés törlésre</w:t>
      </w:r>
      <w:proofErr w:type="gramEnd"/>
      <w:r w:rsidRPr="001766DD">
        <w:rPr>
          <w:b/>
          <w:color w:val="000000" w:themeColor="text1"/>
        </w:rPr>
        <w:t xml:space="preserve"> kerül. A 9. § (8) bekezdés a szociális tv-ben nem szabályozott joghézagot pótolt. A Szociális tv-ben nem szerepel megszüntetési okként az az eset amikor, az aktív korú ellátásra való jogosultság megállapításának előfeltételeként az ügyfél nem tesz eleget a lakókörnyezet rendbetételével kapcsolatos követelményeknek a rendelet előírásainak megfelelően. Időközben a kormányhivatallal egyeztetve szóbeli állásfoglalást kaptunk ennek a problémának a megoldására így ez a </w:t>
      </w:r>
      <w:proofErr w:type="gramStart"/>
      <w:r w:rsidRPr="001766DD">
        <w:rPr>
          <w:b/>
          <w:color w:val="000000" w:themeColor="text1"/>
        </w:rPr>
        <w:t>bekezdés törlésre</w:t>
      </w:r>
      <w:proofErr w:type="gramEnd"/>
      <w:r w:rsidRPr="001766DD">
        <w:rPr>
          <w:b/>
          <w:color w:val="000000" w:themeColor="text1"/>
        </w:rPr>
        <w:t xml:space="preserve"> kerül.</w:t>
      </w:r>
    </w:p>
    <w:p w:rsidR="00D70DA5" w:rsidRPr="001766DD" w:rsidRDefault="00D70DA5" w:rsidP="00D70DA5">
      <w:pPr>
        <w:numPr>
          <w:ilvl w:val="0"/>
          <w:numId w:val="4"/>
        </w:numPr>
        <w:jc w:val="both"/>
        <w:rPr>
          <w:b/>
          <w:color w:val="000000" w:themeColor="text1"/>
        </w:rPr>
      </w:pPr>
      <w:r w:rsidRPr="001766DD">
        <w:rPr>
          <w:b/>
          <w:color w:val="000000" w:themeColor="text1"/>
        </w:rPr>
        <w:lastRenderedPageBreak/>
        <w:t xml:space="preserve">A 8. § (1)-(2) bekezdéséből törlésre kerül az egészségkárosodott kategória, tekintettel arra, hogy a szociális igazgatásról és szociális ellátásokról szóló 1993. évi III. tv-ben foglalt szabályozás nem értelmezhető kiterjesztően. </w:t>
      </w:r>
    </w:p>
    <w:p w:rsidR="00D70DA5" w:rsidRPr="001766DD" w:rsidRDefault="00D70DA5" w:rsidP="00D70DA5">
      <w:pPr>
        <w:jc w:val="both"/>
        <w:rPr>
          <w:b/>
          <w:color w:val="000000" w:themeColor="text1"/>
        </w:rPr>
      </w:pPr>
      <w:r w:rsidRPr="001766DD">
        <w:rPr>
          <w:b/>
          <w:color w:val="000000" w:themeColor="text1"/>
        </w:rPr>
        <w:t xml:space="preserve"> (A 8. § 2011. március 28. napján került be a rendeletbe, mellyel kapcsolatban az alábbiak szerepeltek az előterjesztésben:</w:t>
      </w:r>
    </w:p>
    <w:p w:rsidR="00D70DA5" w:rsidRPr="001766DD" w:rsidRDefault="00D70DA5" w:rsidP="00D70DA5">
      <w:pPr>
        <w:pStyle w:val="NormlWeb"/>
        <w:spacing w:before="0" w:after="0"/>
        <w:ind w:right="150"/>
        <w:jc w:val="both"/>
        <w:rPr>
          <w:rFonts w:ascii="Times" w:hAnsi="Times" w:cs="Times"/>
          <w:b/>
          <w:color w:val="000000" w:themeColor="text1"/>
          <w:sz w:val="20"/>
          <w:szCs w:val="20"/>
        </w:rPr>
      </w:pPr>
      <w:r w:rsidRPr="001766DD">
        <w:rPr>
          <w:rFonts w:ascii="Times" w:hAnsi="Times" w:cs="Times"/>
          <w:b/>
          <w:bCs/>
          <w:color w:val="000000" w:themeColor="text1"/>
        </w:rPr>
        <w:t>„</w:t>
      </w:r>
      <w:r w:rsidRPr="001766DD">
        <w:rPr>
          <w:rFonts w:ascii="Times" w:hAnsi="Times" w:cs="Times"/>
          <w:b/>
          <w:color w:val="000000" w:themeColor="text1"/>
          <w:sz w:val="20"/>
          <w:szCs w:val="20"/>
        </w:rPr>
        <w:t>Az az aktív korúak ellátására jogosult személy, aki az ellátásra való jogosultság kezdő napján</w:t>
      </w:r>
    </w:p>
    <w:p w:rsidR="00D70DA5" w:rsidRPr="001766DD" w:rsidRDefault="00D70DA5" w:rsidP="00D70DA5">
      <w:pPr>
        <w:pStyle w:val="NormlWeb"/>
        <w:spacing w:before="0" w:after="0"/>
        <w:ind w:left="150" w:right="150" w:firstLine="240"/>
        <w:jc w:val="both"/>
        <w:rPr>
          <w:rFonts w:ascii="Times" w:hAnsi="Times" w:cs="Times"/>
          <w:color w:val="000000" w:themeColor="text1"/>
          <w:sz w:val="20"/>
          <w:szCs w:val="20"/>
        </w:rPr>
      </w:pPr>
      <w:proofErr w:type="gramStart"/>
      <w:r w:rsidRPr="001766DD">
        <w:rPr>
          <w:rFonts w:ascii="Times" w:hAnsi="Times" w:cs="Times"/>
          <w:i/>
          <w:iCs/>
          <w:color w:val="000000" w:themeColor="text1"/>
          <w:sz w:val="20"/>
          <w:szCs w:val="20"/>
        </w:rPr>
        <w:t>a</w:t>
      </w:r>
      <w:proofErr w:type="gramEnd"/>
      <w:r w:rsidRPr="001766DD">
        <w:rPr>
          <w:rFonts w:ascii="Times" w:hAnsi="Times" w:cs="Times"/>
          <w:i/>
          <w:iCs/>
          <w:color w:val="000000" w:themeColor="text1"/>
          <w:sz w:val="20"/>
          <w:szCs w:val="20"/>
        </w:rPr>
        <w:t xml:space="preserve">) </w:t>
      </w:r>
      <w:r w:rsidRPr="001766DD">
        <w:rPr>
          <w:rFonts w:ascii="Times" w:hAnsi="Times" w:cs="Times"/>
          <w:color w:val="000000" w:themeColor="text1"/>
          <w:sz w:val="20"/>
          <w:szCs w:val="20"/>
        </w:rPr>
        <w:t>egészségkárosodott személynek minősül, vagy</w:t>
      </w:r>
    </w:p>
    <w:p w:rsidR="00D70DA5" w:rsidRPr="001766DD" w:rsidRDefault="00D70DA5" w:rsidP="00D70DA5">
      <w:pPr>
        <w:pStyle w:val="NormlWeb"/>
        <w:spacing w:before="0" w:after="0"/>
        <w:ind w:left="150" w:right="150" w:firstLine="240"/>
        <w:jc w:val="both"/>
        <w:rPr>
          <w:rFonts w:ascii="Times" w:hAnsi="Times" w:cs="Times"/>
          <w:color w:val="000000" w:themeColor="text1"/>
          <w:sz w:val="20"/>
          <w:szCs w:val="20"/>
        </w:rPr>
      </w:pPr>
      <w:r w:rsidRPr="001766DD">
        <w:rPr>
          <w:rFonts w:ascii="Times" w:hAnsi="Times" w:cs="Times"/>
          <w:i/>
          <w:iCs/>
          <w:color w:val="000000" w:themeColor="text1"/>
          <w:sz w:val="20"/>
          <w:szCs w:val="20"/>
        </w:rPr>
        <w:t xml:space="preserve">b) </w:t>
      </w:r>
      <w:r w:rsidRPr="001766DD">
        <w:rPr>
          <w:rFonts w:ascii="Times" w:hAnsi="Times" w:cs="Times"/>
          <w:color w:val="000000" w:themeColor="text1"/>
          <w:sz w:val="20"/>
          <w:szCs w:val="20"/>
        </w:rPr>
        <w:t>az 55. életévét betöltötte, vagy</w:t>
      </w:r>
    </w:p>
    <w:p w:rsidR="00D70DA5" w:rsidRPr="001766DD" w:rsidRDefault="00D70DA5" w:rsidP="00D70DA5">
      <w:pPr>
        <w:pStyle w:val="NormlWeb"/>
        <w:spacing w:before="0" w:after="0"/>
        <w:ind w:left="150" w:right="150" w:firstLine="240"/>
        <w:jc w:val="both"/>
        <w:rPr>
          <w:rFonts w:ascii="Times" w:hAnsi="Times" w:cs="Times"/>
          <w:color w:val="000000" w:themeColor="text1"/>
          <w:sz w:val="20"/>
          <w:szCs w:val="20"/>
        </w:rPr>
      </w:pPr>
      <w:r w:rsidRPr="001766DD">
        <w:rPr>
          <w:rFonts w:ascii="Times" w:hAnsi="Times" w:cs="Times"/>
          <w:i/>
          <w:iCs/>
          <w:color w:val="000000" w:themeColor="text1"/>
          <w:sz w:val="20"/>
          <w:szCs w:val="20"/>
        </w:rPr>
        <w:t xml:space="preserve">c) </w:t>
      </w:r>
      <w:r w:rsidRPr="001766DD">
        <w:rPr>
          <w:rFonts w:ascii="Times" w:hAnsi="Times" w:cs="Times"/>
          <w:color w:val="000000" w:themeColor="text1"/>
          <w:sz w:val="20"/>
          <w:szCs w:val="20"/>
        </w:rPr>
        <w:t xml:space="preserve">14 éven aluli kiskorú gyermeket nevel - feltéve, hogy a családban élő gyermekek valamelyikére tekintettel más személy nem részesül a </w:t>
      </w:r>
      <w:proofErr w:type="spellStart"/>
      <w:r w:rsidRPr="001766DD">
        <w:rPr>
          <w:rFonts w:ascii="Times" w:hAnsi="Times" w:cs="Times"/>
          <w:color w:val="000000" w:themeColor="text1"/>
          <w:sz w:val="20"/>
          <w:szCs w:val="20"/>
        </w:rPr>
        <w:t>Cst</w:t>
      </w:r>
      <w:proofErr w:type="spellEnd"/>
      <w:r w:rsidRPr="001766DD">
        <w:rPr>
          <w:rFonts w:ascii="Times" w:hAnsi="Times" w:cs="Times"/>
          <w:color w:val="000000" w:themeColor="text1"/>
          <w:sz w:val="20"/>
          <w:szCs w:val="20"/>
        </w:rPr>
        <w:t xml:space="preserve">. szerinti gyermekgondozási támogatásban, vagy gyermekgondozási díjban, terhességi-gyermekágyi segélyben - és a gyermek ellátását napközbeni ellátást biztosító intézményben [Gyvt. 41. § (3) </w:t>
      </w:r>
      <w:proofErr w:type="spellStart"/>
      <w:r w:rsidRPr="001766DD">
        <w:rPr>
          <w:rFonts w:ascii="Times" w:hAnsi="Times" w:cs="Times"/>
          <w:color w:val="000000" w:themeColor="text1"/>
          <w:sz w:val="20"/>
          <w:szCs w:val="20"/>
        </w:rPr>
        <w:t>bek</w:t>
      </w:r>
      <w:proofErr w:type="spellEnd"/>
      <w:r w:rsidRPr="001766DD">
        <w:rPr>
          <w:rFonts w:ascii="Times" w:hAnsi="Times" w:cs="Times"/>
          <w:color w:val="000000" w:themeColor="text1"/>
          <w:sz w:val="20"/>
          <w:szCs w:val="20"/>
        </w:rPr>
        <w:t>.] nem tudják biztosítani, vagy</w:t>
      </w:r>
    </w:p>
    <w:p w:rsidR="00D70DA5" w:rsidRPr="001766DD" w:rsidRDefault="00D70DA5" w:rsidP="00D70DA5">
      <w:pPr>
        <w:pStyle w:val="NormlWeb"/>
        <w:spacing w:before="0" w:after="0"/>
        <w:ind w:left="150" w:right="150" w:firstLine="240"/>
        <w:jc w:val="both"/>
        <w:rPr>
          <w:rFonts w:ascii="Times" w:hAnsi="Times" w:cs="Times"/>
          <w:b/>
          <w:color w:val="000000" w:themeColor="text1"/>
          <w:sz w:val="20"/>
          <w:szCs w:val="20"/>
        </w:rPr>
      </w:pPr>
      <w:r w:rsidRPr="001766DD">
        <w:rPr>
          <w:rFonts w:ascii="Times" w:hAnsi="Times" w:cs="Times"/>
          <w:i/>
          <w:iCs/>
          <w:color w:val="000000" w:themeColor="text1"/>
          <w:sz w:val="20"/>
          <w:szCs w:val="20"/>
        </w:rPr>
        <w:t xml:space="preserve">d) </w:t>
      </w:r>
      <w:r w:rsidRPr="001766DD">
        <w:rPr>
          <w:rFonts w:ascii="Times" w:hAnsi="Times" w:cs="Times"/>
          <w:b/>
          <w:color w:val="000000" w:themeColor="text1"/>
          <w:sz w:val="20"/>
          <w:szCs w:val="20"/>
        </w:rPr>
        <w:t>a települési önkormányzat rendeletében az aktív korúak ellátására jogosult személyek családi körülményeire, egészségi vagy mentális állapotára tekintettel meghatározott egyéb feltételeknek megfelel,</w:t>
      </w:r>
    </w:p>
    <w:p w:rsidR="00D70DA5" w:rsidRPr="001766DD" w:rsidRDefault="00D70DA5" w:rsidP="00D70DA5">
      <w:pPr>
        <w:pStyle w:val="NormlWeb"/>
        <w:spacing w:before="0" w:after="0"/>
        <w:ind w:left="150" w:right="150"/>
        <w:jc w:val="both"/>
        <w:rPr>
          <w:rFonts w:ascii="Times" w:hAnsi="Times" w:cs="Times"/>
          <w:b/>
          <w:color w:val="000000" w:themeColor="text1"/>
          <w:sz w:val="20"/>
          <w:szCs w:val="20"/>
        </w:rPr>
      </w:pPr>
      <w:proofErr w:type="gramStart"/>
      <w:r w:rsidRPr="001766DD">
        <w:rPr>
          <w:rFonts w:ascii="Times" w:hAnsi="Times" w:cs="Times"/>
          <w:b/>
          <w:color w:val="000000" w:themeColor="text1"/>
          <w:sz w:val="20"/>
          <w:szCs w:val="20"/>
        </w:rPr>
        <w:t>rendszeres</w:t>
      </w:r>
      <w:proofErr w:type="gramEnd"/>
      <w:r w:rsidRPr="001766DD">
        <w:rPr>
          <w:rFonts w:ascii="Times" w:hAnsi="Times" w:cs="Times"/>
          <w:b/>
          <w:color w:val="000000" w:themeColor="text1"/>
          <w:sz w:val="20"/>
          <w:szCs w:val="20"/>
        </w:rPr>
        <w:t xml:space="preserve"> szociális segélyre jogosult.</w:t>
      </w:r>
    </w:p>
    <w:p w:rsidR="00D70DA5" w:rsidRPr="001766DD" w:rsidRDefault="00D70DA5" w:rsidP="00D70DA5">
      <w:pPr>
        <w:pStyle w:val="Default"/>
        <w:jc w:val="both"/>
        <w:rPr>
          <w:b/>
          <w:color w:val="000000" w:themeColor="text1"/>
          <w:sz w:val="20"/>
          <w:szCs w:val="20"/>
        </w:rPr>
      </w:pPr>
      <w:r w:rsidRPr="001766DD">
        <w:rPr>
          <w:color w:val="000000" w:themeColor="text1"/>
          <w:sz w:val="20"/>
          <w:szCs w:val="20"/>
        </w:rPr>
        <w:t xml:space="preserve">A foglalkozás-egészségügyi szolgálatról szóló 89/1995. (VII.14.) Korm. rendelet tartalmazza a közfoglalkoztatásba vonható személyek foglalkozás-egészségügyi vizsgálatának szabályait. </w:t>
      </w:r>
      <w:r w:rsidRPr="001766DD">
        <w:rPr>
          <w:b/>
          <w:color w:val="000000" w:themeColor="text1"/>
          <w:sz w:val="20"/>
          <w:szCs w:val="20"/>
        </w:rPr>
        <w:t>Közfoglalkoztatásba</w:t>
      </w:r>
      <w:r w:rsidRPr="001766DD">
        <w:rPr>
          <w:color w:val="000000" w:themeColor="text1"/>
          <w:sz w:val="20"/>
          <w:szCs w:val="20"/>
        </w:rPr>
        <w:t xml:space="preserve"> az aktív korúak ellátásán belül, az a </w:t>
      </w:r>
      <w:r w:rsidRPr="001766DD">
        <w:rPr>
          <w:b/>
          <w:color w:val="000000" w:themeColor="text1"/>
          <w:sz w:val="20"/>
          <w:szCs w:val="20"/>
        </w:rPr>
        <w:t xml:space="preserve">bérpótló juttatásban részesülő személy vonható be, akit a foglalkozás-egészségügyi orvosi vizsgálaton az adott munkakörre egészségileg alkalmasnak ítél meg az orvos. </w:t>
      </w:r>
    </w:p>
    <w:p w:rsidR="00D70DA5" w:rsidRPr="001766DD" w:rsidRDefault="00D70DA5" w:rsidP="00D70DA5">
      <w:pPr>
        <w:pStyle w:val="Default"/>
        <w:jc w:val="both"/>
        <w:rPr>
          <w:b/>
          <w:color w:val="000000" w:themeColor="text1"/>
          <w:sz w:val="20"/>
          <w:szCs w:val="20"/>
        </w:rPr>
      </w:pPr>
      <w:r w:rsidRPr="001766DD">
        <w:rPr>
          <w:b/>
          <w:color w:val="000000" w:themeColor="text1"/>
          <w:sz w:val="20"/>
          <w:szCs w:val="20"/>
        </w:rPr>
        <w:t xml:space="preserve">A közfoglalkoztatás első ütemén már túl vagyunk, így látjuk, hogy a programba bevont közel 200 fős létszámból 24 fő egészségügyileg alkalmatlan. A bérpótló támogatásra való jogosultság (korábban: rendelkezésre állási támogatás, „aktív”) 2012. évi kötelező felülvizsgálatának eredményeként csak akkor lesz továbbfolyósítható a bérpótló támogatás, ha a segélyezett igazolja, hogy a 2011-es évben legalább 30 napot dolgozott, képzésben, munkaerő-piaci programban vett részt. </w:t>
      </w:r>
    </w:p>
    <w:p w:rsidR="00D70DA5" w:rsidRPr="001766DD" w:rsidRDefault="00D70DA5" w:rsidP="00D70DA5">
      <w:pPr>
        <w:pStyle w:val="Default"/>
        <w:jc w:val="both"/>
        <w:rPr>
          <w:b/>
          <w:color w:val="000000" w:themeColor="text1"/>
          <w:sz w:val="20"/>
          <w:szCs w:val="20"/>
        </w:rPr>
      </w:pPr>
    </w:p>
    <w:p w:rsidR="00D70DA5" w:rsidRPr="001766DD" w:rsidRDefault="00D70DA5" w:rsidP="00D70DA5">
      <w:pPr>
        <w:pStyle w:val="Default"/>
        <w:jc w:val="both"/>
        <w:rPr>
          <w:b/>
          <w:color w:val="000000" w:themeColor="text1"/>
          <w:sz w:val="20"/>
          <w:szCs w:val="20"/>
        </w:rPr>
      </w:pPr>
      <w:r w:rsidRPr="001766DD">
        <w:rPr>
          <w:b/>
          <w:color w:val="000000" w:themeColor="text1"/>
          <w:sz w:val="20"/>
          <w:szCs w:val="20"/>
        </w:rPr>
        <w:t>Arról azonban nem ír a jogszabály mi lesz azokkal, akik orvosilag alkalmatlanok a munkavégzésre, de nincsenek 50-67%-os rokkanttá nyilvánítva.</w:t>
      </w:r>
    </w:p>
    <w:p w:rsidR="00D70DA5" w:rsidRPr="001766DD" w:rsidRDefault="00D70DA5" w:rsidP="00D70DA5">
      <w:pPr>
        <w:pStyle w:val="Default"/>
        <w:jc w:val="both"/>
        <w:rPr>
          <w:b/>
          <w:color w:val="000000" w:themeColor="text1"/>
          <w:sz w:val="20"/>
          <w:szCs w:val="20"/>
        </w:rPr>
      </w:pPr>
    </w:p>
    <w:p w:rsidR="00D70DA5" w:rsidRPr="001766DD" w:rsidRDefault="00D70DA5" w:rsidP="00D70DA5">
      <w:pPr>
        <w:pStyle w:val="Default"/>
        <w:jc w:val="both"/>
        <w:rPr>
          <w:b/>
          <w:color w:val="000000" w:themeColor="text1"/>
          <w:sz w:val="20"/>
          <w:szCs w:val="20"/>
        </w:rPr>
      </w:pPr>
      <w:r w:rsidRPr="001766DD">
        <w:rPr>
          <w:b/>
          <w:color w:val="000000" w:themeColor="text1"/>
          <w:sz w:val="20"/>
          <w:szCs w:val="20"/>
        </w:rPr>
        <w:t xml:space="preserve">A fent megjelölt jogszabályhely rendeletalkotási kötelezettséget keletkeztet az önkormányzatok számára. </w:t>
      </w:r>
    </w:p>
    <w:p w:rsidR="00D70DA5" w:rsidRPr="001766DD" w:rsidRDefault="00D70DA5" w:rsidP="00D70DA5">
      <w:pPr>
        <w:pStyle w:val="Default"/>
        <w:jc w:val="both"/>
        <w:rPr>
          <w:color w:val="000000" w:themeColor="text1"/>
          <w:sz w:val="20"/>
          <w:szCs w:val="20"/>
        </w:rPr>
      </w:pPr>
      <w:r w:rsidRPr="001766DD">
        <w:rPr>
          <w:color w:val="000000" w:themeColor="text1"/>
          <w:sz w:val="20"/>
          <w:szCs w:val="20"/>
        </w:rPr>
        <w:t>A képviselő-testületnek az aktív korú ellátásra jogosultak személyi körén belül</w:t>
      </w:r>
      <w:r w:rsidRPr="001766DD">
        <w:rPr>
          <w:b/>
          <w:color w:val="000000" w:themeColor="text1"/>
          <w:sz w:val="20"/>
          <w:szCs w:val="20"/>
        </w:rPr>
        <w:t xml:space="preserve"> családi, egészségi, vagy mentális állapotra </w:t>
      </w:r>
      <w:r w:rsidRPr="001766DD">
        <w:rPr>
          <w:color w:val="000000" w:themeColor="text1"/>
          <w:sz w:val="20"/>
          <w:szCs w:val="20"/>
        </w:rPr>
        <w:t xml:space="preserve">tekintettel kell, hogy meghatározzon olyan egyéb </w:t>
      </w:r>
      <w:proofErr w:type="gramStart"/>
      <w:r w:rsidRPr="001766DD">
        <w:rPr>
          <w:color w:val="000000" w:themeColor="text1"/>
          <w:sz w:val="20"/>
          <w:szCs w:val="20"/>
        </w:rPr>
        <w:t>feltételeket</w:t>
      </w:r>
      <w:proofErr w:type="gramEnd"/>
      <w:r w:rsidRPr="001766DD">
        <w:rPr>
          <w:color w:val="000000" w:themeColor="text1"/>
          <w:sz w:val="20"/>
          <w:szCs w:val="20"/>
        </w:rPr>
        <w:t xml:space="preserve"> amelyek alapján az Szt. 37. § (1) bekezdés a)</w:t>
      </w:r>
      <w:proofErr w:type="spellStart"/>
      <w:r w:rsidRPr="001766DD">
        <w:rPr>
          <w:color w:val="000000" w:themeColor="text1"/>
          <w:sz w:val="20"/>
          <w:szCs w:val="20"/>
        </w:rPr>
        <w:t>-c</w:t>
      </w:r>
      <w:proofErr w:type="spellEnd"/>
      <w:r w:rsidRPr="001766DD">
        <w:rPr>
          <w:color w:val="000000" w:themeColor="text1"/>
          <w:sz w:val="20"/>
          <w:szCs w:val="20"/>
        </w:rPr>
        <w:t xml:space="preserve">) pontjában meghatározottakon túl további személyek vonhatóak be esetleg a </w:t>
      </w:r>
      <w:proofErr w:type="spellStart"/>
      <w:r w:rsidRPr="001766DD">
        <w:rPr>
          <w:color w:val="000000" w:themeColor="text1"/>
          <w:sz w:val="20"/>
          <w:szCs w:val="20"/>
        </w:rPr>
        <w:t>segélyezetti</w:t>
      </w:r>
      <w:proofErr w:type="spellEnd"/>
      <w:r w:rsidRPr="001766DD">
        <w:rPr>
          <w:color w:val="000000" w:themeColor="text1"/>
          <w:sz w:val="20"/>
          <w:szCs w:val="20"/>
        </w:rPr>
        <w:t xml:space="preserve"> körbe.</w:t>
      </w:r>
    </w:p>
    <w:p w:rsidR="00D70DA5" w:rsidRPr="001766DD" w:rsidRDefault="00D70DA5" w:rsidP="00D70DA5">
      <w:pPr>
        <w:pStyle w:val="Default"/>
        <w:jc w:val="both"/>
        <w:rPr>
          <w:b/>
          <w:color w:val="000000" w:themeColor="text1"/>
          <w:sz w:val="20"/>
          <w:szCs w:val="20"/>
        </w:rPr>
      </w:pPr>
      <w:r w:rsidRPr="001766DD">
        <w:rPr>
          <w:color w:val="000000" w:themeColor="text1"/>
          <w:sz w:val="20"/>
          <w:szCs w:val="20"/>
        </w:rPr>
        <w:t xml:space="preserve">A felhatalmazás vagylagos, így a testület szabadon dönti el, hogy a három kategória közül, melyikben határoz meg egyéb feltételt, de </w:t>
      </w:r>
      <w:r w:rsidRPr="001766DD">
        <w:rPr>
          <w:b/>
          <w:color w:val="000000" w:themeColor="text1"/>
          <w:sz w:val="20"/>
          <w:szCs w:val="20"/>
        </w:rPr>
        <w:t>valamelyik kategóriában feltételek meghatározására köteles. Az azonos kategóriában meghatározott feltételek lehetnek vagylagos feltételek. A különböző kategóriában meghatározott feltételeknek azonban egymással vagylagosan teljesülő feltételeknek kell lenniük.</w:t>
      </w:r>
    </w:p>
    <w:p w:rsidR="00D70DA5" w:rsidRPr="001766DD" w:rsidRDefault="00D70DA5" w:rsidP="00D70DA5">
      <w:pPr>
        <w:pStyle w:val="Default"/>
        <w:jc w:val="both"/>
        <w:rPr>
          <w:b/>
          <w:color w:val="000000" w:themeColor="text1"/>
          <w:sz w:val="20"/>
          <w:szCs w:val="20"/>
        </w:rPr>
      </w:pPr>
      <w:r w:rsidRPr="001766DD">
        <w:rPr>
          <w:b/>
          <w:color w:val="000000" w:themeColor="text1"/>
          <w:sz w:val="20"/>
          <w:szCs w:val="20"/>
        </w:rPr>
        <w:t>Amennyiben a kérelmező nem felel meg az Szt. 37. § (1) bekezdés a)</w:t>
      </w:r>
      <w:proofErr w:type="spellStart"/>
      <w:r w:rsidRPr="001766DD">
        <w:rPr>
          <w:b/>
          <w:color w:val="000000" w:themeColor="text1"/>
          <w:sz w:val="20"/>
          <w:szCs w:val="20"/>
        </w:rPr>
        <w:t>-c</w:t>
      </w:r>
      <w:proofErr w:type="spellEnd"/>
      <w:r w:rsidRPr="001766DD">
        <w:rPr>
          <w:b/>
          <w:color w:val="000000" w:themeColor="text1"/>
          <w:sz w:val="20"/>
          <w:szCs w:val="20"/>
        </w:rPr>
        <w:t>) pontjában meghatározottaknak és a d) pontban kapott felhatalmazása alapján alkotott rendeletben meghatározott egyéb feltételeknek sem, úgy rendszeres szociális segélyre jogosultságot nem szerez.</w:t>
      </w:r>
    </w:p>
    <w:p w:rsidR="00D70DA5" w:rsidRPr="001766DD" w:rsidRDefault="00D70DA5" w:rsidP="00D70DA5">
      <w:pPr>
        <w:pStyle w:val="Default"/>
        <w:jc w:val="both"/>
        <w:rPr>
          <w:color w:val="000000" w:themeColor="text1"/>
          <w:sz w:val="20"/>
          <w:szCs w:val="20"/>
        </w:rPr>
      </w:pPr>
    </w:p>
    <w:p w:rsidR="00D70DA5" w:rsidRPr="001766DD" w:rsidRDefault="00D70DA5" w:rsidP="00D70DA5">
      <w:pPr>
        <w:pStyle w:val="Default"/>
        <w:jc w:val="both"/>
        <w:rPr>
          <w:color w:val="000000" w:themeColor="text1"/>
          <w:sz w:val="20"/>
          <w:szCs w:val="20"/>
        </w:rPr>
      </w:pPr>
      <w:r w:rsidRPr="001766DD">
        <w:rPr>
          <w:color w:val="000000" w:themeColor="text1"/>
          <w:sz w:val="20"/>
          <w:szCs w:val="20"/>
        </w:rPr>
        <w:t xml:space="preserve">Jelen rendeletmódosítás egyik célja, hogy azokat az ügyfeleket, akiket </w:t>
      </w:r>
      <w:r w:rsidRPr="001766DD">
        <w:rPr>
          <w:b/>
          <w:color w:val="000000" w:themeColor="text1"/>
          <w:sz w:val="20"/>
          <w:szCs w:val="20"/>
        </w:rPr>
        <w:t xml:space="preserve">egészségügyi okok miatt előreláthatólag nem lehet foglalkoztatni, </w:t>
      </w:r>
      <w:proofErr w:type="gramStart"/>
      <w:r w:rsidRPr="001766DD">
        <w:rPr>
          <w:b/>
          <w:color w:val="000000" w:themeColor="text1"/>
          <w:sz w:val="20"/>
          <w:szCs w:val="20"/>
        </w:rPr>
        <w:t>mentesítsük</w:t>
      </w:r>
      <w:proofErr w:type="gramEnd"/>
      <w:r w:rsidRPr="001766DD">
        <w:rPr>
          <w:b/>
          <w:color w:val="000000" w:themeColor="text1"/>
          <w:sz w:val="20"/>
          <w:szCs w:val="20"/>
        </w:rPr>
        <w:t xml:space="preserve"> a munkavégzés, ezáltal az éves kötelező munkaidő letöltése alól.</w:t>
      </w:r>
      <w:r w:rsidRPr="001766DD">
        <w:rPr>
          <w:color w:val="000000" w:themeColor="text1"/>
          <w:sz w:val="20"/>
          <w:szCs w:val="20"/>
        </w:rPr>
        <w:t xml:space="preserve"> E körben a legalább 30%-os mértékben egészségkárosodott személyeket, a megelőző két munkaközvetítés során a foglalkozás-egészségügyi alkalmassági vizsgálat eredményeként alkalmatlannak minősített azon személyeket, akik részére felülvizsgálat nem került megjelölésre, a várandós nőket az orvosi igazolással igazolt betöltött 16. terhességi hetet követően valamint a veszélyeztetett kismamákat a várandós állapot megállapításának időpontjától javaslom mentesíteni.”</w:t>
      </w:r>
    </w:p>
    <w:p w:rsidR="00D70DA5" w:rsidRPr="001766DD" w:rsidRDefault="00D70DA5" w:rsidP="00D70DA5">
      <w:pPr>
        <w:numPr>
          <w:ilvl w:val="0"/>
          <w:numId w:val="4"/>
        </w:numPr>
        <w:jc w:val="both"/>
        <w:rPr>
          <w:b/>
          <w:color w:val="000000" w:themeColor="text1"/>
        </w:rPr>
      </w:pPr>
      <w:r w:rsidRPr="001766DD">
        <w:rPr>
          <w:b/>
          <w:color w:val="000000" w:themeColor="text1"/>
        </w:rPr>
        <w:t xml:space="preserve">Törlésre kerül a 9. § (2) és (7) bekezdés tekintettel arra, hogy a (2) bekezdés az </w:t>
      </w:r>
      <w:proofErr w:type="spellStart"/>
      <w:r w:rsidRPr="001766DD">
        <w:rPr>
          <w:b/>
          <w:color w:val="000000" w:themeColor="text1"/>
        </w:rPr>
        <w:t>Szt.-hez</w:t>
      </w:r>
      <w:proofErr w:type="spellEnd"/>
      <w:r w:rsidRPr="001766DD">
        <w:rPr>
          <w:b/>
          <w:color w:val="000000" w:themeColor="text1"/>
        </w:rPr>
        <w:t xml:space="preserve"> képest kiegészítő érdemi szabályozást nem tartalmaz, ill. a (7) bekezdés a jegyző vonatkozásában állapít meg eljárási szabályt.</w:t>
      </w:r>
    </w:p>
    <w:p w:rsidR="00D70DA5" w:rsidRPr="001766DD" w:rsidRDefault="00D70DA5" w:rsidP="00D70DA5">
      <w:pPr>
        <w:numPr>
          <w:ilvl w:val="0"/>
          <w:numId w:val="4"/>
        </w:numPr>
        <w:jc w:val="both"/>
        <w:rPr>
          <w:b/>
          <w:color w:val="000000" w:themeColor="text1"/>
        </w:rPr>
      </w:pPr>
      <w:r w:rsidRPr="001766DD">
        <w:rPr>
          <w:b/>
          <w:color w:val="000000" w:themeColor="text1"/>
        </w:rPr>
        <w:t>Törlésre kerül továbbá a 10. § (1) bekezdés, mivel ilyen rendeleti előfeltétel meghatározására nincs törvényi felhatalmazás. („A 18. életévét betöltött, tartósan beteg személy gondozását végző hozzátartozó részére ápolási díj állapítható meg, ha közeli hozzátartozói között nincs olyan személy, aki tartósan otthon tartózkodik, tartásra köteles és egészségi állapotából adódóan arra képes.”)</w:t>
      </w:r>
    </w:p>
    <w:p w:rsidR="00D70DA5" w:rsidRPr="001766DD" w:rsidRDefault="00D70DA5" w:rsidP="00D70DA5">
      <w:pPr>
        <w:numPr>
          <w:ilvl w:val="0"/>
          <w:numId w:val="4"/>
        </w:numPr>
        <w:jc w:val="both"/>
        <w:rPr>
          <w:b/>
          <w:color w:val="000000" w:themeColor="text1"/>
        </w:rPr>
      </w:pPr>
      <w:r w:rsidRPr="001766DD">
        <w:rPr>
          <w:b/>
          <w:color w:val="000000" w:themeColor="text1"/>
        </w:rPr>
        <w:lastRenderedPageBreak/>
        <w:t>A 10. § (3) bekezdés – ápolási díj összege – törvénynek megfelelően módosításra kerül.</w:t>
      </w:r>
    </w:p>
    <w:p w:rsidR="00D70DA5" w:rsidRPr="001766DD" w:rsidRDefault="00D70DA5" w:rsidP="00D70DA5">
      <w:pPr>
        <w:numPr>
          <w:ilvl w:val="0"/>
          <w:numId w:val="4"/>
        </w:numPr>
        <w:jc w:val="both"/>
        <w:rPr>
          <w:b/>
          <w:color w:val="000000" w:themeColor="text1"/>
        </w:rPr>
      </w:pPr>
      <w:r w:rsidRPr="001766DD">
        <w:rPr>
          <w:b/>
          <w:color w:val="000000" w:themeColor="text1"/>
        </w:rPr>
        <w:t>A 16. § (2) (3) bekezdések törlésre kerülnek. A megjelölt szakaszok felülvizsgálati határidőt állapítottak meg a jegyzői részére a lakókörnyezet vizsgálatára vonatkozóan.</w:t>
      </w:r>
    </w:p>
    <w:p w:rsidR="00D70DA5" w:rsidRPr="001766DD" w:rsidRDefault="00D70DA5" w:rsidP="00D70DA5">
      <w:pPr>
        <w:jc w:val="both"/>
        <w:rPr>
          <w:b/>
          <w:bCs/>
          <w:color w:val="000000" w:themeColor="text1"/>
        </w:rPr>
      </w:pPr>
    </w:p>
    <w:p w:rsidR="00D70DA5" w:rsidRPr="001766DD" w:rsidRDefault="00D70DA5" w:rsidP="00D70DA5">
      <w:pPr>
        <w:jc w:val="both"/>
        <w:rPr>
          <w:b/>
          <w:bCs/>
          <w:color w:val="000000" w:themeColor="text1"/>
        </w:rPr>
      </w:pPr>
    </w:p>
    <w:p w:rsidR="00D70DA5" w:rsidRPr="001766DD" w:rsidRDefault="00D70DA5" w:rsidP="00D70DA5">
      <w:pPr>
        <w:pStyle w:val="Default"/>
        <w:jc w:val="center"/>
        <w:rPr>
          <w:b/>
          <w:bCs/>
          <w:color w:val="000000" w:themeColor="text1"/>
        </w:rPr>
      </w:pPr>
    </w:p>
    <w:p w:rsidR="00D70DA5" w:rsidRPr="001766DD" w:rsidRDefault="00D70DA5" w:rsidP="00D70DA5">
      <w:pPr>
        <w:rPr>
          <w:color w:val="000000" w:themeColor="text1"/>
        </w:rPr>
      </w:pPr>
    </w:p>
    <w:p w:rsidR="00D70DA5" w:rsidRPr="001766DD" w:rsidRDefault="00D70DA5" w:rsidP="00D70DA5">
      <w:pPr>
        <w:rPr>
          <w:color w:val="000000" w:themeColor="text1"/>
        </w:rPr>
      </w:pPr>
    </w:p>
    <w:p w:rsidR="003C1F20" w:rsidRPr="001766DD" w:rsidRDefault="003C1F20">
      <w:pPr>
        <w:rPr>
          <w:color w:val="000000" w:themeColor="text1"/>
        </w:rPr>
      </w:pPr>
    </w:p>
    <w:sectPr w:rsidR="003C1F20" w:rsidRPr="001766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329" w:rsidRDefault="000F5329">
      <w:r>
        <w:separator/>
      </w:r>
    </w:p>
  </w:endnote>
  <w:endnote w:type="continuationSeparator" w:id="0">
    <w:p w:rsidR="000F5329" w:rsidRDefault="000F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C5" w:rsidRDefault="00170D01">
    <w:pPr>
      <w:pStyle w:val="llb"/>
      <w:jc w:val="center"/>
    </w:pPr>
    <w:r>
      <w:fldChar w:fldCharType="begin"/>
    </w:r>
    <w:r>
      <w:instrText>PAGE   \* MERGEFORMAT</w:instrText>
    </w:r>
    <w:r>
      <w:fldChar w:fldCharType="separate"/>
    </w:r>
    <w:r w:rsidR="00C1018A">
      <w:rPr>
        <w:noProof/>
      </w:rPr>
      <w:t>9</w:t>
    </w:r>
    <w:r>
      <w:fldChar w:fldCharType="end"/>
    </w:r>
  </w:p>
  <w:p w:rsidR="009F6EC5" w:rsidRDefault="000F53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329" w:rsidRDefault="000F5329">
      <w:r>
        <w:separator/>
      </w:r>
    </w:p>
  </w:footnote>
  <w:footnote w:type="continuationSeparator" w:id="0">
    <w:p w:rsidR="000F5329" w:rsidRDefault="000F5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080"/>
    <w:multiLevelType w:val="hybridMultilevel"/>
    <w:tmpl w:val="E6DE7F72"/>
    <w:lvl w:ilvl="0" w:tplc="040E0017">
      <w:start w:val="1"/>
      <w:numFmt w:val="low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nsid w:val="05DB599A"/>
    <w:multiLevelType w:val="singleLevel"/>
    <w:tmpl w:val="82CC5644"/>
    <w:lvl w:ilvl="0">
      <w:start w:val="1"/>
      <w:numFmt w:val="upperRoman"/>
      <w:pStyle w:val="Lista3"/>
      <w:lvlText w:val="%1. fejezet"/>
      <w:lvlJc w:val="left"/>
      <w:pPr>
        <w:tabs>
          <w:tab w:val="num" w:pos="1440"/>
        </w:tabs>
        <w:ind w:left="360" w:hanging="360"/>
      </w:pPr>
      <w:rPr>
        <w:rFonts w:ascii="Times New Roman" w:hAnsi="Times New Roman" w:cs="Times New Roman"/>
      </w:rPr>
    </w:lvl>
  </w:abstractNum>
  <w:abstractNum w:abstractNumId="2">
    <w:nsid w:val="0D040043"/>
    <w:multiLevelType w:val="hybridMultilevel"/>
    <w:tmpl w:val="F4E0C7E4"/>
    <w:lvl w:ilvl="0" w:tplc="61DC9128">
      <w:start w:val="2"/>
      <w:numFmt w:val="decimal"/>
      <w:lvlText w:val="(%1)"/>
      <w:lvlJc w:val="left"/>
      <w:pPr>
        <w:tabs>
          <w:tab w:val="num" w:pos="720"/>
        </w:tabs>
        <w:ind w:left="720" w:hanging="360"/>
      </w:pPr>
    </w:lvl>
    <w:lvl w:ilvl="1" w:tplc="EB62CBDA">
      <w:start w:val="6"/>
      <w:numFmt w:val="decimal"/>
      <w:lvlText w:val="%2."/>
      <w:lvlJc w:val="left"/>
      <w:pPr>
        <w:tabs>
          <w:tab w:val="num" w:pos="360"/>
        </w:tabs>
        <w:ind w:left="36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
    <w:nsid w:val="1CD726E2"/>
    <w:multiLevelType w:val="hybridMultilevel"/>
    <w:tmpl w:val="823E1650"/>
    <w:lvl w:ilvl="0" w:tplc="5DD8B9C0">
      <w:start w:val="1"/>
      <w:numFmt w:val="lowerLetter"/>
      <w:lvlText w:val="%1)"/>
      <w:lvlJc w:val="left"/>
      <w:pPr>
        <w:tabs>
          <w:tab w:val="num" w:pos="720"/>
        </w:tabs>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
    <w:nsid w:val="20B15B9E"/>
    <w:multiLevelType w:val="hybridMultilevel"/>
    <w:tmpl w:val="7ECCCE8A"/>
    <w:lvl w:ilvl="0" w:tplc="C496604A">
      <w:start w:val="2"/>
      <w:numFmt w:val="decimal"/>
      <w:lvlText w:val="(%1)"/>
      <w:lvlJc w:val="left"/>
      <w:pPr>
        <w:ind w:left="720" w:hanging="360"/>
      </w:pPr>
      <w:rPr>
        <w:rFonts w:hint="default"/>
        <w:color w:val="FF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6C87116"/>
    <w:multiLevelType w:val="hybridMultilevel"/>
    <w:tmpl w:val="57AA737A"/>
    <w:lvl w:ilvl="0" w:tplc="FA7E36CA">
      <w:start w:val="2"/>
      <w:numFmt w:val="decimal"/>
      <w:lvlText w:val="(%1)"/>
      <w:lvlJc w:val="left"/>
      <w:pPr>
        <w:tabs>
          <w:tab w:val="num" w:pos="720"/>
        </w:tabs>
        <w:ind w:left="720" w:hanging="360"/>
      </w:pPr>
    </w:lvl>
    <w:lvl w:ilvl="1" w:tplc="FB92CD1C">
      <w:start w:val="13"/>
      <w:numFmt w:val="decimal"/>
      <w:lvlText w:val="%2."/>
      <w:lvlJc w:val="left"/>
      <w:pPr>
        <w:tabs>
          <w:tab w:val="num" w:pos="720"/>
        </w:tabs>
        <w:ind w:left="720" w:hanging="360"/>
      </w:pPr>
    </w:lvl>
    <w:lvl w:ilvl="2" w:tplc="8F88E080">
      <w:start w:val="1"/>
      <w:numFmt w:val="lowerLetter"/>
      <w:lvlText w:val="%3)"/>
      <w:lvlJc w:val="left"/>
      <w:pPr>
        <w:tabs>
          <w:tab w:val="num" w:pos="2340"/>
        </w:tabs>
        <w:ind w:left="2340" w:hanging="36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nsid w:val="27581AC1"/>
    <w:multiLevelType w:val="singleLevel"/>
    <w:tmpl w:val="610A2C16"/>
    <w:lvl w:ilvl="0">
      <w:start w:val="1"/>
      <w:numFmt w:val="decimal"/>
      <w:pStyle w:val="paragrafus"/>
      <w:lvlText w:val="%1. §"/>
      <w:lvlJc w:val="left"/>
      <w:pPr>
        <w:tabs>
          <w:tab w:val="num" w:pos="5580"/>
        </w:tabs>
        <w:ind w:left="5390" w:hanging="170"/>
      </w:pPr>
      <w:rPr>
        <w:rFonts w:ascii="Times New Roman" w:hAnsi="Times New Roman" w:cs="Times New Roman"/>
        <w:b/>
        <w:i w:val="0"/>
        <w:sz w:val="24"/>
      </w:rPr>
    </w:lvl>
  </w:abstractNum>
  <w:abstractNum w:abstractNumId="7">
    <w:nsid w:val="4E666B09"/>
    <w:multiLevelType w:val="hybridMultilevel"/>
    <w:tmpl w:val="4D727B6C"/>
    <w:lvl w:ilvl="0" w:tplc="8D1CEBD8">
      <w:start w:val="2"/>
      <w:numFmt w:val="decimal"/>
      <w:lvlText w:val="%1."/>
      <w:lvlJc w:val="left"/>
      <w:pPr>
        <w:tabs>
          <w:tab w:val="num" w:pos="720"/>
        </w:tabs>
        <w:ind w:left="720" w:hanging="360"/>
      </w:pPr>
      <w:rPr>
        <w:color w:val="00000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nsid w:val="51057959"/>
    <w:multiLevelType w:val="hybridMultilevel"/>
    <w:tmpl w:val="8FA05BC4"/>
    <w:lvl w:ilvl="0" w:tplc="040E000F">
      <w:start w:val="1"/>
      <w:numFmt w:val="decimal"/>
      <w:lvlText w:val="%1."/>
      <w:lvlJc w:val="left"/>
      <w:pPr>
        <w:tabs>
          <w:tab w:val="num" w:pos="720"/>
        </w:tabs>
        <w:ind w:left="720" w:hanging="360"/>
      </w:pPr>
    </w:lvl>
    <w:lvl w:ilvl="1" w:tplc="FA86AE2A">
      <w:start w:val="18"/>
      <w:numFmt w:val="decimal"/>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9">
    <w:nsid w:val="58AB555A"/>
    <w:multiLevelType w:val="singleLevel"/>
    <w:tmpl w:val="A8148112"/>
    <w:lvl w:ilvl="0">
      <w:start w:val="1"/>
      <w:numFmt w:val="decimal"/>
      <w:pStyle w:val="lista1"/>
      <w:lvlText w:val="%1."/>
      <w:lvlJc w:val="left"/>
      <w:pPr>
        <w:tabs>
          <w:tab w:val="num" w:pos="454"/>
        </w:tabs>
        <w:ind w:left="454" w:hanging="454"/>
      </w:pPr>
      <w:rPr>
        <w:rFonts w:ascii="Times New Roman" w:eastAsia="Times New Roman" w:hAnsi="Times New Roman" w:cs="Times New Roman"/>
      </w:rPr>
    </w:lvl>
  </w:abstractNum>
  <w:abstractNum w:abstractNumId="10">
    <w:nsid w:val="5FA3371B"/>
    <w:multiLevelType w:val="hybridMultilevel"/>
    <w:tmpl w:val="EF7CE884"/>
    <w:lvl w:ilvl="0" w:tplc="A1A85616">
      <w:start w:val="2"/>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nsid w:val="697D300A"/>
    <w:multiLevelType w:val="hybridMultilevel"/>
    <w:tmpl w:val="4EFC9634"/>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2">
    <w:nsid w:val="6C92630C"/>
    <w:multiLevelType w:val="hybridMultilevel"/>
    <w:tmpl w:val="FFEA7AF0"/>
    <w:lvl w:ilvl="0" w:tplc="CA56BF7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9"/>
    <w:lvlOverride w:ilvl="0">
      <w:startOverride w:val="1"/>
    </w:lvlOverride>
  </w:num>
  <w:num w:numId="3">
    <w:abstractNumId w:val="6"/>
    <w:lvlOverride w:ilvl="0">
      <w:startOverride w:val="1"/>
    </w:lvlOverride>
  </w:num>
  <w:num w:numId="4">
    <w:abstractNumId w:val="12"/>
  </w:num>
  <w:num w:numId="5">
    <w:abstractNumId w:val="8"/>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35D"/>
    <w:rsid w:val="000F5329"/>
    <w:rsid w:val="00170D01"/>
    <w:rsid w:val="001766DD"/>
    <w:rsid w:val="00182874"/>
    <w:rsid w:val="0030720C"/>
    <w:rsid w:val="003C1F20"/>
    <w:rsid w:val="009C242D"/>
    <w:rsid w:val="00AC77D5"/>
    <w:rsid w:val="00B619B3"/>
    <w:rsid w:val="00C1018A"/>
    <w:rsid w:val="00C2035D"/>
    <w:rsid w:val="00D70DA5"/>
    <w:rsid w:val="00E63E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70DA5"/>
    <w:pPr>
      <w:suppressAutoHyphens/>
      <w:spacing w:after="0" w:line="240" w:lineRule="auto"/>
    </w:pPr>
    <w:rPr>
      <w:rFonts w:ascii="Times New Roman" w:eastAsia="Times New Roman" w:hAnsi="Times New Roman" w:cs="Times New Roman"/>
      <w:sz w:val="24"/>
      <w:szCs w:val="24"/>
      <w:lang w:eastAsia="ar-SA"/>
    </w:rPr>
  </w:style>
  <w:style w:type="paragraph" w:styleId="Cmsor2">
    <w:name w:val="heading 2"/>
    <w:basedOn w:val="Norml"/>
    <w:next w:val="Norml"/>
    <w:link w:val="Cmsor2Char"/>
    <w:qFormat/>
    <w:rsid w:val="00D70DA5"/>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D70DA5"/>
    <w:rPr>
      <w:rFonts w:ascii="Arial" w:eastAsia="Times New Roman" w:hAnsi="Arial" w:cs="Arial"/>
      <w:b/>
      <w:bCs/>
      <w:i/>
      <w:iCs/>
      <w:sz w:val="28"/>
      <w:szCs w:val="28"/>
      <w:lang w:eastAsia="ar-SA"/>
    </w:rPr>
  </w:style>
  <w:style w:type="paragraph" w:styleId="NormlWeb">
    <w:name w:val="Normal (Web)"/>
    <w:basedOn w:val="Norml"/>
    <w:rsid w:val="00D70DA5"/>
    <w:pPr>
      <w:suppressAutoHyphens w:val="0"/>
      <w:spacing w:before="240" w:after="240"/>
    </w:pPr>
    <w:rPr>
      <w:lang w:eastAsia="hu-HU"/>
    </w:rPr>
  </w:style>
  <w:style w:type="paragraph" w:styleId="llb">
    <w:name w:val="footer"/>
    <w:basedOn w:val="Norml"/>
    <w:link w:val="llbChar"/>
    <w:semiHidden/>
    <w:rsid w:val="00D70DA5"/>
    <w:pPr>
      <w:tabs>
        <w:tab w:val="center" w:pos="4536"/>
        <w:tab w:val="right" w:pos="9072"/>
      </w:tabs>
    </w:pPr>
  </w:style>
  <w:style w:type="character" w:customStyle="1" w:styleId="llbChar">
    <w:name w:val="Élőláb Char"/>
    <w:basedOn w:val="Bekezdsalapbettpusa"/>
    <w:link w:val="llb"/>
    <w:semiHidden/>
    <w:rsid w:val="00D70DA5"/>
    <w:rPr>
      <w:rFonts w:ascii="Times New Roman" w:eastAsia="Times New Roman" w:hAnsi="Times New Roman" w:cs="Times New Roman"/>
      <w:sz w:val="24"/>
      <w:szCs w:val="24"/>
      <w:lang w:eastAsia="ar-SA"/>
    </w:rPr>
  </w:style>
  <w:style w:type="paragraph" w:styleId="Lista3">
    <w:name w:val="List 3"/>
    <w:basedOn w:val="Cmsor2"/>
    <w:next w:val="Cmsor2"/>
    <w:semiHidden/>
    <w:rsid w:val="00D70DA5"/>
    <w:pPr>
      <w:numPr>
        <w:numId w:val="1"/>
      </w:numPr>
      <w:suppressAutoHyphens w:val="0"/>
      <w:spacing w:after="180"/>
      <w:ind w:left="357" w:hanging="357"/>
      <w:jc w:val="center"/>
    </w:pPr>
    <w:rPr>
      <w:rFonts w:ascii="Times New Roman" w:hAnsi="Times New Roman" w:cs="Times New Roman"/>
      <w:bCs w:val="0"/>
      <w:i w:val="0"/>
      <w:iCs w:val="0"/>
      <w:sz w:val="24"/>
      <w:szCs w:val="20"/>
      <w:lang w:eastAsia="hu-HU"/>
    </w:rPr>
  </w:style>
  <w:style w:type="paragraph" w:customStyle="1" w:styleId="Default">
    <w:name w:val="Default"/>
    <w:rsid w:val="00D70DA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lista1">
    <w:name w:val="lista1"/>
    <w:basedOn w:val="Norml"/>
    <w:rsid w:val="00D70DA5"/>
    <w:pPr>
      <w:numPr>
        <w:numId w:val="2"/>
      </w:numPr>
      <w:suppressAutoHyphens w:val="0"/>
      <w:jc w:val="both"/>
      <w:outlineLvl w:val="2"/>
    </w:pPr>
    <w:rPr>
      <w:szCs w:val="20"/>
      <w:lang w:eastAsia="hu-HU"/>
    </w:rPr>
  </w:style>
  <w:style w:type="paragraph" w:customStyle="1" w:styleId="paragrafus">
    <w:name w:val="paragrafus"/>
    <w:basedOn w:val="Norml"/>
    <w:next w:val="lista1"/>
    <w:rsid w:val="00D70DA5"/>
    <w:pPr>
      <w:keepNext/>
      <w:numPr>
        <w:numId w:val="3"/>
      </w:numPr>
      <w:suppressAutoHyphens w:val="0"/>
      <w:spacing w:before="120" w:after="120"/>
      <w:jc w:val="center"/>
      <w:outlineLvl w:val="1"/>
    </w:pPr>
    <w:rPr>
      <w:b/>
      <w:szCs w:val="20"/>
      <w:lang w:eastAsia="hu-HU"/>
    </w:rPr>
  </w:style>
  <w:style w:type="paragraph" w:styleId="Szvegtrzsbehzssal">
    <w:name w:val="Body Text Indent"/>
    <w:basedOn w:val="Norml"/>
    <w:link w:val="SzvegtrzsbehzssalChar"/>
    <w:uiPriority w:val="99"/>
    <w:semiHidden/>
    <w:unhideWhenUsed/>
    <w:rsid w:val="00D70DA5"/>
    <w:pPr>
      <w:spacing w:after="120"/>
      <w:ind w:left="283"/>
    </w:pPr>
  </w:style>
  <w:style w:type="character" w:customStyle="1" w:styleId="SzvegtrzsbehzssalChar">
    <w:name w:val="Szövegtörzs behúzással Char"/>
    <w:basedOn w:val="Bekezdsalapbettpusa"/>
    <w:link w:val="Szvegtrzsbehzssal"/>
    <w:uiPriority w:val="99"/>
    <w:semiHidden/>
    <w:rsid w:val="00D70DA5"/>
    <w:rPr>
      <w:rFonts w:ascii="Times New Roman" w:eastAsia="Times New Roman" w:hAnsi="Times New Roman" w:cs="Times New Roman"/>
      <w:sz w:val="24"/>
      <w:szCs w:val="24"/>
      <w:lang w:eastAsia="ar-SA"/>
    </w:rPr>
  </w:style>
  <w:style w:type="paragraph" w:styleId="Felsorols">
    <w:name w:val="List Bullet"/>
    <w:basedOn w:val="Norml"/>
    <w:autoRedefine/>
    <w:unhideWhenUsed/>
    <w:rsid w:val="00D70DA5"/>
    <w:pPr>
      <w:tabs>
        <w:tab w:val="left" w:pos="1134"/>
      </w:tabs>
      <w:suppressAutoHyphens w:val="0"/>
      <w:jc w:val="both"/>
      <w:outlineLvl w:val="3"/>
    </w:pPr>
    <w:rPr>
      <w:color w:val="FF0000"/>
      <w:szCs w:val="20"/>
      <w:lang w:eastAsia="hu-HU"/>
    </w:rPr>
  </w:style>
  <w:style w:type="paragraph" w:customStyle="1" w:styleId="Bekezds">
    <w:name w:val="Bekezdés"/>
    <w:basedOn w:val="Norml"/>
    <w:rsid w:val="00D70DA5"/>
    <w:pPr>
      <w:keepLines/>
      <w:suppressAutoHyphens w:val="0"/>
      <w:ind w:firstLine="202"/>
      <w:jc w:val="both"/>
    </w:pPr>
    <w:rPr>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70DA5"/>
    <w:pPr>
      <w:suppressAutoHyphens/>
      <w:spacing w:after="0" w:line="240" w:lineRule="auto"/>
    </w:pPr>
    <w:rPr>
      <w:rFonts w:ascii="Times New Roman" w:eastAsia="Times New Roman" w:hAnsi="Times New Roman" w:cs="Times New Roman"/>
      <w:sz w:val="24"/>
      <w:szCs w:val="24"/>
      <w:lang w:eastAsia="ar-SA"/>
    </w:rPr>
  </w:style>
  <w:style w:type="paragraph" w:styleId="Cmsor2">
    <w:name w:val="heading 2"/>
    <w:basedOn w:val="Norml"/>
    <w:next w:val="Norml"/>
    <w:link w:val="Cmsor2Char"/>
    <w:qFormat/>
    <w:rsid w:val="00D70DA5"/>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D70DA5"/>
    <w:rPr>
      <w:rFonts w:ascii="Arial" w:eastAsia="Times New Roman" w:hAnsi="Arial" w:cs="Arial"/>
      <w:b/>
      <w:bCs/>
      <w:i/>
      <w:iCs/>
      <w:sz w:val="28"/>
      <w:szCs w:val="28"/>
      <w:lang w:eastAsia="ar-SA"/>
    </w:rPr>
  </w:style>
  <w:style w:type="paragraph" w:styleId="NormlWeb">
    <w:name w:val="Normal (Web)"/>
    <w:basedOn w:val="Norml"/>
    <w:rsid w:val="00D70DA5"/>
    <w:pPr>
      <w:suppressAutoHyphens w:val="0"/>
      <w:spacing w:before="240" w:after="240"/>
    </w:pPr>
    <w:rPr>
      <w:lang w:eastAsia="hu-HU"/>
    </w:rPr>
  </w:style>
  <w:style w:type="paragraph" w:styleId="llb">
    <w:name w:val="footer"/>
    <w:basedOn w:val="Norml"/>
    <w:link w:val="llbChar"/>
    <w:semiHidden/>
    <w:rsid w:val="00D70DA5"/>
    <w:pPr>
      <w:tabs>
        <w:tab w:val="center" w:pos="4536"/>
        <w:tab w:val="right" w:pos="9072"/>
      </w:tabs>
    </w:pPr>
  </w:style>
  <w:style w:type="character" w:customStyle="1" w:styleId="llbChar">
    <w:name w:val="Élőláb Char"/>
    <w:basedOn w:val="Bekezdsalapbettpusa"/>
    <w:link w:val="llb"/>
    <w:semiHidden/>
    <w:rsid w:val="00D70DA5"/>
    <w:rPr>
      <w:rFonts w:ascii="Times New Roman" w:eastAsia="Times New Roman" w:hAnsi="Times New Roman" w:cs="Times New Roman"/>
      <w:sz w:val="24"/>
      <w:szCs w:val="24"/>
      <w:lang w:eastAsia="ar-SA"/>
    </w:rPr>
  </w:style>
  <w:style w:type="paragraph" w:styleId="Lista3">
    <w:name w:val="List 3"/>
    <w:basedOn w:val="Cmsor2"/>
    <w:next w:val="Cmsor2"/>
    <w:semiHidden/>
    <w:rsid w:val="00D70DA5"/>
    <w:pPr>
      <w:numPr>
        <w:numId w:val="1"/>
      </w:numPr>
      <w:suppressAutoHyphens w:val="0"/>
      <w:spacing w:after="180"/>
      <w:ind w:left="357" w:hanging="357"/>
      <w:jc w:val="center"/>
    </w:pPr>
    <w:rPr>
      <w:rFonts w:ascii="Times New Roman" w:hAnsi="Times New Roman" w:cs="Times New Roman"/>
      <w:bCs w:val="0"/>
      <w:i w:val="0"/>
      <w:iCs w:val="0"/>
      <w:sz w:val="24"/>
      <w:szCs w:val="20"/>
      <w:lang w:eastAsia="hu-HU"/>
    </w:rPr>
  </w:style>
  <w:style w:type="paragraph" w:customStyle="1" w:styleId="Default">
    <w:name w:val="Default"/>
    <w:rsid w:val="00D70DA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lista1">
    <w:name w:val="lista1"/>
    <w:basedOn w:val="Norml"/>
    <w:rsid w:val="00D70DA5"/>
    <w:pPr>
      <w:numPr>
        <w:numId w:val="2"/>
      </w:numPr>
      <w:suppressAutoHyphens w:val="0"/>
      <w:jc w:val="both"/>
      <w:outlineLvl w:val="2"/>
    </w:pPr>
    <w:rPr>
      <w:szCs w:val="20"/>
      <w:lang w:eastAsia="hu-HU"/>
    </w:rPr>
  </w:style>
  <w:style w:type="paragraph" w:customStyle="1" w:styleId="paragrafus">
    <w:name w:val="paragrafus"/>
    <w:basedOn w:val="Norml"/>
    <w:next w:val="lista1"/>
    <w:rsid w:val="00D70DA5"/>
    <w:pPr>
      <w:keepNext/>
      <w:numPr>
        <w:numId w:val="3"/>
      </w:numPr>
      <w:suppressAutoHyphens w:val="0"/>
      <w:spacing w:before="120" w:after="120"/>
      <w:jc w:val="center"/>
      <w:outlineLvl w:val="1"/>
    </w:pPr>
    <w:rPr>
      <w:b/>
      <w:szCs w:val="20"/>
      <w:lang w:eastAsia="hu-HU"/>
    </w:rPr>
  </w:style>
  <w:style w:type="paragraph" w:styleId="Szvegtrzsbehzssal">
    <w:name w:val="Body Text Indent"/>
    <w:basedOn w:val="Norml"/>
    <w:link w:val="SzvegtrzsbehzssalChar"/>
    <w:uiPriority w:val="99"/>
    <w:semiHidden/>
    <w:unhideWhenUsed/>
    <w:rsid w:val="00D70DA5"/>
    <w:pPr>
      <w:spacing w:after="120"/>
      <w:ind w:left="283"/>
    </w:pPr>
  </w:style>
  <w:style w:type="character" w:customStyle="1" w:styleId="SzvegtrzsbehzssalChar">
    <w:name w:val="Szövegtörzs behúzással Char"/>
    <w:basedOn w:val="Bekezdsalapbettpusa"/>
    <w:link w:val="Szvegtrzsbehzssal"/>
    <w:uiPriority w:val="99"/>
    <w:semiHidden/>
    <w:rsid w:val="00D70DA5"/>
    <w:rPr>
      <w:rFonts w:ascii="Times New Roman" w:eastAsia="Times New Roman" w:hAnsi="Times New Roman" w:cs="Times New Roman"/>
      <w:sz w:val="24"/>
      <w:szCs w:val="24"/>
      <w:lang w:eastAsia="ar-SA"/>
    </w:rPr>
  </w:style>
  <w:style w:type="paragraph" w:styleId="Felsorols">
    <w:name w:val="List Bullet"/>
    <w:basedOn w:val="Norml"/>
    <w:autoRedefine/>
    <w:unhideWhenUsed/>
    <w:rsid w:val="00D70DA5"/>
    <w:pPr>
      <w:tabs>
        <w:tab w:val="left" w:pos="1134"/>
      </w:tabs>
      <w:suppressAutoHyphens w:val="0"/>
      <w:jc w:val="both"/>
      <w:outlineLvl w:val="3"/>
    </w:pPr>
    <w:rPr>
      <w:color w:val="FF0000"/>
      <w:szCs w:val="20"/>
      <w:lang w:eastAsia="hu-HU"/>
    </w:rPr>
  </w:style>
  <w:style w:type="paragraph" w:customStyle="1" w:styleId="Bekezds">
    <w:name w:val="Bekezdés"/>
    <w:basedOn w:val="Norml"/>
    <w:rsid w:val="00D70DA5"/>
    <w:pPr>
      <w:keepLines/>
      <w:suppressAutoHyphens w:val="0"/>
      <w:ind w:firstLine="202"/>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3289</Words>
  <Characters>22700</Characters>
  <Application>Microsoft Office Word</Application>
  <DocSecurity>0</DocSecurity>
  <Lines>189</Lines>
  <Paragraphs>51</Paragraphs>
  <ScaleCrop>false</ScaleCrop>
  <Company>tvonkph</Company>
  <LinksUpToDate>false</LinksUpToDate>
  <CharactersWithSpaces>25938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Kórik Zsuzsa</dc:creator>
  <cp:keywords/>
  <dc:description/>
  <cp:lastModifiedBy>Dr. Kórik Zsuzsa</cp:lastModifiedBy>
  <cp:revision>12</cp:revision>
  <dcterms:created xsi:type="dcterms:W3CDTF">2012-04-24T08:52:00Z</dcterms:created>
  <dcterms:modified xsi:type="dcterms:W3CDTF">2012-04-27T07:28:00Z</dcterms:modified>
</cp:coreProperties>
</file>