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E4" w:rsidRDefault="00A668E4" w:rsidP="00A668E4">
      <w:pPr>
        <w:jc w:val="center"/>
        <w:rPr>
          <w:b/>
        </w:rPr>
      </w:pPr>
      <w:r>
        <w:rPr>
          <w:b/>
        </w:rPr>
        <w:t xml:space="preserve">TISZAVASVÁRI VÁROS ÖNKORMÁNYZATA </w:t>
      </w:r>
    </w:p>
    <w:p w:rsidR="00A668E4" w:rsidRDefault="00A668E4" w:rsidP="00A668E4">
      <w:pPr>
        <w:jc w:val="center"/>
        <w:rPr>
          <w:b/>
        </w:rPr>
      </w:pPr>
      <w:r>
        <w:rPr>
          <w:b/>
        </w:rPr>
        <w:t xml:space="preserve">KÉPVISELŐ-TESTÜLETÉNEK </w:t>
      </w:r>
    </w:p>
    <w:p w:rsidR="00A668E4" w:rsidRPr="00E92AC9" w:rsidRDefault="001E7317" w:rsidP="00A668E4">
      <w:pPr>
        <w:jc w:val="center"/>
        <w:rPr>
          <w:b/>
        </w:rPr>
      </w:pPr>
      <w:r>
        <w:rPr>
          <w:b/>
        </w:rPr>
        <w:t>34</w:t>
      </w:r>
      <w:r w:rsidR="00A668E4" w:rsidRPr="00E92AC9">
        <w:rPr>
          <w:b/>
        </w:rPr>
        <w:t>/</w:t>
      </w:r>
      <w:r>
        <w:rPr>
          <w:b/>
        </w:rPr>
        <w:t>2017</w:t>
      </w:r>
      <w:r w:rsidR="00A668E4" w:rsidRPr="00E92AC9">
        <w:rPr>
          <w:b/>
        </w:rPr>
        <w:t>.(</w:t>
      </w:r>
      <w:r>
        <w:rPr>
          <w:b/>
        </w:rPr>
        <w:t>XI.30.</w:t>
      </w:r>
      <w:r w:rsidR="00A668E4" w:rsidRPr="00E92AC9">
        <w:rPr>
          <w:b/>
        </w:rPr>
        <w:t>) önkormányzati</w:t>
      </w:r>
    </w:p>
    <w:p w:rsidR="00A668E4" w:rsidRPr="00E92AC9" w:rsidRDefault="00A668E4" w:rsidP="00A668E4">
      <w:pPr>
        <w:jc w:val="center"/>
        <w:rPr>
          <w:b/>
        </w:rPr>
      </w:pPr>
      <w:proofErr w:type="gramStart"/>
      <w:r w:rsidRPr="00E92AC9">
        <w:rPr>
          <w:b/>
        </w:rPr>
        <w:t>rendelete</w:t>
      </w:r>
      <w:proofErr w:type="gramEnd"/>
    </w:p>
    <w:p w:rsidR="00A668E4" w:rsidRDefault="00A668E4" w:rsidP="00A668E4">
      <w:pPr>
        <w:jc w:val="center"/>
        <w:rPr>
          <w:b/>
        </w:rPr>
      </w:pPr>
    </w:p>
    <w:p w:rsidR="00A668E4" w:rsidRDefault="00A668E4" w:rsidP="00A668E4">
      <w:pPr>
        <w:jc w:val="center"/>
        <w:rPr>
          <w:b/>
        </w:rPr>
      </w:pPr>
      <w:proofErr w:type="gramStart"/>
      <w:r>
        <w:rPr>
          <w:b/>
        </w:rPr>
        <w:t>az</w:t>
      </w:r>
      <w:proofErr w:type="gramEnd"/>
      <w:r>
        <w:rPr>
          <w:b/>
        </w:rPr>
        <w:t xml:space="preserve"> építményadóról szóló 17/2014. (V.30.) önkormányzati rendelet módosításáról </w:t>
      </w:r>
    </w:p>
    <w:p w:rsidR="00A668E4" w:rsidRDefault="00A668E4" w:rsidP="00A668E4">
      <w:pPr>
        <w:jc w:val="center"/>
        <w:rPr>
          <w:sz w:val="28"/>
        </w:rPr>
      </w:pPr>
    </w:p>
    <w:p w:rsidR="00A668E4" w:rsidRDefault="00A668E4" w:rsidP="00A668E4">
      <w:pPr>
        <w:jc w:val="center"/>
      </w:pPr>
    </w:p>
    <w:p w:rsidR="00A668E4" w:rsidRDefault="00A668E4" w:rsidP="00A668E4">
      <w:pPr>
        <w:jc w:val="both"/>
      </w:pPr>
      <w:proofErr w:type="gramStart"/>
      <w:r>
        <w:t>Az Alaptörvény 32. cikk (1) bekezdés a.) pontjában meghatározott feladatkörében eljárva, a helyi adókról szóló többször módosított 1990. évi C. törvény  1.§.</w:t>
      </w:r>
      <w:proofErr w:type="spellStart"/>
      <w:r>
        <w:t>-ának</w:t>
      </w:r>
      <w:proofErr w:type="spellEnd"/>
      <w:r>
        <w:t xml:space="preserve"> (1) bekezdésében és a 6.§</w:t>
      </w:r>
      <w:proofErr w:type="spellStart"/>
      <w:r>
        <w:t>-ban</w:t>
      </w:r>
      <w:proofErr w:type="spellEnd"/>
      <w:r>
        <w:t xml:space="preserve"> kapott felhatalmazás alapján és Magyarország helyi önkormányzatokról szóló 2011.évi CLXXXIX. törvény 42.§</w:t>
      </w:r>
      <w:proofErr w:type="spellStart"/>
      <w:r>
        <w:t>-ban</w:t>
      </w:r>
      <w:proofErr w:type="spellEnd"/>
      <w:r>
        <w:t xml:space="preserve"> meghatározott feladatkörében eljárva –</w:t>
      </w:r>
      <w:r w:rsidRPr="006B003D">
        <w:rPr>
          <w:lang/>
        </w:rPr>
        <w:t xml:space="preserve"> </w:t>
      </w:r>
      <w:r>
        <w:rPr>
          <w:lang/>
        </w:rPr>
        <w:t>a Tiszavasvári Város Önkormányzata Képviselő-testülete szervezeti és működési szabályzatáról szóló 35/2014.(XI.28.) önkormányzati rendelet 4. melléklet 1.8., 1.24. pontja által biztosított véleményezési jogkörében illetékes Pénzügyi és Ügyrendi Bizottság véleményének</w:t>
      </w:r>
      <w:proofErr w:type="gramEnd"/>
      <w:r>
        <w:rPr>
          <w:lang/>
        </w:rPr>
        <w:t xml:space="preserve"> </w:t>
      </w:r>
      <w:proofErr w:type="gramStart"/>
      <w:r>
        <w:rPr>
          <w:lang/>
        </w:rPr>
        <w:t>kikérésével</w:t>
      </w:r>
      <w:proofErr w:type="gramEnd"/>
      <w:r>
        <w:rPr>
          <w:lang/>
        </w:rPr>
        <w:t xml:space="preserve"> </w:t>
      </w:r>
      <w:r>
        <w:t>-  a következőket rendeli el:</w:t>
      </w:r>
    </w:p>
    <w:p w:rsidR="00A668E4" w:rsidRDefault="00A668E4" w:rsidP="00A668E4">
      <w:pPr>
        <w:tabs>
          <w:tab w:val="left" w:pos="525"/>
        </w:tabs>
        <w:rPr>
          <w:b/>
          <w:bCs/>
        </w:rPr>
      </w:pPr>
    </w:p>
    <w:p w:rsidR="00A668E4" w:rsidRDefault="00A668E4" w:rsidP="00A668E4">
      <w:pPr>
        <w:tabs>
          <w:tab w:val="left" w:pos="525"/>
        </w:tabs>
        <w:rPr>
          <w:b/>
          <w:bCs/>
        </w:rPr>
      </w:pPr>
    </w:p>
    <w:p w:rsidR="00A668E4" w:rsidRDefault="00A668E4" w:rsidP="00A668E4">
      <w:pPr>
        <w:tabs>
          <w:tab w:val="left" w:pos="525"/>
        </w:tabs>
      </w:pPr>
      <w:r>
        <w:rPr>
          <w:b/>
          <w:bCs/>
        </w:rPr>
        <w:t xml:space="preserve">1.§ </w:t>
      </w:r>
      <w:r w:rsidRPr="00E92AC9">
        <w:t xml:space="preserve">Tiszavasvári Város Önkormányzata </w:t>
      </w:r>
      <w:r>
        <w:t xml:space="preserve">Képviselő-testületének 17/2014.(V.30.) önkormányzati rendelet </w:t>
      </w:r>
      <w:r w:rsidRPr="00D15FBE">
        <w:rPr>
          <w:bCs/>
        </w:rPr>
        <w:t>3.§</w:t>
      </w:r>
      <w:proofErr w:type="spellStart"/>
      <w:r>
        <w:rPr>
          <w:bCs/>
        </w:rPr>
        <w:t>-a</w:t>
      </w:r>
      <w:proofErr w:type="spellEnd"/>
      <w:r>
        <w:t xml:space="preserve"> helyébe az alábbi 3. § lép: </w:t>
      </w:r>
    </w:p>
    <w:p w:rsidR="00A668E4" w:rsidRDefault="00A668E4" w:rsidP="00A668E4">
      <w:pPr>
        <w:tabs>
          <w:tab w:val="left" w:pos="525"/>
        </w:tabs>
      </w:pPr>
    </w:p>
    <w:p w:rsidR="00A668E4" w:rsidRDefault="00A668E4" w:rsidP="00A668E4">
      <w:pPr>
        <w:tabs>
          <w:tab w:val="left" w:pos="525"/>
        </w:tabs>
      </w:pPr>
      <w:r>
        <w:t>3.§ (1) Az építményadó mértéke a 2.§ szerinti terület alapján a következő:</w:t>
      </w:r>
    </w:p>
    <w:p w:rsidR="00A668E4" w:rsidRDefault="00A668E4" w:rsidP="00A668E4">
      <w:pPr>
        <w:tabs>
          <w:tab w:val="left" w:pos="525"/>
        </w:tabs>
      </w:pPr>
      <w:r>
        <w:t xml:space="preserve"> </w:t>
      </w:r>
    </w:p>
    <w:p w:rsidR="00A668E4" w:rsidRDefault="00A668E4" w:rsidP="00A668E4">
      <w:pPr>
        <w:tabs>
          <w:tab w:val="left" w:pos="525"/>
        </w:tabs>
        <w:rPr>
          <w:vertAlign w:val="superscript"/>
        </w:rPr>
      </w:pPr>
      <w:r>
        <w:t>0 – 1000 m</w:t>
      </w:r>
      <w:r>
        <w:rPr>
          <w:vertAlign w:val="superscript"/>
        </w:rPr>
        <w:t>2</w:t>
      </w:r>
      <w:r>
        <w:t xml:space="preserve">-ig </w:t>
      </w:r>
      <w:r>
        <w:tab/>
        <w:t>500,-</w:t>
      </w:r>
      <w:r w:rsidRPr="00A71442">
        <w:t xml:space="preserve"> </w:t>
      </w:r>
      <w:r>
        <w:t>Ft/</w:t>
      </w:r>
      <w:r w:rsidRPr="00341DD7">
        <w:t xml:space="preserve"> </w:t>
      </w:r>
      <w:r>
        <w:t>m</w:t>
      </w:r>
      <w:r>
        <w:rPr>
          <w:vertAlign w:val="superscript"/>
        </w:rPr>
        <w:t>2</w:t>
      </w:r>
    </w:p>
    <w:p w:rsidR="00A668E4" w:rsidRDefault="00A668E4" w:rsidP="00A668E4">
      <w:pPr>
        <w:tabs>
          <w:tab w:val="left" w:pos="525"/>
        </w:tabs>
      </w:pPr>
      <w:r>
        <w:t>1000</w:t>
      </w:r>
      <w:r w:rsidRPr="00341DD7">
        <w:t xml:space="preserve"> </w:t>
      </w:r>
      <w:proofErr w:type="gramStart"/>
      <w:r>
        <w:t>m</w:t>
      </w:r>
      <w:r>
        <w:rPr>
          <w:vertAlign w:val="superscript"/>
        </w:rPr>
        <w:t>2</w:t>
      </w:r>
      <w:r>
        <w:t xml:space="preserve">  fölötti</w:t>
      </w:r>
      <w:proofErr w:type="gramEnd"/>
      <w:r>
        <w:t xml:space="preserve"> rész</w:t>
      </w:r>
      <w:r>
        <w:tab/>
        <w:t>400,-</w:t>
      </w:r>
      <w:r w:rsidRPr="00A71442">
        <w:t xml:space="preserve"> </w:t>
      </w:r>
      <w:r>
        <w:t>Ft/</w:t>
      </w:r>
      <w:r w:rsidRPr="00341DD7">
        <w:t xml:space="preserve"> </w:t>
      </w:r>
      <w:r>
        <w:t>m</w:t>
      </w:r>
      <w:r>
        <w:rPr>
          <w:vertAlign w:val="superscript"/>
        </w:rPr>
        <w:t>2</w:t>
      </w:r>
      <w:r>
        <w:t xml:space="preserve"> .</w:t>
      </w:r>
    </w:p>
    <w:p w:rsidR="00A668E4" w:rsidRDefault="00A668E4" w:rsidP="00A668E4">
      <w:pPr>
        <w:tabs>
          <w:tab w:val="left" w:pos="525"/>
        </w:tabs>
      </w:pPr>
    </w:p>
    <w:p w:rsidR="00A668E4" w:rsidRDefault="00A668E4" w:rsidP="00A668E4">
      <w:pPr>
        <w:tabs>
          <w:tab w:val="left" w:pos="525"/>
        </w:tabs>
      </w:pPr>
      <w:r>
        <w:t>(2) Az adó éves mértéke reklámhordozó esetén 0 Ft/</w:t>
      </w:r>
      <w:r w:rsidRPr="00341DD7">
        <w:t xml:space="preserve"> </w:t>
      </w:r>
      <w:r>
        <w:t>m</w:t>
      </w:r>
      <w:r>
        <w:rPr>
          <w:vertAlign w:val="superscript"/>
        </w:rPr>
        <w:t>2</w:t>
      </w:r>
      <w:r>
        <w:t xml:space="preserve">. </w:t>
      </w:r>
    </w:p>
    <w:p w:rsidR="00A668E4" w:rsidRDefault="00A668E4" w:rsidP="00A668E4">
      <w:pPr>
        <w:tabs>
          <w:tab w:val="left" w:pos="375"/>
        </w:tabs>
        <w:jc w:val="both"/>
      </w:pPr>
    </w:p>
    <w:p w:rsidR="00A668E4" w:rsidRDefault="00A668E4" w:rsidP="00A668E4">
      <w:pPr>
        <w:tabs>
          <w:tab w:val="left" w:pos="375"/>
        </w:tabs>
        <w:jc w:val="both"/>
      </w:pPr>
      <w:r>
        <w:rPr>
          <w:b/>
          <w:bCs/>
        </w:rPr>
        <w:t xml:space="preserve">2.§ </w:t>
      </w:r>
      <w:r>
        <w:t>(1)</w:t>
      </w:r>
      <w:r>
        <w:rPr>
          <w:b/>
          <w:bCs/>
        </w:rPr>
        <w:t xml:space="preserve"> </w:t>
      </w:r>
      <w:r>
        <w:t>Ez a rendelet 2018. január 01. napján lép hatályba.</w:t>
      </w:r>
    </w:p>
    <w:p w:rsidR="00A668E4" w:rsidRDefault="00A668E4" w:rsidP="00A668E4">
      <w:pPr>
        <w:tabs>
          <w:tab w:val="left" w:pos="375"/>
        </w:tabs>
        <w:jc w:val="both"/>
      </w:pPr>
    </w:p>
    <w:p w:rsidR="00A668E4" w:rsidRDefault="00A668E4" w:rsidP="00A668E4">
      <w:pPr>
        <w:tabs>
          <w:tab w:val="left" w:pos="375"/>
        </w:tabs>
        <w:jc w:val="both"/>
      </w:pPr>
    </w:p>
    <w:p w:rsidR="00A668E4" w:rsidRDefault="00A668E4" w:rsidP="00A668E4">
      <w:pPr>
        <w:jc w:val="both"/>
      </w:pPr>
      <w:r>
        <w:t>Tiszavasvári, 2017. november 30.</w:t>
      </w:r>
    </w:p>
    <w:p w:rsidR="00A668E4" w:rsidRDefault="00A668E4" w:rsidP="00A668E4">
      <w:pPr>
        <w:jc w:val="both"/>
      </w:pPr>
    </w:p>
    <w:p w:rsidR="00A668E4" w:rsidRDefault="00A668E4" w:rsidP="00A668E4">
      <w:pPr>
        <w:jc w:val="both"/>
      </w:pPr>
    </w:p>
    <w:p w:rsidR="00A668E4" w:rsidRDefault="00A668E4" w:rsidP="00A668E4">
      <w:pPr>
        <w:jc w:val="both"/>
      </w:pPr>
    </w:p>
    <w:p w:rsidR="00A668E4" w:rsidRDefault="00A668E4" w:rsidP="00A668E4">
      <w:pPr>
        <w:jc w:val="center"/>
        <w:rPr>
          <w:b/>
        </w:rPr>
      </w:pPr>
      <w:r>
        <w:rPr>
          <w:b/>
        </w:rPr>
        <w:t>Dr. Fülöp Erik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Badics Ildikó</w:t>
      </w:r>
    </w:p>
    <w:p w:rsidR="00A668E4" w:rsidRDefault="00A668E4" w:rsidP="00A668E4">
      <w:pPr>
        <w:ind w:left="708"/>
        <w:rPr>
          <w:b/>
        </w:rPr>
      </w:pPr>
      <w:r>
        <w:rPr>
          <w:b/>
        </w:rPr>
        <w:t xml:space="preserve">            </w:t>
      </w: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jegyző</w:t>
      </w:r>
    </w:p>
    <w:p w:rsidR="00A668E4" w:rsidRDefault="00A668E4" w:rsidP="00A668E4">
      <w:pPr>
        <w:ind w:left="708"/>
        <w:rPr>
          <w:b/>
        </w:rPr>
      </w:pPr>
    </w:p>
    <w:p w:rsidR="00A668E4" w:rsidRDefault="00A668E4" w:rsidP="00A668E4">
      <w:pPr>
        <w:ind w:left="708"/>
        <w:rPr>
          <w:b/>
        </w:rPr>
      </w:pPr>
    </w:p>
    <w:p w:rsidR="00A668E4" w:rsidRDefault="00A668E4" w:rsidP="00A668E4">
      <w:pPr>
        <w:ind w:left="708"/>
        <w:rPr>
          <w:b/>
        </w:rPr>
      </w:pPr>
    </w:p>
    <w:p w:rsidR="00A668E4" w:rsidRDefault="00A668E4" w:rsidP="00A668E4">
      <w:r>
        <w:t>A rendelet kihirdetve: 2017. november 30-án.</w:t>
      </w:r>
    </w:p>
    <w:p w:rsidR="00A668E4" w:rsidRDefault="00A668E4" w:rsidP="00A668E4"/>
    <w:p w:rsidR="00A668E4" w:rsidRDefault="00A668E4" w:rsidP="00A668E4"/>
    <w:p w:rsidR="00A668E4" w:rsidRDefault="00A668E4" w:rsidP="00A668E4"/>
    <w:p w:rsidR="00A668E4" w:rsidRDefault="00A668E4" w:rsidP="00A668E4">
      <w:pPr>
        <w:rPr>
          <w:b/>
        </w:rPr>
      </w:pPr>
      <w:r>
        <w:t xml:space="preserve"> </w:t>
      </w:r>
      <w:r>
        <w:rPr>
          <w:b/>
        </w:rPr>
        <w:t xml:space="preserve">                                      Badics Ildikó</w:t>
      </w:r>
    </w:p>
    <w:p w:rsidR="00A668E4" w:rsidRDefault="00A668E4" w:rsidP="00A668E4">
      <w:pPr>
        <w:jc w:val="both"/>
        <w:rPr>
          <w:b/>
        </w:rPr>
      </w:pPr>
      <w:r>
        <w:rPr>
          <w:b/>
        </w:rPr>
        <w:t xml:space="preserve">                                            </w:t>
      </w:r>
      <w:proofErr w:type="gramStart"/>
      <w:r>
        <w:rPr>
          <w:b/>
        </w:rPr>
        <w:t>jegyző</w:t>
      </w:r>
      <w:proofErr w:type="gramEnd"/>
      <w:r>
        <w:rPr>
          <w:b/>
        </w:rPr>
        <w:t xml:space="preserve"> </w:t>
      </w:r>
    </w:p>
    <w:p w:rsidR="00A668E4" w:rsidRDefault="00A668E4" w:rsidP="00A668E4">
      <w:pPr>
        <w:jc w:val="both"/>
      </w:pPr>
    </w:p>
    <w:p w:rsidR="001B1BE3" w:rsidRDefault="001B1BE3"/>
    <w:p w:rsidR="000938C5" w:rsidRDefault="000938C5"/>
    <w:p w:rsidR="000938C5" w:rsidRDefault="000938C5"/>
    <w:p w:rsidR="000938C5" w:rsidRDefault="000938C5" w:rsidP="000938C5">
      <w:pPr>
        <w:jc w:val="center"/>
        <w:rPr>
          <w:b/>
          <w:bCs/>
        </w:rPr>
      </w:pPr>
      <w:r>
        <w:rPr>
          <w:b/>
          <w:bCs/>
        </w:rPr>
        <w:lastRenderedPageBreak/>
        <w:t>Az építményadóról szóló önkormányzati rendelet indokolása</w:t>
      </w:r>
    </w:p>
    <w:p w:rsidR="000938C5" w:rsidRDefault="000938C5" w:rsidP="000938C5">
      <w:pPr>
        <w:jc w:val="center"/>
        <w:rPr>
          <w:b/>
          <w:bCs/>
        </w:rPr>
      </w:pPr>
    </w:p>
    <w:p w:rsidR="000938C5" w:rsidRDefault="000938C5" w:rsidP="000938C5">
      <w:pPr>
        <w:jc w:val="center"/>
        <w:rPr>
          <w:b/>
          <w:bCs/>
        </w:rPr>
      </w:pPr>
    </w:p>
    <w:p w:rsidR="000938C5" w:rsidRDefault="000938C5" w:rsidP="000938C5">
      <w:pPr>
        <w:jc w:val="center"/>
        <w:rPr>
          <w:b/>
          <w:bCs/>
        </w:rPr>
      </w:pPr>
      <w:r>
        <w:rPr>
          <w:b/>
          <w:bCs/>
        </w:rPr>
        <w:t>1. Általános indokolás</w:t>
      </w:r>
    </w:p>
    <w:p w:rsidR="000938C5" w:rsidRDefault="000938C5" w:rsidP="000938C5">
      <w:pPr>
        <w:jc w:val="both"/>
      </w:pPr>
    </w:p>
    <w:p w:rsidR="000938C5" w:rsidRDefault="000938C5" w:rsidP="000938C5">
      <w:pPr>
        <w:jc w:val="both"/>
      </w:pPr>
      <w:r>
        <w:t>A helyi adókról szóló 1990. évi C. törvény (1) bekezdése alapján települési önkormányzat képviselő-testülete rendelettel az illetékességi területén helyi adókat vezethet be, a 6.§</w:t>
      </w:r>
      <w:proofErr w:type="spellStart"/>
      <w:r>
        <w:t>-ban</w:t>
      </w:r>
      <w:proofErr w:type="spellEnd"/>
      <w:r>
        <w:t xml:space="preserve"> kapott felhatalmazás alapján a már bevezetett adót módosíthatja.</w:t>
      </w:r>
    </w:p>
    <w:p w:rsidR="000938C5" w:rsidRDefault="000938C5" w:rsidP="000938C5">
      <w:pPr>
        <w:jc w:val="both"/>
      </w:pPr>
    </w:p>
    <w:p w:rsidR="000938C5" w:rsidRDefault="000938C5" w:rsidP="000938C5">
      <w:pPr>
        <w:jc w:val="both"/>
      </w:pPr>
    </w:p>
    <w:p w:rsidR="000938C5" w:rsidRDefault="000938C5" w:rsidP="000938C5">
      <w:pPr>
        <w:jc w:val="both"/>
      </w:pPr>
    </w:p>
    <w:p w:rsidR="000938C5" w:rsidRDefault="000938C5" w:rsidP="000938C5">
      <w:pPr>
        <w:jc w:val="center"/>
        <w:rPr>
          <w:b/>
          <w:bCs/>
        </w:rPr>
      </w:pPr>
      <w:r>
        <w:rPr>
          <w:b/>
          <w:bCs/>
        </w:rPr>
        <w:t>2. Részletes indokolás</w:t>
      </w:r>
    </w:p>
    <w:p w:rsidR="000938C5" w:rsidRDefault="000938C5" w:rsidP="000938C5">
      <w:pPr>
        <w:jc w:val="both"/>
      </w:pPr>
    </w:p>
    <w:p w:rsidR="000938C5" w:rsidRDefault="000938C5" w:rsidP="000938C5">
      <w:pPr>
        <w:jc w:val="both"/>
      </w:pPr>
      <w:r>
        <w:t>Az egyes pénzügyi és gazdasági tárgyú törvények módosításáról szóló 2016. évi CLXXXII. törvény 2018. január 1-től hatályba lépő 2-6.§</w:t>
      </w:r>
      <w:proofErr w:type="spellStart"/>
      <w:r>
        <w:t>-ai</w:t>
      </w:r>
      <w:proofErr w:type="spellEnd"/>
      <w:r>
        <w:t xml:space="preserve"> módosítják a helyi adóról szóló 1990. évi C. törvény építményadóra vonatkozó rendelkezéseit, mely alapján adóköteles az önkormányzat illetékességi területén lévő ingatlanon elhelyezett, a településkép védelméről szóló törvény szerinti reklámhordozó. Reklámhordozók esetében az adó alapja a reklámhordozó, reklámközzétételére használható, m</w:t>
      </w:r>
      <w:r>
        <w:rPr>
          <w:vertAlign w:val="superscript"/>
        </w:rPr>
        <w:t>2</w:t>
      </w:r>
      <w:r>
        <w:t xml:space="preserve">-ben – két tizedes jegy pontossággal számított felülete.  </w:t>
      </w:r>
    </w:p>
    <w:p w:rsidR="000938C5" w:rsidRDefault="000938C5" w:rsidP="000938C5">
      <w:pPr>
        <w:jc w:val="both"/>
      </w:pPr>
      <w:r>
        <w:t xml:space="preserve">Reklámhordozó esetében az adó alanya az, aki az év első napján a reklámhordozó Polgári Törvénykönyv szerinti tulajdonosa. </w:t>
      </w:r>
    </w:p>
    <w:p w:rsidR="000938C5" w:rsidRDefault="000938C5" w:rsidP="000938C5">
      <w:pPr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módosítása miatt az építményadó rendeletünket szükséges módosítani. </w:t>
      </w:r>
    </w:p>
    <w:p w:rsidR="000938C5" w:rsidRDefault="000938C5" w:rsidP="000938C5">
      <w:pPr>
        <w:jc w:val="both"/>
      </w:pPr>
      <w:r>
        <w:t xml:space="preserve">A településkép védelméről szóló 2016. évi LXXIV. </w:t>
      </w:r>
      <w:proofErr w:type="gramStart"/>
      <w:r>
        <w:t>törvény értelmező</w:t>
      </w:r>
      <w:proofErr w:type="gramEnd"/>
      <w:r>
        <w:t xml:space="preserve"> rendelkezése szerint a reklámhordozó a funkcióját vagy létesítésének célját tekintve túlnyomórészt az e törvény szerinti reklám közzétételét, illetve elhelyezését biztosító, elősegítő vagy támogató eszköz, berendezés, létesítmény. A reklám a gazdasági reklámtevékenység alapvető feltételeiről és egyes korlátairól szóló 2008. évi XLVII. törvény szerinti gazdasági reklám, ide nem értve</w:t>
      </w:r>
    </w:p>
    <w:p w:rsidR="000938C5" w:rsidRPr="007B5F8B" w:rsidRDefault="000938C5" w:rsidP="000938C5">
      <w:pPr>
        <w:suppressAutoHyphens w:val="0"/>
        <w:ind w:firstLine="181"/>
        <w:jc w:val="both"/>
        <w:rPr>
          <w:lang w:eastAsia="hu-HU"/>
        </w:rPr>
      </w:pPr>
      <w:proofErr w:type="gramStart"/>
      <w:r w:rsidRPr="007B5F8B">
        <w:rPr>
          <w:i/>
          <w:iCs/>
          <w:lang w:eastAsia="hu-HU"/>
        </w:rPr>
        <w:t>a</w:t>
      </w:r>
      <w:proofErr w:type="gramEnd"/>
      <w:r w:rsidRPr="007B5F8B">
        <w:rPr>
          <w:i/>
          <w:iCs/>
          <w:lang w:eastAsia="hu-HU"/>
        </w:rPr>
        <w:t>)</w:t>
      </w:r>
      <w:r w:rsidRPr="007B5F8B">
        <w:rPr>
          <w:lang w:eastAsia="hu-HU"/>
        </w:rPr>
        <w:t xml:space="preserve"> </w:t>
      </w:r>
      <w:proofErr w:type="spellStart"/>
      <w:r w:rsidRPr="007B5F8B">
        <w:rPr>
          <w:lang w:eastAsia="hu-HU"/>
        </w:rPr>
        <w:t>a</w:t>
      </w:r>
      <w:proofErr w:type="spellEnd"/>
      <w:r w:rsidRPr="007B5F8B">
        <w:rPr>
          <w:lang w:eastAsia="hu-HU"/>
        </w:rPr>
        <w:t xml:space="preserve"> cégtáblát, üzletfeliratot, a vállalkozás használatában álló ingatlanon elhelyezett, a vállalkozást népszerűsítő egyéb feliratot és más grafikai megjelenítést,</w:t>
      </w:r>
    </w:p>
    <w:p w:rsidR="000938C5" w:rsidRPr="007B5F8B" w:rsidRDefault="000938C5" w:rsidP="000938C5">
      <w:pPr>
        <w:suppressAutoHyphens w:val="0"/>
        <w:ind w:firstLine="181"/>
        <w:jc w:val="both"/>
        <w:rPr>
          <w:lang w:eastAsia="hu-HU"/>
        </w:rPr>
      </w:pPr>
      <w:r w:rsidRPr="007B5F8B">
        <w:rPr>
          <w:i/>
          <w:iCs/>
          <w:lang w:eastAsia="hu-HU"/>
        </w:rPr>
        <w:t>b)</w:t>
      </w:r>
      <w:r w:rsidRPr="007B5F8B">
        <w:rPr>
          <w:lang w:eastAsia="hu-HU"/>
        </w:rPr>
        <w:t xml:space="preserve"> az üzlethelyiség portáljában (kirakatában) elhelyezett gazdasági reklámot,</w:t>
      </w:r>
    </w:p>
    <w:p w:rsidR="000938C5" w:rsidRPr="007B5F8B" w:rsidRDefault="000938C5" w:rsidP="000938C5">
      <w:pPr>
        <w:suppressAutoHyphens w:val="0"/>
        <w:ind w:firstLine="181"/>
        <w:jc w:val="both"/>
        <w:rPr>
          <w:lang w:eastAsia="hu-HU"/>
        </w:rPr>
      </w:pPr>
      <w:r w:rsidRPr="007B5F8B">
        <w:rPr>
          <w:i/>
          <w:iCs/>
          <w:lang w:eastAsia="hu-HU"/>
        </w:rPr>
        <w:t>c)</w:t>
      </w:r>
      <w:r w:rsidRPr="007B5F8B">
        <w:rPr>
          <w:lang w:eastAsia="hu-HU"/>
        </w:rPr>
        <w:t xml:space="preserve"> a járművön elhelyezett gazdasági reklámot, továbbá</w:t>
      </w:r>
    </w:p>
    <w:p w:rsidR="000938C5" w:rsidRDefault="000938C5" w:rsidP="000938C5">
      <w:pPr>
        <w:suppressAutoHyphens w:val="0"/>
        <w:ind w:firstLine="181"/>
        <w:jc w:val="both"/>
        <w:rPr>
          <w:lang w:eastAsia="hu-HU"/>
        </w:rPr>
      </w:pPr>
      <w:r w:rsidRPr="007B5F8B">
        <w:rPr>
          <w:i/>
          <w:iCs/>
          <w:lang w:eastAsia="hu-HU"/>
        </w:rPr>
        <w:t>d)</w:t>
      </w:r>
      <w:r w:rsidRPr="007B5F8B">
        <w:rPr>
          <w:lang w:eastAsia="hu-HU"/>
        </w:rPr>
        <w:t xml:space="preserve"> a tulajdonos által az ingatlanán elhelyezett, annak elidegenítésére vonatkozó ajánlati felhívást (hirdetést), valamint a helyi önkormányzat által lakossági apróhirdetések közzétételének megkönnyítése céljából biztosított táblán vagy egyéb felületen elhe</w:t>
      </w:r>
      <w:r>
        <w:rPr>
          <w:lang w:eastAsia="hu-HU"/>
        </w:rPr>
        <w:t xml:space="preserve">lyezett, kisméretű hirdetéseket. </w:t>
      </w:r>
    </w:p>
    <w:p w:rsidR="000938C5" w:rsidRDefault="000938C5" w:rsidP="000938C5">
      <w:pPr>
        <w:jc w:val="both"/>
      </w:pPr>
    </w:p>
    <w:p w:rsidR="000938C5" w:rsidRDefault="000938C5" w:rsidP="000938C5">
      <w:pPr>
        <w:jc w:val="both"/>
      </w:pPr>
    </w:p>
    <w:p w:rsidR="000938C5" w:rsidRDefault="000938C5" w:rsidP="000938C5">
      <w:pPr>
        <w:jc w:val="both"/>
      </w:pPr>
    </w:p>
    <w:p w:rsidR="000938C5" w:rsidRDefault="000938C5">
      <w:bookmarkStart w:id="0" w:name="_GoBack"/>
      <w:bookmarkEnd w:id="0"/>
    </w:p>
    <w:sectPr w:rsidR="0009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E4"/>
    <w:rsid w:val="000938C5"/>
    <w:rsid w:val="001B1BE3"/>
    <w:rsid w:val="001E7317"/>
    <w:rsid w:val="00642545"/>
    <w:rsid w:val="00A6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68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68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461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 Gabriella</dc:creator>
  <cp:lastModifiedBy>Gulyás Gabriella</cp:lastModifiedBy>
  <cp:revision>2</cp:revision>
  <cp:lastPrinted>2017-11-30T08:52:00Z</cp:lastPrinted>
  <dcterms:created xsi:type="dcterms:W3CDTF">2017-11-30T08:29:00Z</dcterms:created>
  <dcterms:modified xsi:type="dcterms:W3CDTF">2017-11-30T13:23:00Z</dcterms:modified>
</cp:coreProperties>
</file>