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3B" w:rsidRDefault="009B203B" w:rsidP="00377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B">
        <w:rPr>
          <w:rFonts w:ascii="Times New Roman" w:hAnsi="Times New Roman" w:cs="Times New Roman"/>
          <w:b/>
          <w:sz w:val="24"/>
          <w:szCs w:val="24"/>
        </w:rPr>
        <w:t>Tiszavasvári Város Ö</w:t>
      </w:r>
      <w:r>
        <w:rPr>
          <w:rFonts w:ascii="Times New Roman" w:hAnsi="Times New Roman" w:cs="Times New Roman"/>
          <w:b/>
          <w:sz w:val="24"/>
          <w:szCs w:val="24"/>
        </w:rPr>
        <w:t>nkormányzata Képviselő-testületének 10/2022.(V.11.)</w:t>
      </w:r>
      <w:r w:rsidR="0037793D">
        <w:rPr>
          <w:rFonts w:ascii="Times New Roman" w:hAnsi="Times New Roman" w:cs="Times New Roman"/>
          <w:b/>
          <w:sz w:val="24"/>
          <w:szCs w:val="24"/>
        </w:rPr>
        <w:t xml:space="preserve"> számú rendelete</w:t>
      </w:r>
    </w:p>
    <w:p w:rsidR="009B203B" w:rsidRDefault="009B203B" w:rsidP="009B2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B">
        <w:rPr>
          <w:rFonts w:ascii="Times New Roman" w:hAnsi="Times New Roman" w:cs="Times New Roman"/>
          <w:b/>
          <w:sz w:val="24"/>
          <w:szCs w:val="24"/>
        </w:rPr>
        <w:t>Tiszavasvári Város Önkormányzata Képviselő-testülete</w:t>
      </w: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B">
        <w:rPr>
          <w:rFonts w:ascii="Times New Roman" w:hAnsi="Times New Roman" w:cs="Times New Roman"/>
          <w:b/>
          <w:sz w:val="24"/>
          <w:szCs w:val="24"/>
        </w:rPr>
        <w:t>a fiatalok ösztönző és lakhatási támogatásairól szóló 6/2021. (IV.30.) önkormányzati rendelet módosításáról</w:t>
      </w:r>
    </w:p>
    <w:p w:rsidR="009B203B" w:rsidRPr="009B203B" w:rsidRDefault="009B203B" w:rsidP="009B2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B">
        <w:rPr>
          <w:rFonts w:ascii="Times New Roman" w:hAnsi="Times New Roman" w:cs="Times New Roman"/>
          <w:sz w:val="24"/>
          <w:szCs w:val="24"/>
        </w:rPr>
        <w:t>Tiszavasvári Város Önkormányzata Képviselő-testülete az Alaptörvény 32. cikk (2) bekezdésében kapott felhatalmazás alapján, a Magyarország helyi önkormányzatairól szóló 2011. évi CLXXXIX tv. 13.§ (1) bekezdés 15. pontjában meghatározott feladatkörében eljárva a következőket rendeli el: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B">
        <w:rPr>
          <w:rFonts w:ascii="Times New Roman" w:hAnsi="Times New Roman" w:cs="Times New Roman"/>
          <w:sz w:val="24"/>
          <w:szCs w:val="24"/>
        </w:rPr>
        <w:t xml:space="preserve">1.§ A fiatalok ösztönző és lakhatási támogatásairól szóló 6/2021. (IV.30.) önkormányzati rendelet 1.§ 5. pontja helyébe a következő rendelkezés lép: </w:t>
      </w:r>
    </w:p>
    <w:p w:rsidR="0037793D" w:rsidRDefault="0037793D" w:rsidP="009B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B">
        <w:rPr>
          <w:rFonts w:ascii="Times New Roman" w:hAnsi="Times New Roman" w:cs="Times New Roman"/>
          <w:sz w:val="24"/>
          <w:szCs w:val="24"/>
        </w:rPr>
        <w:t>(E rendelet alkalmazásában)</w:t>
      </w:r>
    </w:p>
    <w:p w:rsidR="0037793D" w:rsidRPr="0037793D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03B">
        <w:rPr>
          <w:rFonts w:ascii="Times New Roman" w:hAnsi="Times New Roman" w:cs="Times New Roman"/>
          <w:sz w:val="24"/>
          <w:szCs w:val="24"/>
        </w:rPr>
        <w:t xml:space="preserve">„1.§ 5. hiányszakma: pedagógus, óvodapedagógus, gyógypedagógus, dajka, szakács, rendőr, tűzoltó, orvos, pénzügyi-számviteli ügyintézői munkakör betöltéséhez szükséges végzettség, mérlegképes könyvelő, jogász, építésügyi-műszaki munkakör betöltéséhez szükséges végzettség, közgazdász, szociális munkás, szociálpedagógus, szociális ápoló és gondozó, ápoló, mentálhigiénés, pszichológus, egészségügyi szakképesítéssel rendelkező szakember, védőnő, villanyszerelő, gépészmérnök, villamosmérnök, gépész, gépszerelő, mezőgazdasági gépkezelő, nehézgépkezelő, T kategóriás jogosítvánnyal betölthető munkakör, hegesztő, bádogos, műszerész, esztergályos, lakatos, festő, karbantartó munkakör betöltéséhez szükséges végzettség, asztalos, autóbuszvezető, CNC gépkezelő, NC gépkezelő, eladó, fodrász, gáz-és hőtermelő berendezésszerelő, gépgyártástechnológiai technikus, gépi forgácsoló, gyakorló ápoló, gyógyszerkészítmény-gyártó, hegesztő, informatikai rendszerüzemeltető, ipari gépész, kertész, központifűtés-és gázhálózat rendszerszerelő, kőműves, mezőgazdasági gépész, női szabó, szociális asszisztens, szociális szakgondozó, tehergépkocsi-vezető, vegyész technikus, vegyipari technikus, villanyszerelő, közigazgatási szervező, </w:t>
      </w: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munkavédelmi technikus, bútorasztalos, jogi asszisztens, közgazdász asszisztens.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2.§</w:t>
      </w: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B203B">
        <w:rPr>
          <w:rFonts w:ascii="Times New Roman" w:hAnsi="Times New Roman" w:cs="Times New Roman"/>
          <w:sz w:val="24"/>
          <w:szCs w:val="24"/>
        </w:rPr>
        <w:t xml:space="preserve"> fiatalok ösztönző és lakhatási támogatásairól szóló 6/2021. (IV.30.) önkormányzati rendelet 8.§ (1) bekezdése helyébe a következő rendelkezés lép:</w:t>
      </w:r>
    </w:p>
    <w:p w:rsidR="0037793D" w:rsidRPr="0037793D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3B">
        <w:rPr>
          <w:rFonts w:ascii="Times New Roman" w:hAnsi="Times New Roman" w:cs="Times New Roman"/>
          <w:sz w:val="24"/>
          <w:szCs w:val="24"/>
        </w:rPr>
        <w:t>„8.§ (1) Az ösztönző támogatások havonta, tárgyhónap 15. napjáig kerülnek átutalásra.”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B">
        <w:rPr>
          <w:rFonts w:ascii="Times New Roman" w:hAnsi="Times New Roman" w:cs="Times New Roman"/>
          <w:sz w:val="24"/>
          <w:szCs w:val="24"/>
        </w:rPr>
        <w:t xml:space="preserve">3.§ A fiatalok ösztönző és lakhatási támogatásairól szóló 6/2021. (IV.30.) önkormányzati rendelet 9.§ (2) bekezdése helyébe a következő rendelkezés lép: </w:t>
      </w:r>
    </w:p>
    <w:p w:rsidR="0037793D" w:rsidRDefault="009B203B" w:rsidP="009B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B">
        <w:rPr>
          <w:rFonts w:ascii="Times New Roman" w:hAnsi="Times New Roman" w:cs="Times New Roman"/>
          <w:sz w:val="24"/>
          <w:szCs w:val="24"/>
        </w:rPr>
        <w:t>„(2) A nyertes pályázó 6 hónapon keresztül havi 60.000,-Ft összegű vissza nem térítendő pénzbeli támogatásra jogosult.”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3B">
        <w:rPr>
          <w:rFonts w:ascii="Times New Roman" w:hAnsi="Times New Roman" w:cs="Times New Roman"/>
          <w:sz w:val="24"/>
          <w:szCs w:val="24"/>
        </w:rPr>
        <w:t>4.§ A fiatalok ösztönző és lakhatási támogatásairól szóló 6/2021. (IV.30.) önkormányzati rendelet 10.§ (5) bekezdése helyébe a következő rendelkezés lép:</w:t>
      </w:r>
    </w:p>
    <w:p w:rsidR="0037793D" w:rsidRPr="0037793D" w:rsidRDefault="009B203B" w:rsidP="0037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3B">
        <w:rPr>
          <w:rFonts w:ascii="Times New Roman" w:hAnsi="Times New Roman" w:cs="Times New Roman"/>
          <w:sz w:val="24"/>
          <w:szCs w:val="24"/>
        </w:rPr>
        <w:t>„</w:t>
      </w: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(5) A pályázó egy összegben 1.000.000,- Ft vissza nem térítendő pénzbeli támogatásra jogosult.”</w:t>
      </w:r>
    </w:p>
    <w:p w:rsidR="009B203B" w:rsidRPr="009B203B" w:rsidRDefault="009B203B" w:rsidP="009B203B">
      <w:pP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B203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5.§ Ez a rendelet 2022. május</w:t>
      </w:r>
      <w:r w:rsidR="0037793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11</w:t>
      </w:r>
      <w:r w:rsidRPr="009B203B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-én lép hatályba.</w:t>
      </w:r>
    </w:p>
    <w:p w:rsidR="0037793D" w:rsidRDefault="009B203B" w:rsidP="009B20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</w:t>
      </w:r>
    </w:p>
    <w:p w:rsidR="009B203B" w:rsidRPr="009B203B" w:rsidRDefault="0037793D" w:rsidP="009B20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</w:t>
      </w:r>
      <w:r w:rsidR="009B203B" w:rsidRPr="009B20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Szőke Zoltán                                        Dr. Kórik Zsuzsanna</w:t>
      </w:r>
    </w:p>
    <w:p w:rsidR="009B203B" w:rsidRPr="009B203B" w:rsidRDefault="009B203B" w:rsidP="009B20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polgármester                                                      jegyző</w:t>
      </w:r>
    </w:p>
    <w:p w:rsidR="0037793D" w:rsidRDefault="0037793D" w:rsidP="009B20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B203B" w:rsidRPr="009B203B" w:rsidRDefault="009B203B" w:rsidP="009B203B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rendelet kihirdetve: 2022. május </w:t>
      </w:r>
      <w:r w:rsidR="0037793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</w:t>
      </w:r>
      <w:r w:rsidRPr="009B20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</w:t>
      </w:r>
    </w:p>
    <w:p w:rsidR="009B203B" w:rsidRPr="009B203B" w:rsidRDefault="009B203B" w:rsidP="0037793D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Dr. Kórik Zsuzsanna </w:t>
      </w:r>
      <w:r w:rsidR="0037793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</w:t>
      </w:r>
      <w:bookmarkStart w:id="0" w:name="_GoBack"/>
      <w:bookmarkEnd w:id="0"/>
      <w:r w:rsidRPr="009B20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</w:t>
      </w:r>
    </w:p>
    <w:p w:rsidR="009B203B" w:rsidRPr="009B203B" w:rsidRDefault="009B203B" w:rsidP="009B2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  <w:r w:rsidRPr="009B203B">
        <w:rPr>
          <w:rFonts w:ascii="Times New Roman" w:hAnsi="Times New Roman" w:cs="Times New Roman"/>
          <w:b/>
          <w:sz w:val="24"/>
          <w:szCs w:val="24"/>
        </w:rPr>
        <w:t xml:space="preserve">a fiatalok ösztönző és lakhatási 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támogatásairól </w:t>
      </w:r>
      <w:r w:rsidRPr="009B203B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 6</w:t>
      </w: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(IV.30.) önkormányzati rendelet indokolása</w:t>
      </w: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 indokolás</w:t>
      </w: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sikeresen pályázott az Esély és otthon – mindkettő lehetséges! Komplex beavatkozások a fiatalok elvándorlásának csökkentése érdekében Tiszavasváriban megnevezésű EFOP-1.2.11-16-2017-00009 azonosítószámú pályázatra. A pályázaton 69.280.000,-Ft összegű támogatás nyert városunk. Ezt a pályázati összeget kell a pályázati cél megvalósítására fordítania. A pályázat célja a tiszavasvári lakóhellyel rendelkező 18 és 35 év közötti hiányszakmával rendelkező fiatalok helyben tartása, a településen élő, továbbá ide letelepedni szándékozó fiatalok kedvezményes lakhatásának támogatása, amelyet pénzbeli ösztönző támogatással és lakhatási támogatással (felújított bérlakások bérbeadása) kívánunk megvalósítani. 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fiatalok ösztönző és lakhatási támogatásáról szóló önkormányzati rendelet megalkotásának indokoltsága, szükségessége: A rendeletben kerülnek rögzítésre, meghatározásra az ösztönző támogatáson belüli egyes támogatási típusok, az egyes támogatások odaítélésének feltételei, a pályáztatási eljárás szabályai, valamint a lakhatási támogatás keretében hasznosításra adható lakásokra vonatkozó szabályok. 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Részletes indokolás</w:t>
      </w: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1.§-hoz</w:t>
      </w:r>
    </w:p>
    <w:p w:rsidR="009B203B" w:rsidRPr="009B203B" w:rsidRDefault="009B203B" w:rsidP="009B2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1.§-a az értelmező rendelkezéseket tartalmazza, ezen belül a hiányszakmák is meghatározásra kerültek, melyek kiegészítése szükséges az alábbiakkal: munkavédelmi technikus, bútorasztalos, jogi asszisztens, közgazdász asszisztens</w:t>
      </w:r>
    </w:p>
    <w:p w:rsidR="009B203B" w:rsidRPr="009B203B" w:rsidRDefault="009B203B" w:rsidP="009B2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2.§-hoz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EFOP-1.2.11-16-2017-00009 azonosítószámú „Esély és Otthon – mindkettő lehetséges!  Komplex beavatkozások megvalósítása a fiatalok elvándorlásának csökkentése érdekében Tiszavasváriban” című pályázat megvalósítási határideje 2022. december 31. napjára módosult, így ezen időpontig valamennyi kifizetésnek meg kell történnie, annak érdekében, hogy elszámolható legyen. Emiatt indokolt a rendelet 8.§ (1) bekezdésének módosítása, amely szerint az ösztönző támogatások havonta utólag a tárgyhónapot követő hónap 15. napjáig kerülnek átutalásra. A december 31. véghatáridő miatt szükséges módosítani akként, hogy az ösztönző támogatások tárgyhó 15. napjáig kerülnek átutalásra.</w:t>
      </w:r>
    </w:p>
    <w:p w:rsidR="009B203B" w:rsidRPr="009B203B" w:rsidRDefault="009B203B" w:rsidP="009B2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3.§-hoz</w:t>
      </w:r>
    </w:p>
    <w:p w:rsidR="009B203B" w:rsidRPr="009B203B" w:rsidRDefault="009B203B" w:rsidP="009B20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rendelkezésre álló pályázati keretösszeg lehetővé teszi a havi 40.000,-Ft összegű támogatás havi 60.000,-Ft összegre történő emelését, ezért</w:t>
      </w: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Tiszavasváriban lakó hiányszakma képviselőinek helyben tartása” támogatás esetén a vissza nem térítendő pénzbeli támogatás összege havi 40.000,-Ft-ról havi 60.000,-Ft- ra módosul.</w:t>
      </w:r>
    </w:p>
    <w:p w:rsidR="009B203B" w:rsidRPr="009B203B" w:rsidRDefault="009B203B" w:rsidP="009B2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03B" w:rsidRPr="009B203B" w:rsidRDefault="009B203B" w:rsidP="009B20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4.§-hoz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rendelkezésre álló pályázati keretösszeg lehetővé teszi az 700.000,-Ft összegű támogatás 1.000.000,-Ft összegre történő emelését, ezért Tiszavasváriban belterületi lakóépületet vásárló vagy belterületi ingatlanon lakóépületet építő fiatalok támogatása ösztönző támogatás összege 1.000.000,-Ft-ra módosul.</w:t>
      </w: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5.§-hoz</w:t>
      </w:r>
    </w:p>
    <w:p w:rsidR="009B203B" w:rsidRPr="009B203B" w:rsidRDefault="009B203B" w:rsidP="009B2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203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Hatályba léptető rendelkezéseket tartalmaz.</w:t>
      </w:r>
    </w:p>
    <w:p w:rsidR="009B203B" w:rsidRPr="009B203B" w:rsidRDefault="009B203B" w:rsidP="009B20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03B" w:rsidRPr="009B203B" w:rsidRDefault="009B203B" w:rsidP="009B2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03B" w:rsidRPr="009B203B" w:rsidRDefault="009B203B" w:rsidP="009B203B"/>
    <w:p w:rsidR="004735A3" w:rsidRDefault="004735A3"/>
    <w:sectPr w:rsidR="004735A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CC" w:rsidRDefault="0037793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118615"/>
      <w:docPartObj>
        <w:docPartGallery w:val="Page Numbers (Bottom of Page)"/>
        <w:docPartUnique/>
      </w:docPartObj>
    </w:sdtPr>
    <w:sdtEndPr/>
    <w:sdtContent>
      <w:p w:rsidR="00E13DCC" w:rsidRDefault="003779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13DCC" w:rsidRDefault="0037793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CC" w:rsidRDefault="0037793D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CC" w:rsidRDefault="0037793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CC" w:rsidRDefault="0037793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CC" w:rsidRDefault="0037793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3B"/>
    <w:rsid w:val="0037793D"/>
    <w:rsid w:val="004735A3"/>
    <w:rsid w:val="009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203B"/>
  </w:style>
  <w:style w:type="paragraph" w:styleId="llb">
    <w:name w:val="footer"/>
    <w:basedOn w:val="Norml"/>
    <w:link w:val="llbChar"/>
    <w:uiPriority w:val="99"/>
    <w:semiHidden/>
    <w:unhideWhenUsed/>
    <w:rsid w:val="009B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2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B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203B"/>
  </w:style>
  <w:style w:type="paragraph" w:styleId="llb">
    <w:name w:val="footer"/>
    <w:basedOn w:val="Norml"/>
    <w:link w:val="llbChar"/>
    <w:uiPriority w:val="99"/>
    <w:semiHidden/>
    <w:unhideWhenUsed/>
    <w:rsid w:val="009B2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2022-05-11T11:46:00Z</dcterms:created>
  <dcterms:modified xsi:type="dcterms:W3CDTF">2022-05-11T12:39:00Z</dcterms:modified>
</cp:coreProperties>
</file>