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FA" w:rsidRPr="00220822" w:rsidRDefault="009057FA" w:rsidP="009057FA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</w:t>
      </w: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 (II. 16.) önkormányzati rendelete</w:t>
      </w:r>
    </w:p>
    <w:p w:rsidR="009057FA" w:rsidRPr="00220822" w:rsidRDefault="009057FA" w:rsidP="009057FA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temetőkről és a temetkezési tevékenységekről szóló 13/2023. (IV.28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) önkormányzati rendelet módosításáról</w:t>
      </w:r>
    </w:p>
    <w:p w:rsidR="009057FA" w:rsidRPr="00220822" w:rsidRDefault="009057FA" w:rsidP="009057F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 temetőkről és a temetkezésről szóló 1999. évi XLIII. törvény 6. § (4) bekezdésében, 40. § (2) –(3) bekezdésében, 41. § (3) bekezdésében, valamint 42. §-ában kapott felhatalmazás alapján az Alaptörvény 32. cikk (1) bekezdés a) pontjában, Magyarország helyi önkormányzatairól szóló 2011. évi CLXXXIX tv. 13. § (1) bekezdés 2. pontjában meghatározott feladatkörében eljárva - Tiszavasvári Város Önkormányzata Képviselő-testülete szervezeti és működési szabályzatáról szóló 6/2022.(II.25.) önkormányzati rendelet 4. melléklet 1.30. pontja által biztosított véleményezési jogkörében eljáró Pénzügyi és Ügyrendi Bizottság véleményének kikérésével – a következőket rendeli el:</w:t>
      </w:r>
    </w:p>
    <w:p w:rsidR="009057FA" w:rsidRPr="00220822" w:rsidRDefault="009057FA" w:rsidP="009057F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temetőkről és a temetkezési tevékenységről szóló 13/2023. (IV. 28.) önkormányzati rendelet 1. mellékle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 helyébe az 1. melléklet lép.</w:t>
      </w:r>
    </w:p>
    <w:p w:rsidR="009057FA" w:rsidRPr="00220822" w:rsidRDefault="009057FA" w:rsidP="009057F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9057FA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2024. április 1-jén lép hatályba.</w:t>
      </w:r>
    </w:p>
    <w:p w:rsidR="009057FA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Tiszavasvári, 2024. február 15.</w:t>
      </w: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Szőke Zoltán                                             Dr. Kórik Zsuzsanna</w:t>
      </w: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polgármester                                                           jegyző</w:t>
      </w: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A rendelet kihirdetve: 2024.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február</w:t>
      </w: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1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6</w:t>
      </w: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-án</w:t>
      </w: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Dr. Kórik Zsuzsanna</w:t>
      </w:r>
    </w:p>
    <w:p w:rsidR="009057FA" w:rsidRPr="00220822" w:rsidRDefault="009057FA" w:rsidP="009057FA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</w:t>
      </w:r>
      <w:r w:rsidRPr="00220822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</w:p>
    <w:p w:rsidR="009057FA" w:rsidRPr="00220822" w:rsidRDefault="009057FA" w:rsidP="009057F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9057FA" w:rsidRPr="00220822" w:rsidRDefault="009057FA" w:rsidP="009057FA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a </w:t>
      </w:r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6</w:t>
      </w:r>
      <w:bookmarkStart w:id="0" w:name="_GoBack"/>
      <w:bookmarkEnd w:id="0"/>
      <w:r w:rsidRPr="0022082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/2024. (II. 16.) önkormányzati rendelethez</w:t>
      </w:r>
    </w:p>
    <w:p w:rsidR="009057FA" w:rsidRPr="00220822" w:rsidRDefault="009057FA" w:rsidP="009057FA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22082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1. melléklet a 13/2023. (IV. 28.) önkormányzati rendelethez</w:t>
      </w:r>
    </w:p>
    <w:p w:rsidR="009057FA" w:rsidRPr="00220822" w:rsidRDefault="009057FA" w:rsidP="009057F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temetkezési tevékenységhez kapcsolódó díjtételekről</w:t>
      </w:r>
    </w:p>
    <w:p w:rsidR="009057FA" w:rsidRPr="00220822" w:rsidRDefault="009057FA" w:rsidP="009057F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Temetési hely megváltási díjak, újraváltás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5719"/>
        <w:gridCol w:w="3394"/>
      </w:tblGrid>
      <w:tr w:rsidR="009057FA" w:rsidRPr="00220822" w:rsidTr="00377F3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A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B</w:t>
            </w:r>
          </w:p>
        </w:tc>
      </w:tr>
      <w:tr w:rsidR="009057FA" w:rsidRPr="00220822" w:rsidTr="00377F3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A városi köztemetőben a sírhelyek megváltási díjai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bruttó díj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sírhely (sírbolt) (60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105.500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sírhely (25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44.900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III. osztályú sírhely (25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33.300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IV. osztályú sírhely (25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26.400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urnafülke, -sírhely (10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44.500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urnasírbolt (20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44.500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urnafülke, urnasírhely (10 év)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6.700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urnasírbolt (20 év)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6.700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9</w:t>
            </w:r>
          </w:p>
        </w:tc>
        <w:tc>
          <w:tcPr>
            <w:tcW w:w="9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Koporsós rátemetés esetén a pótdíj mértéke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33.300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11.400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III.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5.700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IV.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2.300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14</w:t>
            </w:r>
          </w:p>
        </w:tc>
        <w:tc>
          <w:tcPr>
            <w:tcW w:w="9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Urnás rátemetés esetén a pótdíj mértéke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5.700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III.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3.000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IV. osztályú sírhely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1.200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18</w:t>
            </w:r>
          </w:p>
        </w:tc>
        <w:tc>
          <w:tcPr>
            <w:tcW w:w="9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A használati idő meghosszabbítása esetén az újraváltási díjak mértéke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sírhely (60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28.000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koporsós temetési hely esetén (25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28.000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III. osztályú koporsós temetési hely esetén (25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25.100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IV. osztályú koporsós temetési hely esetén (25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21.000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urnasírbolt (20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14.000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urnasírbolt (20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11.200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I. osztályú urnasírhely, urnafülke (10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14.000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II. osztályú urnasírhely, urnafülke (10 évre)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11.200 Ft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Az 1-26. számú sorokban meghatározott díjakat kell alkalmazni a sírboltokra is azzal, hogy a megváltás és az újraváltás időtartama 60 év, urnasírbolt esetén 20 év, urnasírhely, urnafülke esetén 10 év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Kettes sírhelyek esetén az alapdíjat kétszeres szorzóval kell megállapítani, illetve többes sírboltok esetén az alapdíjakat a sírhelyben elhelyezhető koporsók számával kell szorozni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</w:p>
        </w:tc>
      </w:tr>
    </w:tbl>
    <w:p w:rsidR="009057FA" w:rsidRPr="00220822" w:rsidRDefault="009057FA" w:rsidP="009057F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A temetőfenntartási hozzájárulás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913"/>
        <w:gridCol w:w="3199"/>
      </w:tblGrid>
      <w:tr w:rsidR="009057FA" w:rsidRPr="00220822" w:rsidTr="00377F3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B</w:t>
            </w: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br/>
              <w:t>bruttó díj</w:t>
            </w:r>
          </w:p>
        </w:tc>
      </w:tr>
      <w:tr w:rsidR="009057FA" w:rsidRPr="00220822" w:rsidTr="00377F3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temetőfenntartási hozzájárulás díja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1.950 Ft/nap</w:t>
            </w:r>
          </w:p>
        </w:tc>
      </w:tr>
    </w:tbl>
    <w:p w:rsidR="009057FA" w:rsidRPr="00220822" w:rsidRDefault="009057FA" w:rsidP="009057F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 Temetői létesítmények, illetve az üzemeltető által biztosított szolgáltatások igénybevételéért fizetendő díj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5817"/>
        <w:gridCol w:w="3199"/>
      </w:tblGrid>
      <w:tr w:rsidR="009057FA" w:rsidRPr="00220822" w:rsidTr="00377F3B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B</w:t>
            </w: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br/>
              <w:t>bruttó díj</w:t>
            </w:r>
          </w:p>
        </w:tc>
      </w:tr>
      <w:tr w:rsidR="009057FA" w:rsidRPr="00220822" w:rsidTr="00377F3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ravatalozó használati díj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50</w:t>
            </w: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.</w:t>
            </w:r>
            <w:r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0</w:t>
            </w: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00 Ft/ temetés</w:t>
            </w:r>
          </w:p>
        </w:tc>
      </w:tr>
      <w:tr w:rsidR="009057FA" w:rsidRPr="00220822" w:rsidTr="00377F3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b/>
                <w:bCs/>
                <w:kern w:val="2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halott hűtő használati díj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7FA" w:rsidRPr="00220822" w:rsidRDefault="009057FA" w:rsidP="00377F3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6</w:t>
            </w: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.</w:t>
            </w:r>
            <w:r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35</w:t>
            </w:r>
            <w:r w:rsidRPr="00220822">
              <w:rPr>
                <w:rFonts w:ascii="Times New Roman" w:eastAsia="Noto Sans CJK SC Regular" w:hAnsi="Times New Roman" w:cs="FreeSans"/>
                <w:kern w:val="2"/>
                <w:sz w:val="14"/>
                <w:szCs w:val="14"/>
                <w:lang w:eastAsia="zh-CN" w:bidi="hi-IN"/>
              </w:rPr>
              <w:t>0 Ft/nap</w:t>
            </w:r>
          </w:p>
        </w:tc>
      </w:tr>
    </w:tbl>
    <w:p w:rsidR="009057FA" w:rsidRPr="00220822" w:rsidRDefault="009057FA" w:rsidP="009057FA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9057FA" w:rsidRPr="00220822" w:rsidRDefault="009057FA" w:rsidP="009057FA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57FA" w:rsidRPr="00220822" w:rsidRDefault="009057FA" w:rsidP="009057F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9057FA" w:rsidRPr="00220822" w:rsidRDefault="009057FA" w:rsidP="009057F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13/2023. (IV.28.) önkormányzati rendelet mellékletei tartalmazzák a temetői létesítmények, illetve az üzemeltető által biztosított szolgáltatások igénybevételéért fizetendő díjakat.</w:t>
      </w:r>
    </w:p>
    <w:p w:rsidR="009057FA" w:rsidRPr="00220822" w:rsidRDefault="009057FA" w:rsidP="009057FA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9057FA" w:rsidRPr="00220822" w:rsidRDefault="009057FA" w:rsidP="009057F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1. §-hoz, a 2. §-hoz, az 1. melléklethez  </w:t>
      </w:r>
    </w:p>
    <w:p w:rsidR="009057FA" w:rsidRPr="00FF6174" w:rsidRDefault="009057FA" w:rsidP="009057F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</w:pPr>
      <w:r w:rsidRPr="002208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temetői díjtételek egy része 2017. óta nem módosult, 2023-ban kis mértékű emelés volt, de az nem volt akkora mértékű, hogy pótolni tudta volna az előző hat év lemaradását. Az elmúlt években változás következett be a temetkezési szokásokban, egyre csökken a koporsós temetések aránya az urnás temetések javára, ugyanis az olcsóbb. Emiatt az egy temetésre jutó árbevétel egyre csökken az üzemeltetési tevékenységgel kapcsolatban, melyet nem lehet a szolgáltatásból realizált bevételek átcsoportosításával ellensúlyozni. További tény, hogy a temető területe folyamatosan nő, ez a fenntartási költségek jelentős emelkedését jelenti, mivel nagyobb terület karbantartása többlet gép és bérköltség felmerülésével jár együtt. Fontos kihangsúlyozni azt is, hogy a temetőben keletkező hulladékok mennyisége a köztemetőben végső nyugalomra helyezett elhunytak számával évről évre nő, ezzel a növekedéssel nem tart lépést az üzemeltetési árbevétele növekedése. Mindezekre tekintettel a temetési hely megváltási díjak, az újra váltás </w:t>
      </w:r>
      <w:r w:rsidRPr="00FF617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díjának 10%-os emelését javasolja a Kft.</w:t>
      </w:r>
    </w:p>
    <w:p w:rsidR="009057FA" w:rsidRDefault="009057FA" w:rsidP="009057FA"/>
    <w:p w:rsidR="00D7647D" w:rsidRDefault="009057FA"/>
    <w:sectPr w:rsidR="00D7647D">
      <w:footerReference w:type="default" r:id="rId5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94" w:rsidRDefault="009057F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FA"/>
    <w:rsid w:val="009057FA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7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0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7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0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2024-02-16T08:20:00Z</dcterms:created>
  <dcterms:modified xsi:type="dcterms:W3CDTF">2024-02-16T08:21:00Z</dcterms:modified>
</cp:coreProperties>
</file>